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B4E288" w14:textId="77777777" w:rsidR="001B0F93" w:rsidRPr="00597D33" w:rsidRDefault="009A294E" w:rsidP="001B0F93">
      <w:pPr>
        <w:tabs>
          <w:tab w:val="left" w:pos="57"/>
        </w:tabs>
        <w:spacing w:line="360" w:lineRule="auto"/>
        <w:ind w:left="171" w:right="420"/>
        <w:jc w:val="center"/>
        <w:rPr>
          <w:b/>
          <w:sz w:val="48"/>
          <w:szCs w:val="48"/>
        </w:rPr>
      </w:pPr>
      <w:bookmarkStart w:id="0" w:name="_Toc59441050"/>
      <w:bookmarkStart w:id="1" w:name="_Toc60866857"/>
      <w:bookmarkStart w:id="2" w:name="_GoBack"/>
      <w:bookmarkEnd w:id="2"/>
      <w:r>
        <w:rPr>
          <w:b/>
          <w:noProof/>
          <w:sz w:val="48"/>
          <w:szCs w:val="48"/>
          <w:lang w:val="en-US" w:eastAsia="en-US"/>
        </w:rPr>
        <w:drawing>
          <wp:anchor distT="0" distB="0" distL="114300" distR="114300" simplePos="0" relativeHeight="251697152" behindDoc="1" locked="0" layoutInCell="1" allowOverlap="1" wp14:anchorId="47CB2D6D" wp14:editId="74A73A56">
            <wp:simplePos x="0" y="0"/>
            <wp:positionH relativeFrom="column">
              <wp:posOffset>-4368165</wp:posOffset>
            </wp:positionH>
            <wp:positionV relativeFrom="paragraph">
              <wp:posOffset>-531495</wp:posOffset>
            </wp:positionV>
            <wp:extent cx="13392286" cy="10044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_MS_Biserica_reformata_din_Rigmani_(2).jpg"/>
                    <pic:cNvPicPr/>
                  </pic:nvPicPr>
                  <pic:blipFill>
                    <a:blip r:embed="rId9">
                      <a:extLst>
                        <a:ext uri="{BEBA8EAE-BF5A-486C-A8C5-ECC9F3942E4B}">
                          <a14:imgProps xmlns:a14="http://schemas.microsoft.com/office/drawing/2010/main">
                            <a14:imgLayer r:embed="rId10">
                              <a14:imgEffect>
                                <a14:artisticCutout numberOfShades="6"/>
                              </a14:imgEffect>
                              <a14:imgEffect>
                                <a14:colorTemperature colorTemp="7035"/>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3392286" cy="10044000"/>
                    </a:xfrm>
                    <a:prstGeom prst="rect">
                      <a:avLst/>
                    </a:prstGeom>
                  </pic:spPr>
                </pic:pic>
              </a:graphicData>
            </a:graphic>
            <wp14:sizeRelH relativeFrom="margin">
              <wp14:pctWidth>0</wp14:pctWidth>
            </wp14:sizeRelH>
            <wp14:sizeRelV relativeFrom="margin">
              <wp14:pctHeight>0</wp14:pctHeight>
            </wp14:sizeRelV>
          </wp:anchor>
        </w:drawing>
      </w:r>
    </w:p>
    <w:p w14:paraId="58633DF1" w14:textId="77777777" w:rsidR="001B0F93" w:rsidRPr="00597D33" w:rsidRDefault="001B0F93" w:rsidP="001B0F93">
      <w:pPr>
        <w:tabs>
          <w:tab w:val="left" w:pos="57"/>
        </w:tabs>
        <w:spacing w:line="360" w:lineRule="auto"/>
        <w:ind w:left="171" w:right="420"/>
        <w:jc w:val="center"/>
        <w:rPr>
          <w:b/>
          <w:sz w:val="48"/>
          <w:szCs w:val="48"/>
        </w:rPr>
      </w:pPr>
    </w:p>
    <w:p w14:paraId="724C2BC7" w14:textId="77777777" w:rsidR="001B0F93" w:rsidRPr="00597D33" w:rsidRDefault="001B0F93" w:rsidP="001B0F93">
      <w:pPr>
        <w:tabs>
          <w:tab w:val="left" w:pos="57"/>
        </w:tabs>
        <w:spacing w:line="360" w:lineRule="auto"/>
        <w:ind w:left="171" w:right="420"/>
        <w:jc w:val="center"/>
        <w:rPr>
          <w:b/>
          <w:sz w:val="48"/>
          <w:szCs w:val="48"/>
        </w:rPr>
      </w:pPr>
    </w:p>
    <w:p w14:paraId="6F385A57" w14:textId="77777777" w:rsidR="001B0F93" w:rsidRPr="00597D33" w:rsidRDefault="001B0F93" w:rsidP="001B0F93">
      <w:pPr>
        <w:tabs>
          <w:tab w:val="left" w:pos="57"/>
        </w:tabs>
        <w:spacing w:line="360" w:lineRule="auto"/>
        <w:ind w:left="171" w:right="420"/>
        <w:jc w:val="center"/>
        <w:rPr>
          <w:b/>
          <w:sz w:val="48"/>
          <w:szCs w:val="48"/>
        </w:rPr>
      </w:pPr>
    </w:p>
    <w:p w14:paraId="5FEEAEEB" w14:textId="77777777" w:rsidR="001B0F93" w:rsidRPr="00597D33" w:rsidRDefault="001B0F93" w:rsidP="001B0F93">
      <w:pPr>
        <w:tabs>
          <w:tab w:val="left" w:pos="57"/>
        </w:tabs>
        <w:spacing w:line="360" w:lineRule="auto"/>
        <w:ind w:left="171" w:right="420"/>
        <w:jc w:val="center"/>
        <w:rPr>
          <w:b/>
          <w:sz w:val="48"/>
          <w:szCs w:val="48"/>
        </w:rPr>
      </w:pPr>
    </w:p>
    <w:p w14:paraId="62B95C30" w14:textId="77777777" w:rsidR="001B0F93" w:rsidRPr="00597D33" w:rsidRDefault="001B0F93" w:rsidP="001B0F93">
      <w:pPr>
        <w:tabs>
          <w:tab w:val="left" w:pos="57"/>
        </w:tabs>
        <w:spacing w:line="360" w:lineRule="auto"/>
        <w:ind w:left="171" w:right="420"/>
        <w:jc w:val="center"/>
        <w:rPr>
          <w:b/>
          <w:sz w:val="48"/>
          <w:szCs w:val="48"/>
        </w:rPr>
      </w:pPr>
    </w:p>
    <w:p w14:paraId="7C129013" w14:textId="77777777" w:rsidR="001B0F93" w:rsidRPr="00597D33" w:rsidRDefault="001B0F93" w:rsidP="001B0F93">
      <w:pPr>
        <w:tabs>
          <w:tab w:val="left" w:pos="57"/>
        </w:tabs>
        <w:spacing w:line="360" w:lineRule="auto"/>
        <w:ind w:left="171" w:right="420"/>
        <w:jc w:val="center"/>
        <w:rPr>
          <w:b/>
          <w:sz w:val="48"/>
          <w:szCs w:val="48"/>
        </w:rPr>
      </w:pPr>
    </w:p>
    <w:p w14:paraId="6F2E25A8" w14:textId="77777777" w:rsidR="001B0F93" w:rsidRPr="00597D33" w:rsidRDefault="001B0F93" w:rsidP="001B0F93">
      <w:pPr>
        <w:tabs>
          <w:tab w:val="left" w:pos="57"/>
        </w:tabs>
        <w:spacing w:line="360" w:lineRule="auto"/>
        <w:ind w:left="171" w:right="420"/>
        <w:jc w:val="center"/>
        <w:rPr>
          <w:b/>
          <w:sz w:val="48"/>
          <w:szCs w:val="48"/>
        </w:rPr>
      </w:pPr>
    </w:p>
    <w:p w14:paraId="58678881" w14:textId="77777777" w:rsidR="001B0F93" w:rsidRPr="00597D33" w:rsidRDefault="001B0F93" w:rsidP="001B0F93">
      <w:pPr>
        <w:tabs>
          <w:tab w:val="left" w:pos="57"/>
        </w:tabs>
        <w:spacing w:line="360" w:lineRule="auto"/>
        <w:ind w:left="171" w:right="420"/>
        <w:jc w:val="center"/>
        <w:rPr>
          <w:rFonts w:eastAsia="Calibri"/>
          <w:b/>
          <w:sz w:val="48"/>
          <w:szCs w:val="48"/>
        </w:rPr>
      </w:pPr>
    </w:p>
    <w:p w14:paraId="16EC9B0D" w14:textId="77777777" w:rsidR="001B0F93" w:rsidRPr="00597D33" w:rsidRDefault="001B0F93" w:rsidP="001B0F93">
      <w:pPr>
        <w:tabs>
          <w:tab w:val="left" w:pos="57"/>
        </w:tabs>
        <w:spacing w:line="360" w:lineRule="auto"/>
        <w:ind w:left="171" w:right="420"/>
        <w:jc w:val="center"/>
        <w:rPr>
          <w:b/>
          <w:sz w:val="48"/>
          <w:szCs w:val="48"/>
          <w:shd w:val="clear" w:color="auto" w:fill="FFFFFF"/>
        </w:rPr>
      </w:pPr>
    </w:p>
    <w:p w14:paraId="0E050191" w14:textId="77777777" w:rsidR="001B0F93" w:rsidRPr="00597D33" w:rsidRDefault="001B0F93" w:rsidP="001B0F93">
      <w:pPr>
        <w:suppressAutoHyphens w:val="0"/>
        <w:spacing w:after="160" w:line="259" w:lineRule="auto"/>
        <w:rPr>
          <w:b/>
          <w:sz w:val="48"/>
          <w:szCs w:val="48"/>
          <w:shd w:val="clear" w:color="auto" w:fill="FFFFFF"/>
        </w:rPr>
      </w:pPr>
      <w:r w:rsidRPr="00AA159C">
        <w:rPr>
          <w:b/>
          <w:noProof/>
          <w:sz w:val="48"/>
          <w:szCs w:val="48"/>
          <w:lang w:val="en-US" w:eastAsia="en-US"/>
        </w:rPr>
        <mc:AlternateContent>
          <mc:Choice Requires="wps">
            <w:drawing>
              <wp:anchor distT="45720" distB="45720" distL="114300" distR="114300" simplePos="0" relativeHeight="251679744" behindDoc="0" locked="0" layoutInCell="1" allowOverlap="1" wp14:anchorId="3B2C0577" wp14:editId="22DA6F70">
                <wp:simplePos x="0" y="0"/>
                <wp:positionH relativeFrom="column">
                  <wp:posOffset>-720090</wp:posOffset>
                </wp:positionH>
                <wp:positionV relativeFrom="paragraph">
                  <wp:posOffset>1518285</wp:posOffset>
                </wp:positionV>
                <wp:extent cx="7614920" cy="1650365"/>
                <wp:effectExtent l="0" t="0" r="508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4920" cy="1650365"/>
                        </a:xfrm>
                        <a:prstGeom prst="rect">
                          <a:avLst/>
                        </a:prstGeom>
                        <a:solidFill>
                          <a:schemeClr val="bg2">
                            <a:lumMod val="90000"/>
                            <a:alpha val="55000"/>
                          </a:schemeClr>
                        </a:solidFill>
                        <a:ln w="9525">
                          <a:noFill/>
                          <a:miter lim="800000"/>
                          <a:headEnd/>
                          <a:tailEnd/>
                        </a:ln>
                      </wps:spPr>
                      <wps:txbx>
                        <w:txbxContent>
                          <w:p w14:paraId="7B6C9B8C" w14:textId="3A248E86" w:rsidR="001932D0" w:rsidRPr="009D3979" w:rsidRDefault="001932D0" w:rsidP="001B0F93">
                            <w:pPr>
                              <w:tabs>
                                <w:tab w:val="left" w:pos="57"/>
                              </w:tabs>
                              <w:spacing w:line="360" w:lineRule="auto"/>
                              <w:ind w:left="171" w:right="420"/>
                              <w:jc w:val="center"/>
                              <w:rPr>
                                <w:b/>
                                <w:color w:val="FFFFFF" w:themeColor="background1"/>
                                <w:sz w:val="44"/>
                                <w:szCs w:val="48"/>
                              </w:rPr>
                            </w:pPr>
                            <w:r w:rsidRPr="009D3979">
                              <w:rPr>
                                <w:b/>
                                <w:color w:val="FFFFFF" w:themeColor="background1"/>
                                <w:sz w:val="44"/>
                                <w:szCs w:val="48"/>
                              </w:rPr>
                              <w:t xml:space="preserve">STRATEGIA DE DEZVOLTARE LOCALĂ A COMUNEI </w:t>
                            </w:r>
                            <w:r>
                              <w:rPr>
                                <w:b/>
                                <w:color w:val="FFFFFF" w:themeColor="background1"/>
                                <w:sz w:val="44"/>
                                <w:szCs w:val="48"/>
                              </w:rPr>
                              <w:t>NEAUA</w:t>
                            </w:r>
                          </w:p>
                          <w:p w14:paraId="10984066" w14:textId="77777777" w:rsidR="001932D0" w:rsidRDefault="001932D0" w:rsidP="001B0F93">
                            <w:pPr>
                              <w:jc w:val="center"/>
                              <w:rPr>
                                <w:b/>
                                <w:color w:val="FFFFFF" w:themeColor="background1"/>
                                <w:sz w:val="44"/>
                                <w:szCs w:val="48"/>
                              </w:rPr>
                            </w:pPr>
                            <w:r w:rsidRPr="009D3979">
                              <w:rPr>
                                <w:b/>
                                <w:color w:val="FFFFFF" w:themeColor="background1"/>
                                <w:sz w:val="44"/>
                                <w:szCs w:val="48"/>
                              </w:rPr>
                              <w:t>2021-2027</w:t>
                            </w:r>
                          </w:p>
                          <w:p w14:paraId="3BEB4A51" w14:textId="77777777" w:rsidR="001932D0" w:rsidRDefault="001932D0" w:rsidP="001B0F93">
                            <w:pPr>
                              <w:jc w:val="center"/>
                              <w:rPr>
                                <w:b/>
                                <w:color w:val="FFFFFF" w:themeColor="background1"/>
                                <w:sz w:val="44"/>
                                <w:szCs w:val="48"/>
                              </w:rPr>
                            </w:pPr>
                          </w:p>
                          <w:p w14:paraId="4C8EE748" w14:textId="77777777" w:rsidR="001932D0" w:rsidRPr="00501E53" w:rsidRDefault="001932D0" w:rsidP="001B0F93">
                            <w:pPr>
                              <w:jc w:val="center"/>
                              <w:rPr>
                                <w:b/>
                                <w:color w:val="FFFFFF" w:themeColor="background1"/>
                                <w:sz w:val="44"/>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2C0577" id="_x0000_t202" coordsize="21600,21600" o:spt="202" path="m,l,21600r21600,l21600,xe">
                <v:stroke joinstyle="miter"/>
                <v:path gradientshapeok="t" o:connecttype="rect"/>
              </v:shapetype>
              <v:shape id="Text Box 2" o:spid="_x0000_s1026" type="#_x0000_t202" style="position:absolute;margin-left:-56.7pt;margin-top:119.55pt;width:599.6pt;height:129.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" fillcolor="#cfcdcd [2894]" stroked="f">
                <v:fill opacity="35980f"/>
                <v:textbox>
                  <w:txbxContent>
                    <w:p w14:paraId="7B6C9B8C" w14:textId="3A248E86" w:rsidR="001932D0" w:rsidRPr="009D3979" w:rsidRDefault="001932D0" w:rsidP="001B0F93">
                      <w:pPr>
                        <w:tabs>
                          <w:tab w:val="left" w:pos="57"/>
                        </w:tabs>
                        <w:spacing w:line="360" w:lineRule="auto"/>
                        <w:ind w:left="171" w:right="420"/>
                        <w:jc w:val="center"/>
                        <w:rPr>
                          <w:b/>
                          <w:color w:val="FFFFFF" w:themeColor="background1"/>
                          <w:sz w:val="44"/>
                          <w:szCs w:val="48"/>
                        </w:rPr>
                      </w:pPr>
                      <w:r w:rsidRPr="009D3979">
                        <w:rPr>
                          <w:b/>
                          <w:color w:val="FFFFFF" w:themeColor="background1"/>
                          <w:sz w:val="44"/>
                          <w:szCs w:val="48"/>
                        </w:rPr>
                        <w:t xml:space="preserve">STRATEGIA DE DEZVOLTARE LOCALĂ A COMUNEI </w:t>
                      </w:r>
                      <w:r>
                        <w:rPr>
                          <w:b/>
                          <w:color w:val="FFFFFF" w:themeColor="background1"/>
                          <w:sz w:val="44"/>
                          <w:szCs w:val="48"/>
                        </w:rPr>
                        <w:t>NEAUA</w:t>
                      </w:r>
                    </w:p>
                    <w:p w14:paraId="10984066" w14:textId="77777777" w:rsidR="001932D0" w:rsidRDefault="001932D0" w:rsidP="001B0F93">
                      <w:pPr>
                        <w:jc w:val="center"/>
                        <w:rPr>
                          <w:b/>
                          <w:color w:val="FFFFFF" w:themeColor="background1"/>
                          <w:sz w:val="44"/>
                          <w:szCs w:val="48"/>
                        </w:rPr>
                      </w:pPr>
                      <w:r w:rsidRPr="009D3979">
                        <w:rPr>
                          <w:b/>
                          <w:color w:val="FFFFFF" w:themeColor="background1"/>
                          <w:sz w:val="44"/>
                          <w:szCs w:val="48"/>
                        </w:rPr>
                        <w:t>2021-2027</w:t>
                      </w:r>
                    </w:p>
                    <w:p w14:paraId="3BEB4A51" w14:textId="77777777" w:rsidR="001932D0" w:rsidRDefault="001932D0" w:rsidP="001B0F93">
                      <w:pPr>
                        <w:jc w:val="center"/>
                        <w:rPr>
                          <w:b/>
                          <w:color w:val="FFFFFF" w:themeColor="background1"/>
                          <w:sz w:val="44"/>
                          <w:szCs w:val="48"/>
                        </w:rPr>
                      </w:pPr>
                    </w:p>
                    <w:p w14:paraId="4C8EE748" w14:textId="77777777" w:rsidR="001932D0" w:rsidRPr="00501E53" w:rsidRDefault="001932D0" w:rsidP="001B0F93">
                      <w:pPr>
                        <w:jc w:val="center"/>
                        <w:rPr>
                          <w:b/>
                          <w:color w:val="FFFFFF" w:themeColor="background1"/>
                          <w:sz w:val="44"/>
                          <w:szCs w:val="48"/>
                        </w:rPr>
                      </w:pPr>
                    </w:p>
                  </w:txbxContent>
                </v:textbox>
                <w10:wrap type="square"/>
              </v:shape>
            </w:pict>
          </mc:Fallback>
        </mc:AlternateContent>
      </w:r>
      <w:r w:rsidRPr="00E55CD3">
        <w:rPr>
          <w:noProof/>
          <w:lang w:val="en-US" w:eastAsia="en-US"/>
        </w:rPr>
        <mc:AlternateContent>
          <mc:Choice Requires="wpg">
            <w:drawing>
              <wp:anchor distT="0" distB="0" distL="114300" distR="114300" simplePos="0" relativeHeight="251680768" behindDoc="0" locked="0" layoutInCell="1" allowOverlap="1" wp14:anchorId="30F1E0EC" wp14:editId="4A4E9147">
                <wp:simplePos x="0" y="0"/>
                <wp:positionH relativeFrom="column">
                  <wp:posOffset>-760797</wp:posOffset>
                </wp:positionH>
                <wp:positionV relativeFrom="paragraph">
                  <wp:posOffset>2979306</wp:posOffset>
                </wp:positionV>
                <wp:extent cx="7792720" cy="483870"/>
                <wp:effectExtent l="0" t="0" r="0" b="0"/>
                <wp:wrapNone/>
                <wp:docPr id="1485" name="Group 221" descr="decorative element"/>
                <wp:cNvGraphicFramePr/>
                <a:graphic xmlns:a="http://schemas.openxmlformats.org/drawingml/2006/main">
                  <a:graphicData uri="http://schemas.microsoft.com/office/word/2010/wordprocessingGroup">
                    <wpg:wgp>
                      <wpg:cNvGrpSpPr/>
                      <wpg:grpSpPr bwMode="auto">
                        <a:xfrm>
                          <a:off x="0" y="0"/>
                          <a:ext cx="7792720" cy="483870"/>
                          <a:chOff x="0" y="0"/>
                          <a:chExt cx="4909" cy="305"/>
                        </a:xfrm>
                      </wpg:grpSpPr>
                      <wps:wsp>
                        <wps:cNvPr id="1486" name="Free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7" name="Freeform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rgbClr val="66003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8" name="Free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9" name="Freeform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rgbClr val="66003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D01CB0" id="Group 221" o:spid="_x0000_s1026" alt="decorative element" style="position:absolute;margin-left:-59.9pt;margin-top:234.6pt;width:613.6pt;height:38.1pt;z-index:251680768;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">
                <v:shape id="Freeform 222" o:spid="_x0000_s1027" style="position:absolute;left:4110;top:104;width:799;height:201;visibility:visible;mso-wrap-style:square;v-text-anchor:top" coordsize="79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t8MA&#10;AADdAAAADwAAAGRycy9kb3ducmV2LnhtbERP3WrCMBS+H+wdwhnsbqbbuiKdUWQyKAjCqg9waM6a&#10;zuakNNFmb28Ewbvz8f2exSraXpxp9J1jBa+zDARx43THrYLD/vtlDsIHZI29Y1LwTx5Wy8eHBZba&#10;TfxD5zq0IoWwL1GBCWEopfSNIYt+5gbixP260WJIcGylHnFK4baXb1lWSIsdpwaDA30Zao71ySoo&#10;pr/tId/V8aMr4tr4Kn/fHCulnp/i+hNEoBju4pu70ml+Pi/g+k06QS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rt8MAAADdAAAADwAAAAAAAAAAAAAAAACYAgAAZHJzL2Rv&#10;d25yZXYueG1sUEsFBgAAAAAEAAQA9QAAAIgDAAAAAA==&#10;" path="m693,l586,,,,,201r586,l693,201,799,101,693,xe" fillcolor="#4472c4 [3208]" stroked="f">
                  <v:path arrowok="t" o:connecttype="custom" o:connectlocs="693,0;586,0;0,0;0,201;586,201;693,201;799,101;693,0" o:connectangles="0,0,0,0,0,0,0,0"/>
                </v:shape>
                <v:shape id="Freeform 223" o:spid="_x0000_s1028" style="position:absolute;width:4341;height:194;visibility:visible;mso-wrap-style:square;v-text-anchor:top" coordsize="434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txMMA&#10;AADdAAAADwAAAGRycy9kb3ducmV2LnhtbERPyWrDMBC9F/oPYgq51XJDiYMbJZSS0iSHhiz0PFjj&#10;hVojI6mx/fdRoJDbPN46i9VgWnEh5xvLCl6SFARxYXXDlYLz6fN5DsIHZI2tZVIwkofV8vFhgbm2&#10;PR/ocgyViCHsc1RQh9DlUvqiJoM+sR1x5ErrDIYIXSW1wz6Gm1ZO03QmDTYcG2rs6KOm4vf4ZxRs&#10;Pe3WfTbofTl+Z1j+8MlsvpSaPA3vbyACDeEu/ndvdJz/Os/g9k08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HtxMMAAADdAAAADwAAAAAAAAAAAAAAAACYAgAAZHJzL2Rv&#10;d25yZXYueG1sUEsFBgAAAAAEAAQA9QAAAIgDAAAAAA==&#10;" path="m4341,l,,,194r4341,l4341,r,xe" fillcolor="#603" stroked="f">
                  <v:path arrowok="t" o:connecttype="custom" o:connectlocs="4341,0;0,0;0,194;4341,194;4341,0;4341,0" o:connectangles="0,0,0,0,0,0"/>
                </v:shape>
                <v:shape id="Freeform 224" o:spid="_x0000_s1029" style="position:absolute;left:4076;width:265;height:305;visibility:visible;mso-wrap-style:square;v-text-anchor:top" coordsize="2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qIMUA&#10;AADdAAAADwAAAGRycy9kb3ducmV2LnhtbESPQWvCQBCF74L/YRmhF6mblmJD6ipWEGxvasAeh+w0&#10;Sc3Oht1V47/vHAq9zfDevPfNYjW4Tl0pxNazgadZBoq48rbl2kB53D7moGJCtth5JgN3irBajkcL&#10;LKy/8Z6uh1QrCeFYoIEmpb7QOlYNOYwz3xOL9u2DwyRrqLUNeJNw1+nnLJtrhy1LQ4M9bRqqzoeL&#10;M/BTfvHpYxq2n6zr9xO/linXmTEPk2H9BirRkP7Nf9c7K/gvue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CogxQAAAN0AAAAPAAAAAAAAAAAAAAAAAJgCAABkcnMv&#10;ZG93bnJldi54bWxQSwUGAAAAAAQABAD1AAAAigMAAAAA&#10;" path="m265,196l,305,,108,265,r,196l265,196r,xe" fillcolor="#ffc000 [3207]" stroked="f">
                  <v:path arrowok="t" o:connecttype="custom" o:connectlocs="265,196;0,305;0,108;265,0;265,196;265,196;265,196" o:connectangles="0,0,0,0,0,0,0"/>
                </v:shape>
                <v:shape id="Freeform 225" o:spid="_x0000_s1030" style="position:absolute;left:4076;top:104;width:807;height:201;visibility:visible;mso-wrap-style:square;v-text-anchor:top" coordsize="80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ljcsMA&#10;AADdAAAADwAAAGRycy9kb3ducmV2LnhtbERPzWoCMRC+F/oOYQq9lJpVpGy3RilCixct1T7AdDNu&#10;QjeTkKS67dMbQfA2H9/vzBaD68WBYrKeFYxHFQji1mvLnYKv3dtjDSJlZI29Z1LwRwkW89ubGTba&#10;H/mTDtvciRLCqUEFJufQSJlaQw7TyAfiwu19dJgLjJ3UEY8l3PVyUlVP0qHl0mAw0NJQ+7P9dQpW&#10;6xj2hgNudh+Th3drU/j+r5W6vxteX0BkGvJVfHGvdJk/rZ/h/E05Qc5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ljcsMAAADdAAAADwAAAAAAAAAAAAAAAACYAgAAZHJzL2Rv&#10;d25yZXYueG1sUEsFBgAAAAAEAAQA9QAAAIgDAAAAAA==&#10;" path="m701,l586,,,,,201r586,l701,201,807,101,701,xe" fillcolor="#603" stroked="f">
                  <v:path arrowok="t" o:connecttype="custom" o:connectlocs="701,0;586,0;0,0;0,201;586,201;701,201;807,101;701,0" o:connectangles="0,0,0,0,0,0,0,0"/>
                </v:shape>
              </v:group>
            </w:pict>
          </mc:Fallback>
        </mc:AlternateContent>
      </w:r>
      <w:r w:rsidRPr="00597D33">
        <w:rPr>
          <w:b/>
          <w:sz w:val="48"/>
          <w:szCs w:val="48"/>
          <w:shd w:val="clear" w:color="auto" w:fill="FFFFFF"/>
        </w:rPr>
        <w:br w:type="page"/>
      </w:r>
    </w:p>
    <w:p w14:paraId="7119C1DC" w14:textId="77777777" w:rsidR="001B0F93" w:rsidRPr="00597D33" w:rsidRDefault="001B0F93" w:rsidP="001B0F93">
      <w:pPr>
        <w:pageBreakBefore/>
        <w:spacing w:line="360" w:lineRule="auto"/>
        <w:ind w:right="49"/>
        <w:rPr>
          <w:rStyle w:val="CharChar3"/>
          <w:b/>
          <w:sz w:val="28"/>
          <w:szCs w:val="28"/>
        </w:rPr>
      </w:pPr>
      <w:r w:rsidRPr="00597D33">
        <w:rPr>
          <w:rStyle w:val="CharChar3"/>
          <w:sz w:val="28"/>
          <w:szCs w:val="28"/>
        </w:rPr>
        <w:lastRenderedPageBreak/>
        <w:t>DENUMIREA LUCRĂRII</w:t>
      </w:r>
    </w:p>
    <w:p w14:paraId="042EF8E1" w14:textId="77777777" w:rsidR="001B0F93" w:rsidRPr="00597D33" w:rsidRDefault="001B0F93" w:rsidP="001B0F93">
      <w:pPr>
        <w:spacing w:line="360" w:lineRule="auto"/>
        <w:ind w:right="49"/>
        <w:rPr>
          <w:rStyle w:val="CharChar3"/>
          <w:b/>
          <w:sz w:val="28"/>
          <w:szCs w:val="28"/>
        </w:rPr>
      </w:pPr>
      <w:r w:rsidRPr="00597D33">
        <w:rPr>
          <w:rStyle w:val="CharChar3"/>
          <w:b/>
          <w:sz w:val="28"/>
          <w:szCs w:val="28"/>
        </w:rPr>
        <w:t>Strategia de dezvoltare locală a</w:t>
      </w:r>
    </w:p>
    <w:p w14:paraId="190E8F35" w14:textId="77777777" w:rsidR="001B0F93" w:rsidRPr="00597D33" w:rsidRDefault="001B0F93" w:rsidP="001B0F93">
      <w:pPr>
        <w:spacing w:line="360" w:lineRule="auto"/>
        <w:ind w:right="49"/>
        <w:rPr>
          <w:sz w:val="28"/>
          <w:szCs w:val="28"/>
        </w:rPr>
      </w:pPr>
      <w:r w:rsidRPr="00597D33">
        <w:rPr>
          <w:rStyle w:val="CharChar3"/>
          <w:b/>
          <w:sz w:val="28"/>
          <w:szCs w:val="28"/>
        </w:rPr>
        <w:t xml:space="preserve">comunei </w:t>
      </w:r>
      <w:r w:rsidR="00C76255">
        <w:rPr>
          <w:rStyle w:val="CharChar3"/>
          <w:b/>
          <w:sz w:val="28"/>
          <w:szCs w:val="28"/>
        </w:rPr>
        <w:t>Neaua</w:t>
      </w:r>
      <w:r>
        <w:rPr>
          <w:rStyle w:val="CharChar3"/>
          <w:b/>
          <w:sz w:val="28"/>
          <w:szCs w:val="28"/>
        </w:rPr>
        <w:t xml:space="preserve"> </w:t>
      </w:r>
      <w:r w:rsidRPr="00597D33">
        <w:rPr>
          <w:rStyle w:val="CharChar3"/>
          <w:b/>
          <w:sz w:val="28"/>
          <w:szCs w:val="28"/>
        </w:rPr>
        <w:t>2021-2027</w:t>
      </w:r>
    </w:p>
    <w:p w14:paraId="5E9891F5" w14:textId="77777777" w:rsidR="001B0F93" w:rsidRPr="00597D33" w:rsidRDefault="001B0F93" w:rsidP="001B0F93">
      <w:pPr>
        <w:spacing w:line="360" w:lineRule="auto"/>
        <w:ind w:right="49"/>
        <w:rPr>
          <w:highlight w:val="red"/>
        </w:rPr>
      </w:pPr>
    </w:p>
    <w:p w14:paraId="1E245C91" w14:textId="77777777" w:rsidR="001B0F93" w:rsidRPr="00597D33" w:rsidRDefault="001B0F93" w:rsidP="001B0F93">
      <w:pPr>
        <w:spacing w:line="360" w:lineRule="auto"/>
        <w:ind w:right="49"/>
        <w:rPr>
          <w:highlight w:val="red"/>
        </w:rPr>
      </w:pPr>
    </w:p>
    <w:p w14:paraId="3ADF2AA4" w14:textId="77777777" w:rsidR="001B0F93" w:rsidRPr="00597D33" w:rsidRDefault="001B0F93" w:rsidP="001B0F93">
      <w:pPr>
        <w:spacing w:line="360" w:lineRule="auto"/>
        <w:ind w:right="49"/>
        <w:rPr>
          <w:rStyle w:val="CharChar3"/>
        </w:rPr>
      </w:pPr>
    </w:p>
    <w:p w14:paraId="1E73A408" w14:textId="77777777" w:rsidR="001B0F93" w:rsidRPr="00597D33" w:rsidRDefault="001B0F93" w:rsidP="001B0F93">
      <w:pPr>
        <w:spacing w:line="360" w:lineRule="auto"/>
        <w:ind w:right="49"/>
        <w:rPr>
          <w:rStyle w:val="CharChar3"/>
        </w:rPr>
      </w:pPr>
    </w:p>
    <w:p w14:paraId="55688133" w14:textId="77777777" w:rsidR="001B0F93" w:rsidRPr="00597D33" w:rsidRDefault="001B0F93" w:rsidP="001B0F93">
      <w:pPr>
        <w:spacing w:line="360" w:lineRule="auto"/>
        <w:ind w:right="49"/>
        <w:rPr>
          <w:rStyle w:val="CharChar3"/>
          <w:b/>
          <w:sz w:val="28"/>
          <w:szCs w:val="28"/>
        </w:rPr>
      </w:pPr>
      <w:r w:rsidRPr="00597D33">
        <w:rPr>
          <w:rStyle w:val="CharChar3"/>
          <w:sz w:val="28"/>
          <w:szCs w:val="28"/>
        </w:rPr>
        <w:t>LOCAŢIA</w:t>
      </w:r>
    </w:p>
    <w:p w14:paraId="25316782" w14:textId="77777777" w:rsidR="001B0F93" w:rsidRPr="00597D33" w:rsidRDefault="001B0F93" w:rsidP="001B0F93">
      <w:pPr>
        <w:spacing w:line="360" w:lineRule="auto"/>
        <w:ind w:right="49"/>
        <w:rPr>
          <w:rStyle w:val="CharChar3"/>
          <w:b/>
          <w:sz w:val="28"/>
          <w:szCs w:val="28"/>
        </w:rPr>
      </w:pPr>
      <w:r w:rsidRPr="00597D33">
        <w:rPr>
          <w:rStyle w:val="CharChar3"/>
          <w:b/>
          <w:sz w:val="28"/>
          <w:szCs w:val="28"/>
        </w:rPr>
        <w:t xml:space="preserve">Comuna </w:t>
      </w:r>
      <w:r w:rsidR="00C76255">
        <w:rPr>
          <w:rStyle w:val="CharChar3"/>
          <w:b/>
          <w:sz w:val="28"/>
          <w:szCs w:val="28"/>
        </w:rPr>
        <w:t>Neaua</w:t>
      </w:r>
      <w:r w:rsidRPr="00597D33">
        <w:rPr>
          <w:rStyle w:val="CharChar3"/>
          <w:b/>
          <w:sz w:val="28"/>
          <w:szCs w:val="28"/>
        </w:rPr>
        <w:t>, Judeţul Mureş</w:t>
      </w:r>
    </w:p>
    <w:p w14:paraId="735CA1DE" w14:textId="77777777" w:rsidR="001B0F93" w:rsidRPr="00597D33" w:rsidRDefault="001B0F93" w:rsidP="001B0F93">
      <w:pPr>
        <w:spacing w:line="360" w:lineRule="auto"/>
        <w:ind w:right="49"/>
        <w:rPr>
          <w:sz w:val="28"/>
          <w:szCs w:val="28"/>
        </w:rPr>
      </w:pPr>
    </w:p>
    <w:p w14:paraId="43BAB1F7" w14:textId="77777777" w:rsidR="001B0F93" w:rsidRPr="00597D33" w:rsidRDefault="001B0F93" w:rsidP="001B0F93">
      <w:pPr>
        <w:spacing w:line="360" w:lineRule="auto"/>
        <w:ind w:right="49"/>
        <w:rPr>
          <w:sz w:val="28"/>
          <w:szCs w:val="28"/>
        </w:rPr>
      </w:pPr>
    </w:p>
    <w:p w14:paraId="6C4A355B" w14:textId="77777777" w:rsidR="001B0F93" w:rsidRPr="00597D33" w:rsidRDefault="001B0F93" w:rsidP="001B0F93">
      <w:pPr>
        <w:spacing w:line="360" w:lineRule="auto"/>
        <w:ind w:right="49"/>
        <w:rPr>
          <w:sz w:val="28"/>
          <w:szCs w:val="28"/>
        </w:rPr>
      </w:pPr>
    </w:p>
    <w:p w14:paraId="75EDE216" w14:textId="77777777" w:rsidR="001B0F93" w:rsidRPr="00597D33" w:rsidRDefault="001B0F93" w:rsidP="001B0F93">
      <w:pPr>
        <w:spacing w:line="360" w:lineRule="auto"/>
        <w:ind w:right="49"/>
        <w:rPr>
          <w:sz w:val="28"/>
          <w:szCs w:val="28"/>
        </w:rPr>
      </w:pPr>
    </w:p>
    <w:p w14:paraId="420753EA" w14:textId="77777777" w:rsidR="001B0F93" w:rsidRPr="00597D33" w:rsidRDefault="001B0F93" w:rsidP="001B0F93">
      <w:pPr>
        <w:spacing w:line="360" w:lineRule="auto"/>
        <w:ind w:right="49"/>
        <w:rPr>
          <w:rStyle w:val="CharChar3"/>
          <w:b/>
          <w:sz w:val="28"/>
          <w:szCs w:val="28"/>
        </w:rPr>
      </w:pPr>
      <w:r w:rsidRPr="00597D33">
        <w:rPr>
          <w:rStyle w:val="CharChar3"/>
          <w:sz w:val="28"/>
          <w:szCs w:val="28"/>
        </w:rPr>
        <w:t>BENEFICIAR</w:t>
      </w:r>
    </w:p>
    <w:p w14:paraId="2E2AFD78" w14:textId="77777777" w:rsidR="001B0F93" w:rsidRPr="00597D33" w:rsidRDefault="001B0F93" w:rsidP="001B0F93">
      <w:pPr>
        <w:spacing w:line="360" w:lineRule="auto"/>
        <w:ind w:right="49"/>
        <w:rPr>
          <w:b/>
          <w:sz w:val="28"/>
          <w:szCs w:val="28"/>
        </w:rPr>
      </w:pPr>
      <w:r w:rsidRPr="00597D33">
        <w:rPr>
          <w:rStyle w:val="CharChar3"/>
          <w:b/>
          <w:sz w:val="28"/>
          <w:szCs w:val="28"/>
        </w:rPr>
        <w:t xml:space="preserve">Comuna </w:t>
      </w:r>
      <w:r w:rsidR="00C76255">
        <w:rPr>
          <w:rStyle w:val="CharChar3"/>
          <w:b/>
          <w:sz w:val="28"/>
          <w:szCs w:val="28"/>
        </w:rPr>
        <w:t>Neaua</w:t>
      </w:r>
      <w:r w:rsidRPr="00597D33">
        <w:rPr>
          <w:rStyle w:val="CharChar3"/>
          <w:b/>
          <w:sz w:val="28"/>
          <w:szCs w:val="28"/>
        </w:rPr>
        <w:t>, Judeţul Mureş</w:t>
      </w:r>
    </w:p>
    <w:p w14:paraId="424AA6AE" w14:textId="77777777" w:rsidR="001B0F93" w:rsidRPr="00597D33" w:rsidRDefault="001B0F93" w:rsidP="001B0F93">
      <w:pPr>
        <w:spacing w:line="360" w:lineRule="auto"/>
        <w:ind w:right="49"/>
        <w:rPr>
          <w:b/>
          <w:sz w:val="28"/>
          <w:szCs w:val="28"/>
        </w:rPr>
      </w:pPr>
    </w:p>
    <w:p w14:paraId="44E942FE" w14:textId="77777777" w:rsidR="001B0F93" w:rsidRPr="00597D33" w:rsidRDefault="001B0F93" w:rsidP="001B0F93">
      <w:pPr>
        <w:spacing w:line="360" w:lineRule="auto"/>
        <w:ind w:right="49"/>
        <w:rPr>
          <w:b/>
        </w:rPr>
      </w:pPr>
    </w:p>
    <w:p w14:paraId="0A2DC05A" w14:textId="77777777" w:rsidR="001B0F93" w:rsidRDefault="001B0F93" w:rsidP="001B0F93">
      <w:pPr>
        <w:spacing w:line="360" w:lineRule="auto"/>
        <w:ind w:right="49"/>
        <w:rPr>
          <w:rStyle w:val="CharChar3"/>
        </w:rPr>
      </w:pPr>
    </w:p>
    <w:p w14:paraId="2F276123" w14:textId="77777777" w:rsidR="004944FC" w:rsidRPr="00597D33" w:rsidRDefault="004944FC" w:rsidP="001B0F93">
      <w:pPr>
        <w:spacing w:line="360" w:lineRule="auto"/>
        <w:ind w:right="49"/>
        <w:rPr>
          <w:rStyle w:val="CharChar3"/>
        </w:rPr>
      </w:pPr>
    </w:p>
    <w:p w14:paraId="1838EC6D" w14:textId="77777777" w:rsidR="001B0F93" w:rsidRPr="00597D33" w:rsidRDefault="001B0F93" w:rsidP="001B0F93">
      <w:pPr>
        <w:spacing w:line="360" w:lineRule="auto"/>
        <w:ind w:right="49"/>
        <w:rPr>
          <w:rStyle w:val="CharChar3"/>
          <w:b/>
          <w:sz w:val="28"/>
          <w:szCs w:val="28"/>
        </w:rPr>
      </w:pPr>
      <w:r w:rsidRPr="00597D33">
        <w:rPr>
          <w:rStyle w:val="CharChar3"/>
          <w:sz w:val="28"/>
          <w:szCs w:val="28"/>
        </w:rPr>
        <w:t>ELABORATOR</w:t>
      </w:r>
    </w:p>
    <w:p w14:paraId="5AD2E01F" w14:textId="77777777" w:rsidR="001B0F93" w:rsidRPr="00597D33" w:rsidRDefault="00C76255" w:rsidP="001B0F93">
      <w:pPr>
        <w:spacing w:line="360" w:lineRule="auto"/>
        <w:ind w:right="49"/>
        <w:rPr>
          <w:rStyle w:val="CharChar3"/>
          <w:b/>
          <w:sz w:val="28"/>
          <w:szCs w:val="28"/>
        </w:rPr>
      </w:pPr>
      <w:r>
        <w:rPr>
          <w:rStyle w:val="CharChar3"/>
          <w:b/>
          <w:sz w:val="28"/>
          <w:szCs w:val="28"/>
        </w:rPr>
        <w:t>Kocsis Levente</w:t>
      </w:r>
      <w:r w:rsidR="001B0F93">
        <w:rPr>
          <w:rStyle w:val="CharChar3"/>
          <w:b/>
          <w:sz w:val="28"/>
          <w:szCs w:val="28"/>
        </w:rPr>
        <w:t xml:space="preserve"> Persoană Fizică Autorizată</w:t>
      </w:r>
    </w:p>
    <w:p w14:paraId="66ECECE3" w14:textId="77777777" w:rsidR="001B0F93" w:rsidRPr="00597D33" w:rsidRDefault="001B0F93" w:rsidP="001B0F93">
      <w:pPr>
        <w:spacing w:line="360" w:lineRule="auto"/>
        <w:ind w:right="49"/>
        <w:rPr>
          <w:b/>
          <w:sz w:val="28"/>
          <w:szCs w:val="28"/>
        </w:rPr>
      </w:pPr>
      <w:r w:rsidRPr="00597D33">
        <w:rPr>
          <w:rStyle w:val="CharChar3"/>
          <w:b/>
          <w:sz w:val="28"/>
          <w:szCs w:val="28"/>
        </w:rPr>
        <w:t xml:space="preserve">Tg. Mureş </w:t>
      </w:r>
    </w:p>
    <w:bookmarkStart w:id="3" w:name="_Toc103254640" w:displacedByCustomXml="next"/>
    <w:sdt>
      <w:sdtPr>
        <w:rPr>
          <w:rFonts w:ascii="Times New Roman" w:eastAsia="Times New Roman" w:hAnsi="Times New Roman" w:cs="Times New Roman"/>
          <w:b w:val="0"/>
          <w:bCs w:val="0"/>
          <w:noProof/>
          <w:color w:val="auto"/>
          <w:sz w:val="24"/>
          <w:szCs w:val="24"/>
          <w:lang w:val="ro-RO" w:eastAsia="zh-CN"/>
        </w:rPr>
        <w:id w:val="395869892"/>
        <w:docPartObj>
          <w:docPartGallery w:val="Table of Contents"/>
          <w:docPartUnique/>
        </w:docPartObj>
      </w:sdtPr>
      <w:sdtEndPr>
        <w:rPr>
          <w:noProof w:val="0"/>
        </w:rPr>
      </w:sdtEndPr>
      <w:sdtContent>
        <w:p w14:paraId="2A48A253" w14:textId="77777777" w:rsidR="001B0F93" w:rsidRPr="00597D33" w:rsidRDefault="001B0F93" w:rsidP="001B0F93">
          <w:pPr>
            <w:pStyle w:val="TOCHeading"/>
            <w:rPr>
              <w:rStyle w:val="Heading1Char"/>
              <w:rFonts w:eastAsia="MS Gothic"/>
              <w:b/>
              <w:color w:val="auto"/>
            </w:rPr>
          </w:pPr>
          <w:r w:rsidRPr="00597D33">
            <w:rPr>
              <w:rStyle w:val="Heading1Char"/>
              <w:rFonts w:eastAsia="MS Gothic"/>
              <w:b/>
              <w:color w:val="auto"/>
            </w:rPr>
            <w:t>Cuprins</w:t>
          </w:r>
          <w:bookmarkEnd w:id="3"/>
        </w:p>
        <w:p w14:paraId="453B338F" w14:textId="77777777" w:rsidR="00D069FE" w:rsidRDefault="001B0F93">
          <w:pPr>
            <w:pStyle w:val="TOC1"/>
            <w:tabs>
              <w:tab w:val="right" w:leader="dot" w:pos="9629"/>
            </w:tabs>
            <w:rPr>
              <w:rFonts w:asciiTheme="minorHAnsi" w:eastAsiaTheme="minorEastAsia" w:hAnsiTheme="minorHAnsi" w:cstheme="minorBidi"/>
              <w:b w:val="0"/>
              <w:bCs w:val="0"/>
              <w:i w:val="0"/>
              <w:iCs w:val="0"/>
              <w:noProof/>
              <w:sz w:val="22"/>
              <w:szCs w:val="22"/>
              <w:lang w:val="en-US" w:eastAsia="en-US"/>
            </w:rPr>
          </w:pPr>
          <w:r w:rsidRPr="00597D33">
            <w:rPr>
              <w:b w:val="0"/>
              <w:bCs w:val="0"/>
              <w:i w:val="0"/>
              <w:iCs w:val="0"/>
              <w:noProof/>
            </w:rPr>
            <w:fldChar w:fldCharType="begin"/>
          </w:r>
          <w:r w:rsidRPr="00597D33">
            <w:rPr>
              <w:b w:val="0"/>
              <w:bCs w:val="0"/>
              <w:i w:val="0"/>
              <w:iCs w:val="0"/>
              <w:noProof/>
            </w:rPr>
            <w:instrText xml:space="preserve"> TOC \o "1-2" \h \z \u </w:instrText>
          </w:r>
          <w:r w:rsidRPr="00597D33">
            <w:rPr>
              <w:b w:val="0"/>
              <w:bCs w:val="0"/>
              <w:i w:val="0"/>
              <w:iCs w:val="0"/>
              <w:noProof/>
            </w:rPr>
            <w:fldChar w:fldCharType="separate"/>
          </w:r>
          <w:hyperlink w:anchor="_Toc103254640" w:history="1">
            <w:r w:rsidR="00D069FE" w:rsidRPr="00635938">
              <w:rPr>
                <w:rStyle w:val="Hyperlink"/>
                <w:noProof/>
              </w:rPr>
              <w:t>Cuprins</w:t>
            </w:r>
            <w:r w:rsidR="00D069FE">
              <w:rPr>
                <w:noProof/>
                <w:webHidden/>
              </w:rPr>
              <w:tab/>
            </w:r>
            <w:r w:rsidR="00D069FE">
              <w:rPr>
                <w:noProof/>
                <w:webHidden/>
              </w:rPr>
              <w:fldChar w:fldCharType="begin"/>
            </w:r>
            <w:r w:rsidR="00D069FE">
              <w:rPr>
                <w:noProof/>
                <w:webHidden/>
              </w:rPr>
              <w:instrText xml:space="preserve"> PAGEREF _Toc103254640 \h </w:instrText>
            </w:r>
            <w:r w:rsidR="00D069FE">
              <w:rPr>
                <w:noProof/>
                <w:webHidden/>
              </w:rPr>
            </w:r>
            <w:r w:rsidR="00D069FE">
              <w:rPr>
                <w:noProof/>
                <w:webHidden/>
              </w:rPr>
              <w:fldChar w:fldCharType="separate"/>
            </w:r>
            <w:r w:rsidR="001932D0">
              <w:rPr>
                <w:noProof/>
                <w:webHidden/>
              </w:rPr>
              <w:t>3</w:t>
            </w:r>
            <w:r w:rsidR="00D069FE">
              <w:rPr>
                <w:noProof/>
                <w:webHidden/>
              </w:rPr>
              <w:fldChar w:fldCharType="end"/>
            </w:r>
          </w:hyperlink>
        </w:p>
        <w:p w14:paraId="0B35D53C" w14:textId="77777777" w:rsidR="00D069FE" w:rsidRDefault="00D1264A">
          <w:pPr>
            <w:pStyle w:val="TOC1"/>
            <w:tabs>
              <w:tab w:val="right" w:leader="dot" w:pos="9629"/>
            </w:tabs>
            <w:rPr>
              <w:rFonts w:asciiTheme="minorHAnsi" w:eastAsiaTheme="minorEastAsia" w:hAnsiTheme="minorHAnsi" w:cstheme="minorBidi"/>
              <w:b w:val="0"/>
              <w:bCs w:val="0"/>
              <w:i w:val="0"/>
              <w:iCs w:val="0"/>
              <w:noProof/>
              <w:sz w:val="22"/>
              <w:szCs w:val="22"/>
              <w:lang w:val="en-US" w:eastAsia="en-US"/>
            </w:rPr>
          </w:pPr>
          <w:hyperlink w:anchor="_Toc103254641" w:history="1">
            <w:r w:rsidR="00D069FE" w:rsidRPr="00635938">
              <w:rPr>
                <w:rStyle w:val="Hyperlink"/>
                <w:noProof/>
              </w:rPr>
              <w:t>Cuvânt înainte</w:t>
            </w:r>
            <w:r w:rsidR="00D069FE">
              <w:rPr>
                <w:noProof/>
                <w:webHidden/>
              </w:rPr>
              <w:tab/>
            </w:r>
            <w:r w:rsidR="00D069FE">
              <w:rPr>
                <w:noProof/>
                <w:webHidden/>
              </w:rPr>
              <w:fldChar w:fldCharType="begin"/>
            </w:r>
            <w:r w:rsidR="00D069FE">
              <w:rPr>
                <w:noProof/>
                <w:webHidden/>
              </w:rPr>
              <w:instrText xml:space="preserve"> PAGEREF _Toc103254641 \h </w:instrText>
            </w:r>
            <w:r w:rsidR="00D069FE">
              <w:rPr>
                <w:noProof/>
                <w:webHidden/>
              </w:rPr>
            </w:r>
            <w:r w:rsidR="00D069FE">
              <w:rPr>
                <w:noProof/>
                <w:webHidden/>
              </w:rPr>
              <w:fldChar w:fldCharType="separate"/>
            </w:r>
            <w:r w:rsidR="001932D0">
              <w:rPr>
                <w:noProof/>
                <w:webHidden/>
              </w:rPr>
              <w:t>6</w:t>
            </w:r>
            <w:r w:rsidR="00D069FE">
              <w:rPr>
                <w:noProof/>
                <w:webHidden/>
              </w:rPr>
              <w:fldChar w:fldCharType="end"/>
            </w:r>
          </w:hyperlink>
        </w:p>
        <w:p w14:paraId="2B4221EF" w14:textId="77777777" w:rsidR="00D069FE" w:rsidRDefault="00D1264A">
          <w:pPr>
            <w:pStyle w:val="TOC1"/>
            <w:tabs>
              <w:tab w:val="right" w:leader="dot" w:pos="9629"/>
            </w:tabs>
            <w:rPr>
              <w:rFonts w:asciiTheme="minorHAnsi" w:eastAsiaTheme="minorEastAsia" w:hAnsiTheme="minorHAnsi" w:cstheme="minorBidi"/>
              <w:b w:val="0"/>
              <w:bCs w:val="0"/>
              <w:i w:val="0"/>
              <w:iCs w:val="0"/>
              <w:noProof/>
              <w:sz w:val="22"/>
              <w:szCs w:val="22"/>
              <w:lang w:val="en-US" w:eastAsia="en-US"/>
            </w:rPr>
          </w:pPr>
          <w:hyperlink w:anchor="_Toc103254642" w:history="1">
            <w:r w:rsidR="00D069FE" w:rsidRPr="00635938">
              <w:rPr>
                <w:rStyle w:val="Hyperlink"/>
                <w:noProof/>
              </w:rPr>
              <w:t>Metodologia elaborării strategiei</w:t>
            </w:r>
            <w:r w:rsidR="00D069FE">
              <w:rPr>
                <w:noProof/>
                <w:webHidden/>
              </w:rPr>
              <w:tab/>
            </w:r>
            <w:r w:rsidR="00D069FE">
              <w:rPr>
                <w:noProof/>
                <w:webHidden/>
              </w:rPr>
              <w:fldChar w:fldCharType="begin"/>
            </w:r>
            <w:r w:rsidR="00D069FE">
              <w:rPr>
                <w:noProof/>
                <w:webHidden/>
              </w:rPr>
              <w:instrText xml:space="preserve"> PAGEREF _Toc103254642 \h </w:instrText>
            </w:r>
            <w:r w:rsidR="00D069FE">
              <w:rPr>
                <w:noProof/>
                <w:webHidden/>
              </w:rPr>
            </w:r>
            <w:r w:rsidR="00D069FE">
              <w:rPr>
                <w:noProof/>
                <w:webHidden/>
              </w:rPr>
              <w:fldChar w:fldCharType="separate"/>
            </w:r>
            <w:r w:rsidR="001932D0">
              <w:rPr>
                <w:noProof/>
                <w:webHidden/>
              </w:rPr>
              <w:t>8</w:t>
            </w:r>
            <w:r w:rsidR="00D069FE">
              <w:rPr>
                <w:noProof/>
                <w:webHidden/>
              </w:rPr>
              <w:fldChar w:fldCharType="end"/>
            </w:r>
          </w:hyperlink>
        </w:p>
        <w:p w14:paraId="231C9E13" w14:textId="77777777" w:rsidR="00D069FE" w:rsidRDefault="00D1264A">
          <w:pPr>
            <w:pStyle w:val="TOC1"/>
            <w:tabs>
              <w:tab w:val="right" w:leader="dot" w:pos="9629"/>
            </w:tabs>
            <w:rPr>
              <w:rFonts w:asciiTheme="minorHAnsi" w:eastAsiaTheme="minorEastAsia" w:hAnsiTheme="minorHAnsi" w:cstheme="minorBidi"/>
              <w:b w:val="0"/>
              <w:bCs w:val="0"/>
              <w:i w:val="0"/>
              <w:iCs w:val="0"/>
              <w:noProof/>
              <w:sz w:val="22"/>
              <w:szCs w:val="22"/>
              <w:lang w:val="en-US" w:eastAsia="en-US"/>
            </w:rPr>
          </w:pPr>
          <w:hyperlink w:anchor="_Toc103254643" w:history="1">
            <w:r w:rsidR="00D069FE" w:rsidRPr="00635938">
              <w:rPr>
                <w:rStyle w:val="Hyperlink"/>
                <w:noProof/>
              </w:rPr>
              <w:t>Partea I. Contextul general al dezvoltării comunităţilor rurale și fondurile europene</w:t>
            </w:r>
            <w:r w:rsidR="00D069FE">
              <w:rPr>
                <w:noProof/>
                <w:webHidden/>
              </w:rPr>
              <w:tab/>
            </w:r>
            <w:r w:rsidR="00D069FE">
              <w:rPr>
                <w:noProof/>
                <w:webHidden/>
              </w:rPr>
              <w:fldChar w:fldCharType="begin"/>
            </w:r>
            <w:r w:rsidR="00D069FE">
              <w:rPr>
                <w:noProof/>
                <w:webHidden/>
              </w:rPr>
              <w:instrText xml:space="preserve"> PAGEREF _Toc103254643 \h </w:instrText>
            </w:r>
            <w:r w:rsidR="00D069FE">
              <w:rPr>
                <w:noProof/>
                <w:webHidden/>
              </w:rPr>
            </w:r>
            <w:r w:rsidR="00D069FE">
              <w:rPr>
                <w:noProof/>
                <w:webHidden/>
              </w:rPr>
              <w:fldChar w:fldCharType="separate"/>
            </w:r>
            <w:r w:rsidR="001932D0">
              <w:rPr>
                <w:noProof/>
                <w:webHidden/>
              </w:rPr>
              <w:t>11</w:t>
            </w:r>
            <w:r w:rsidR="00D069FE">
              <w:rPr>
                <w:noProof/>
                <w:webHidden/>
              </w:rPr>
              <w:fldChar w:fldCharType="end"/>
            </w:r>
          </w:hyperlink>
        </w:p>
        <w:p w14:paraId="1BE906FC"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44" w:history="1">
            <w:r w:rsidR="00D069FE" w:rsidRPr="00635938">
              <w:rPr>
                <w:rStyle w:val="Hyperlink"/>
                <w:noProof/>
              </w:rPr>
              <w:t>1. Documente de programare</w:t>
            </w:r>
            <w:r w:rsidR="00D069FE">
              <w:rPr>
                <w:noProof/>
                <w:webHidden/>
              </w:rPr>
              <w:tab/>
            </w:r>
            <w:r w:rsidR="00D069FE">
              <w:rPr>
                <w:noProof/>
                <w:webHidden/>
              </w:rPr>
              <w:fldChar w:fldCharType="begin"/>
            </w:r>
            <w:r w:rsidR="00D069FE">
              <w:rPr>
                <w:noProof/>
                <w:webHidden/>
              </w:rPr>
              <w:instrText xml:space="preserve"> PAGEREF _Toc103254644 \h </w:instrText>
            </w:r>
            <w:r w:rsidR="00D069FE">
              <w:rPr>
                <w:noProof/>
                <w:webHidden/>
              </w:rPr>
            </w:r>
            <w:r w:rsidR="00D069FE">
              <w:rPr>
                <w:noProof/>
                <w:webHidden/>
              </w:rPr>
              <w:fldChar w:fldCharType="separate"/>
            </w:r>
            <w:r w:rsidR="001932D0">
              <w:rPr>
                <w:noProof/>
                <w:webHidden/>
              </w:rPr>
              <w:t>12</w:t>
            </w:r>
            <w:r w:rsidR="00D069FE">
              <w:rPr>
                <w:noProof/>
                <w:webHidden/>
              </w:rPr>
              <w:fldChar w:fldCharType="end"/>
            </w:r>
          </w:hyperlink>
        </w:p>
        <w:p w14:paraId="55BDC158"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45" w:history="1">
            <w:r w:rsidR="00D069FE" w:rsidRPr="00635938">
              <w:rPr>
                <w:rStyle w:val="Hyperlink"/>
                <w:noProof/>
              </w:rPr>
              <w:t>2. Politica de coeziune 2021-2027</w:t>
            </w:r>
            <w:r w:rsidR="00D069FE">
              <w:rPr>
                <w:noProof/>
                <w:webHidden/>
              </w:rPr>
              <w:tab/>
            </w:r>
            <w:r w:rsidR="00D069FE">
              <w:rPr>
                <w:noProof/>
                <w:webHidden/>
              </w:rPr>
              <w:fldChar w:fldCharType="begin"/>
            </w:r>
            <w:r w:rsidR="00D069FE">
              <w:rPr>
                <w:noProof/>
                <w:webHidden/>
              </w:rPr>
              <w:instrText xml:space="preserve"> PAGEREF _Toc103254645 \h </w:instrText>
            </w:r>
            <w:r w:rsidR="00D069FE">
              <w:rPr>
                <w:noProof/>
                <w:webHidden/>
              </w:rPr>
            </w:r>
            <w:r w:rsidR="00D069FE">
              <w:rPr>
                <w:noProof/>
                <w:webHidden/>
              </w:rPr>
              <w:fldChar w:fldCharType="separate"/>
            </w:r>
            <w:r w:rsidR="001932D0">
              <w:rPr>
                <w:noProof/>
                <w:webHidden/>
              </w:rPr>
              <w:t>15</w:t>
            </w:r>
            <w:r w:rsidR="00D069FE">
              <w:rPr>
                <w:noProof/>
                <w:webHidden/>
              </w:rPr>
              <w:fldChar w:fldCharType="end"/>
            </w:r>
          </w:hyperlink>
        </w:p>
        <w:p w14:paraId="6BAF37F7"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46" w:history="1">
            <w:r w:rsidR="00D069FE" w:rsidRPr="00635938">
              <w:rPr>
                <w:rStyle w:val="Hyperlink"/>
                <w:noProof/>
              </w:rPr>
              <w:t>3. Priorități naționale de investiții pentru finanțarea din Fondurile Europene post-2020</w:t>
            </w:r>
            <w:r w:rsidR="00D069FE">
              <w:rPr>
                <w:noProof/>
                <w:webHidden/>
              </w:rPr>
              <w:tab/>
            </w:r>
            <w:r w:rsidR="00D069FE">
              <w:rPr>
                <w:noProof/>
                <w:webHidden/>
              </w:rPr>
              <w:fldChar w:fldCharType="begin"/>
            </w:r>
            <w:r w:rsidR="00D069FE">
              <w:rPr>
                <w:noProof/>
                <w:webHidden/>
              </w:rPr>
              <w:instrText xml:space="preserve"> PAGEREF _Toc103254646 \h </w:instrText>
            </w:r>
            <w:r w:rsidR="00D069FE">
              <w:rPr>
                <w:noProof/>
                <w:webHidden/>
              </w:rPr>
            </w:r>
            <w:r w:rsidR="00D069FE">
              <w:rPr>
                <w:noProof/>
                <w:webHidden/>
              </w:rPr>
              <w:fldChar w:fldCharType="separate"/>
            </w:r>
            <w:r w:rsidR="001932D0">
              <w:rPr>
                <w:noProof/>
                <w:webHidden/>
              </w:rPr>
              <w:t>18</w:t>
            </w:r>
            <w:r w:rsidR="00D069FE">
              <w:rPr>
                <w:noProof/>
                <w:webHidden/>
              </w:rPr>
              <w:fldChar w:fldCharType="end"/>
            </w:r>
          </w:hyperlink>
        </w:p>
        <w:p w14:paraId="3C02E742"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47" w:history="1">
            <w:r w:rsidR="00D069FE" w:rsidRPr="00635938">
              <w:rPr>
                <w:rStyle w:val="Hyperlink"/>
                <w:noProof/>
              </w:rPr>
              <w:t>4. Politica Agricolă Comună 2021-2027</w:t>
            </w:r>
            <w:r w:rsidR="00D069FE">
              <w:rPr>
                <w:noProof/>
                <w:webHidden/>
              </w:rPr>
              <w:tab/>
            </w:r>
            <w:r w:rsidR="00D069FE">
              <w:rPr>
                <w:noProof/>
                <w:webHidden/>
              </w:rPr>
              <w:fldChar w:fldCharType="begin"/>
            </w:r>
            <w:r w:rsidR="00D069FE">
              <w:rPr>
                <w:noProof/>
                <w:webHidden/>
              </w:rPr>
              <w:instrText xml:space="preserve"> PAGEREF _Toc103254647 \h </w:instrText>
            </w:r>
            <w:r w:rsidR="00D069FE">
              <w:rPr>
                <w:noProof/>
                <w:webHidden/>
              </w:rPr>
            </w:r>
            <w:r w:rsidR="00D069FE">
              <w:rPr>
                <w:noProof/>
                <w:webHidden/>
              </w:rPr>
              <w:fldChar w:fldCharType="separate"/>
            </w:r>
            <w:r w:rsidR="001932D0">
              <w:rPr>
                <w:noProof/>
                <w:webHidden/>
              </w:rPr>
              <w:t>28</w:t>
            </w:r>
            <w:r w:rsidR="00D069FE">
              <w:rPr>
                <w:noProof/>
                <w:webHidden/>
              </w:rPr>
              <w:fldChar w:fldCharType="end"/>
            </w:r>
          </w:hyperlink>
        </w:p>
        <w:p w14:paraId="566E9170"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48" w:history="1">
            <w:r w:rsidR="00D069FE" w:rsidRPr="00635938">
              <w:rPr>
                <w:rStyle w:val="Hyperlink"/>
                <w:noProof/>
                <w:lang w:eastAsia="hu-HU"/>
              </w:rPr>
              <w:t>5. Măsuri de redresare și reziliență</w:t>
            </w:r>
            <w:r w:rsidR="00D069FE">
              <w:rPr>
                <w:noProof/>
                <w:webHidden/>
              </w:rPr>
              <w:tab/>
            </w:r>
            <w:r w:rsidR="00D069FE">
              <w:rPr>
                <w:noProof/>
                <w:webHidden/>
              </w:rPr>
              <w:fldChar w:fldCharType="begin"/>
            </w:r>
            <w:r w:rsidR="00D069FE">
              <w:rPr>
                <w:noProof/>
                <w:webHidden/>
              </w:rPr>
              <w:instrText xml:space="preserve"> PAGEREF _Toc103254648 \h </w:instrText>
            </w:r>
            <w:r w:rsidR="00D069FE">
              <w:rPr>
                <w:noProof/>
                <w:webHidden/>
              </w:rPr>
            </w:r>
            <w:r w:rsidR="00D069FE">
              <w:rPr>
                <w:noProof/>
                <w:webHidden/>
              </w:rPr>
              <w:fldChar w:fldCharType="separate"/>
            </w:r>
            <w:r w:rsidR="001932D0">
              <w:rPr>
                <w:noProof/>
                <w:webHidden/>
              </w:rPr>
              <w:t>29</w:t>
            </w:r>
            <w:r w:rsidR="00D069FE">
              <w:rPr>
                <w:noProof/>
                <w:webHidden/>
              </w:rPr>
              <w:fldChar w:fldCharType="end"/>
            </w:r>
          </w:hyperlink>
        </w:p>
        <w:p w14:paraId="6ACE53F2"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49" w:history="1">
            <w:r w:rsidR="00D069FE" w:rsidRPr="00635938">
              <w:rPr>
                <w:rStyle w:val="Hyperlink"/>
                <w:noProof/>
              </w:rPr>
              <w:t>6.  Planul de dezvoltare al Regiunii Centru 2021-2027</w:t>
            </w:r>
            <w:r w:rsidR="00D069FE">
              <w:rPr>
                <w:noProof/>
                <w:webHidden/>
              </w:rPr>
              <w:tab/>
            </w:r>
            <w:r w:rsidR="00D069FE">
              <w:rPr>
                <w:noProof/>
                <w:webHidden/>
              </w:rPr>
              <w:fldChar w:fldCharType="begin"/>
            </w:r>
            <w:r w:rsidR="00D069FE">
              <w:rPr>
                <w:noProof/>
                <w:webHidden/>
              </w:rPr>
              <w:instrText xml:space="preserve"> PAGEREF _Toc103254649 \h </w:instrText>
            </w:r>
            <w:r w:rsidR="00D069FE">
              <w:rPr>
                <w:noProof/>
                <w:webHidden/>
              </w:rPr>
            </w:r>
            <w:r w:rsidR="00D069FE">
              <w:rPr>
                <w:noProof/>
                <w:webHidden/>
              </w:rPr>
              <w:fldChar w:fldCharType="separate"/>
            </w:r>
            <w:r w:rsidR="001932D0">
              <w:rPr>
                <w:noProof/>
                <w:webHidden/>
              </w:rPr>
              <w:t>32</w:t>
            </w:r>
            <w:r w:rsidR="00D069FE">
              <w:rPr>
                <w:noProof/>
                <w:webHidden/>
              </w:rPr>
              <w:fldChar w:fldCharType="end"/>
            </w:r>
          </w:hyperlink>
        </w:p>
        <w:p w14:paraId="08775817"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50" w:history="1">
            <w:r w:rsidR="00D069FE" w:rsidRPr="00635938">
              <w:rPr>
                <w:rStyle w:val="Hyperlink"/>
                <w:noProof/>
              </w:rPr>
              <w:t>7. Fonduri și programe guvernamentale disponibile pentru perioada de programare 2021-2027</w:t>
            </w:r>
            <w:r w:rsidR="00D069FE">
              <w:rPr>
                <w:noProof/>
                <w:webHidden/>
              </w:rPr>
              <w:tab/>
            </w:r>
            <w:r w:rsidR="00D069FE">
              <w:rPr>
                <w:noProof/>
                <w:webHidden/>
              </w:rPr>
              <w:fldChar w:fldCharType="begin"/>
            </w:r>
            <w:r w:rsidR="00D069FE">
              <w:rPr>
                <w:noProof/>
                <w:webHidden/>
              </w:rPr>
              <w:instrText xml:space="preserve"> PAGEREF _Toc103254650 \h </w:instrText>
            </w:r>
            <w:r w:rsidR="00D069FE">
              <w:rPr>
                <w:noProof/>
                <w:webHidden/>
              </w:rPr>
            </w:r>
            <w:r w:rsidR="00D069FE">
              <w:rPr>
                <w:noProof/>
                <w:webHidden/>
              </w:rPr>
              <w:fldChar w:fldCharType="separate"/>
            </w:r>
            <w:r w:rsidR="001932D0">
              <w:rPr>
                <w:noProof/>
                <w:webHidden/>
              </w:rPr>
              <w:t>53</w:t>
            </w:r>
            <w:r w:rsidR="00D069FE">
              <w:rPr>
                <w:noProof/>
                <w:webHidden/>
              </w:rPr>
              <w:fldChar w:fldCharType="end"/>
            </w:r>
          </w:hyperlink>
        </w:p>
        <w:p w14:paraId="657B107E" w14:textId="77777777" w:rsidR="00D069FE" w:rsidRDefault="00D1264A">
          <w:pPr>
            <w:pStyle w:val="TOC1"/>
            <w:tabs>
              <w:tab w:val="right" w:leader="dot" w:pos="9629"/>
            </w:tabs>
            <w:rPr>
              <w:rFonts w:asciiTheme="minorHAnsi" w:eastAsiaTheme="minorEastAsia" w:hAnsiTheme="minorHAnsi" w:cstheme="minorBidi"/>
              <w:b w:val="0"/>
              <w:bCs w:val="0"/>
              <w:i w:val="0"/>
              <w:iCs w:val="0"/>
              <w:noProof/>
              <w:sz w:val="22"/>
              <w:szCs w:val="22"/>
              <w:lang w:val="en-US" w:eastAsia="en-US"/>
            </w:rPr>
          </w:pPr>
          <w:hyperlink w:anchor="_Toc103254651" w:history="1">
            <w:r w:rsidR="00D069FE" w:rsidRPr="00635938">
              <w:rPr>
                <w:rStyle w:val="Hyperlink"/>
                <w:noProof/>
              </w:rPr>
              <w:t>Partea a II.-a Situaţia existentă la nivel local</w:t>
            </w:r>
            <w:r w:rsidR="00D069FE">
              <w:rPr>
                <w:noProof/>
                <w:webHidden/>
              </w:rPr>
              <w:tab/>
            </w:r>
            <w:r w:rsidR="00D069FE">
              <w:rPr>
                <w:noProof/>
                <w:webHidden/>
              </w:rPr>
              <w:fldChar w:fldCharType="begin"/>
            </w:r>
            <w:r w:rsidR="00D069FE">
              <w:rPr>
                <w:noProof/>
                <w:webHidden/>
              </w:rPr>
              <w:instrText xml:space="preserve"> PAGEREF _Toc103254651 \h </w:instrText>
            </w:r>
            <w:r w:rsidR="00D069FE">
              <w:rPr>
                <w:noProof/>
                <w:webHidden/>
              </w:rPr>
            </w:r>
            <w:r w:rsidR="00D069FE">
              <w:rPr>
                <w:noProof/>
                <w:webHidden/>
              </w:rPr>
              <w:fldChar w:fldCharType="separate"/>
            </w:r>
            <w:r w:rsidR="001932D0">
              <w:rPr>
                <w:noProof/>
                <w:webHidden/>
              </w:rPr>
              <w:t>56</w:t>
            </w:r>
            <w:r w:rsidR="00D069FE">
              <w:rPr>
                <w:noProof/>
                <w:webHidden/>
              </w:rPr>
              <w:fldChar w:fldCharType="end"/>
            </w:r>
          </w:hyperlink>
        </w:p>
        <w:p w14:paraId="3D349D12" w14:textId="77777777" w:rsidR="00D069FE" w:rsidRDefault="00D1264A">
          <w:pPr>
            <w:pStyle w:val="TOC1"/>
            <w:tabs>
              <w:tab w:val="right" w:leader="dot" w:pos="9629"/>
            </w:tabs>
            <w:rPr>
              <w:rFonts w:asciiTheme="minorHAnsi" w:eastAsiaTheme="minorEastAsia" w:hAnsiTheme="minorHAnsi" w:cstheme="minorBidi"/>
              <w:b w:val="0"/>
              <w:bCs w:val="0"/>
              <w:i w:val="0"/>
              <w:iCs w:val="0"/>
              <w:noProof/>
              <w:sz w:val="22"/>
              <w:szCs w:val="22"/>
              <w:lang w:val="en-US" w:eastAsia="en-US"/>
            </w:rPr>
          </w:pPr>
          <w:hyperlink w:anchor="_Toc103254652" w:history="1">
            <w:r w:rsidR="00D069FE" w:rsidRPr="00635938">
              <w:rPr>
                <w:rStyle w:val="Hyperlink"/>
                <w:noProof/>
              </w:rPr>
              <w:t>1. Cadru general</w:t>
            </w:r>
            <w:r w:rsidR="00D069FE">
              <w:rPr>
                <w:noProof/>
                <w:webHidden/>
              </w:rPr>
              <w:tab/>
            </w:r>
            <w:r w:rsidR="00D069FE">
              <w:rPr>
                <w:noProof/>
                <w:webHidden/>
              </w:rPr>
              <w:fldChar w:fldCharType="begin"/>
            </w:r>
            <w:r w:rsidR="00D069FE">
              <w:rPr>
                <w:noProof/>
                <w:webHidden/>
              </w:rPr>
              <w:instrText xml:space="preserve"> PAGEREF _Toc103254652 \h </w:instrText>
            </w:r>
            <w:r w:rsidR="00D069FE">
              <w:rPr>
                <w:noProof/>
                <w:webHidden/>
              </w:rPr>
            </w:r>
            <w:r w:rsidR="00D069FE">
              <w:rPr>
                <w:noProof/>
                <w:webHidden/>
              </w:rPr>
              <w:fldChar w:fldCharType="separate"/>
            </w:r>
            <w:r w:rsidR="001932D0">
              <w:rPr>
                <w:noProof/>
                <w:webHidden/>
              </w:rPr>
              <w:t>56</w:t>
            </w:r>
            <w:r w:rsidR="00D069FE">
              <w:rPr>
                <w:noProof/>
                <w:webHidden/>
              </w:rPr>
              <w:fldChar w:fldCharType="end"/>
            </w:r>
          </w:hyperlink>
        </w:p>
        <w:p w14:paraId="267A9993"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53" w:history="1">
            <w:r w:rsidR="00D069FE" w:rsidRPr="00635938">
              <w:rPr>
                <w:rStyle w:val="Hyperlink"/>
                <w:noProof/>
              </w:rPr>
              <w:t>1. Aşezare şi istoric</w:t>
            </w:r>
            <w:r w:rsidR="00D069FE">
              <w:rPr>
                <w:noProof/>
                <w:webHidden/>
              </w:rPr>
              <w:tab/>
            </w:r>
            <w:r w:rsidR="00D069FE">
              <w:rPr>
                <w:noProof/>
                <w:webHidden/>
              </w:rPr>
              <w:fldChar w:fldCharType="begin"/>
            </w:r>
            <w:r w:rsidR="00D069FE">
              <w:rPr>
                <w:noProof/>
                <w:webHidden/>
              </w:rPr>
              <w:instrText xml:space="preserve"> PAGEREF _Toc103254653 \h </w:instrText>
            </w:r>
            <w:r w:rsidR="00D069FE">
              <w:rPr>
                <w:noProof/>
                <w:webHidden/>
              </w:rPr>
            </w:r>
            <w:r w:rsidR="00D069FE">
              <w:rPr>
                <w:noProof/>
                <w:webHidden/>
              </w:rPr>
              <w:fldChar w:fldCharType="separate"/>
            </w:r>
            <w:r w:rsidR="001932D0">
              <w:rPr>
                <w:noProof/>
                <w:webHidden/>
              </w:rPr>
              <w:t>57</w:t>
            </w:r>
            <w:r w:rsidR="00D069FE">
              <w:rPr>
                <w:noProof/>
                <w:webHidden/>
              </w:rPr>
              <w:fldChar w:fldCharType="end"/>
            </w:r>
          </w:hyperlink>
        </w:p>
        <w:p w14:paraId="486274AB"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54" w:history="1">
            <w:r w:rsidR="00D069FE" w:rsidRPr="00635938">
              <w:rPr>
                <w:rStyle w:val="Hyperlink"/>
                <w:noProof/>
              </w:rPr>
              <w:t>2. Relieful</w:t>
            </w:r>
            <w:r w:rsidR="00D069FE">
              <w:rPr>
                <w:noProof/>
                <w:webHidden/>
              </w:rPr>
              <w:tab/>
            </w:r>
            <w:r w:rsidR="00D069FE">
              <w:rPr>
                <w:noProof/>
                <w:webHidden/>
              </w:rPr>
              <w:fldChar w:fldCharType="begin"/>
            </w:r>
            <w:r w:rsidR="00D069FE">
              <w:rPr>
                <w:noProof/>
                <w:webHidden/>
              </w:rPr>
              <w:instrText xml:space="preserve"> PAGEREF _Toc103254654 \h </w:instrText>
            </w:r>
            <w:r w:rsidR="00D069FE">
              <w:rPr>
                <w:noProof/>
                <w:webHidden/>
              </w:rPr>
            </w:r>
            <w:r w:rsidR="00D069FE">
              <w:rPr>
                <w:noProof/>
                <w:webHidden/>
              </w:rPr>
              <w:fldChar w:fldCharType="separate"/>
            </w:r>
            <w:r w:rsidR="001932D0">
              <w:rPr>
                <w:noProof/>
                <w:webHidden/>
              </w:rPr>
              <w:t>59</w:t>
            </w:r>
            <w:r w:rsidR="00D069FE">
              <w:rPr>
                <w:noProof/>
                <w:webHidden/>
              </w:rPr>
              <w:fldChar w:fldCharType="end"/>
            </w:r>
          </w:hyperlink>
        </w:p>
        <w:p w14:paraId="04229CEA"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55" w:history="1">
            <w:r w:rsidR="00D069FE" w:rsidRPr="00635938">
              <w:rPr>
                <w:rStyle w:val="Hyperlink"/>
                <w:noProof/>
              </w:rPr>
              <w:t>3. Aspecte climatice</w:t>
            </w:r>
            <w:r w:rsidR="00D069FE">
              <w:rPr>
                <w:noProof/>
                <w:webHidden/>
              </w:rPr>
              <w:tab/>
            </w:r>
            <w:r w:rsidR="00D069FE">
              <w:rPr>
                <w:noProof/>
                <w:webHidden/>
              </w:rPr>
              <w:fldChar w:fldCharType="begin"/>
            </w:r>
            <w:r w:rsidR="00D069FE">
              <w:rPr>
                <w:noProof/>
                <w:webHidden/>
              </w:rPr>
              <w:instrText xml:space="preserve"> PAGEREF _Toc103254655 \h </w:instrText>
            </w:r>
            <w:r w:rsidR="00D069FE">
              <w:rPr>
                <w:noProof/>
                <w:webHidden/>
              </w:rPr>
            </w:r>
            <w:r w:rsidR="00D069FE">
              <w:rPr>
                <w:noProof/>
                <w:webHidden/>
              </w:rPr>
              <w:fldChar w:fldCharType="separate"/>
            </w:r>
            <w:r w:rsidR="001932D0">
              <w:rPr>
                <w:noProof/>
                <w:webHidden/>
              </w:rPr>
              <w:t>60</w:t>
            </w:r>
            <w:r w:rsidR="00D069FE">
              <w:rPr>
                <w:noProof/>
                <w:webHidden/>
              </w:rPr>
              <w:fldChar w:fldCharType="end"/>
            </w:r>
          </w:hyperlink>
        </w:p>
        <w:p w14:paraId="3EEA79DA"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56" w:history="1">
            <w:r w:rsidR="00D069FE" w:rsidRPr="00635938">
              <w:rPr>
                <w:rStyle w:val="Hyperlink"/>
                <w:noProof/>
              </w:rPr>
              <w:t>4. Resurse de ape</w:t>
            </w:r>
            <w:r w:rsidR="00D069FE">
              <w:rPr>
                <w:noProof/>
                <w:webHidden/>
              </w:rPr>
              <w:tab/>
            </w:r>
            <w:r w:rsidR="00D069FE">
              <w:rPr>
                <w:noProof/>
                <w:webHidden/>
              </w:rPr>
              <w:fldChar w:fldCharType="begin"/>
            </w:r>
            <w:r w:rsidR="00D069FE">
              <w:rPr>
                <w:noProof/>
                <w:webHidden/>
              </w:rPr>
              <w:instrText xml:space="preserve"> PAGEREF _Toc103254656 \h </w:instrText>
            </w:r>
            <w:r w:rsidR="00D069FE">
              <w:rPr>
                <w:noProof/>
                <w:webHidden/>
              </w:rPr>
            </w:r>
            <w:r w:rsidR="00D069FE">
              <w:rPr>
                <w:noProof/>
                <w:webHidden/>
              </w:rPr>
              <w:fldChar w:fldCharType="separate"/>
            </w:r>
            <w:r w:rsidR="001932D0">
              <w:rPr>
                <w:noProof/>
                <w:webHidden/>
              </w:rPr>
              <w:t>60</w:t>
            </w:r>
            <w:r w:rsidR="00D069FE">
              <w:rPr>
                <w:noProof/>
                <w:webHidden/>
              </w:rPr>
              <w:fldChar w:fldCharType="end"/>
            </w:r>
          </w:hyperlink>
        </w:p>
        <w:p w14:paraId="4451668E"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57" w:history="1">
            <w:r w:rsidR="00D069FE" w:rsidRPr="00635938">
              <w:rPr>
                <w:rStyle w:val="Hyperlink"/>
                <w:noProof/>
                <w:lang w:val="it-IT"/>
              </w:rPr>
              <w:t>5. Vegetaţia</w:t>
            </w:r>
            <w:r w:rsidR="00D069FE">
              <w:rPr>
                <w:noProof/>
                <w:webHidden/>
              </w:rPr>
              <w:tab/>
            </w:r>
            <w:r w:rsidR="00D069FE">
              <w:rPr>
                <w:noProof/>
                <w:webHidden/>
              </w:rPr>
              <w:fldChar w:fldCharType="begin"/>
            </w:r>
            <w:r w:rsidR="00D069FE">
              <w:rPr>
                <w:noProof/>
                <w:webHidden/>
              </w:rPr>
              <w:instrText xml:space="preserve"> PAGEREF _Toc103254657 \h </w:instrText>
            </w:r>
            <w:r w:rsidR="00D069FE">
              <w:rPr>
                <w:noProof/>
                <w:webHidden/>
              </w:rPr>
            </w:r>
            <w:r w:rsidR="00D069FE">
              <w:rPr>
                <w:noProof/>
                <w:webHidden/>
              </w:rPr>
              <w:fldChar w:fldCharType="separate"/>
            </w:r>
            <w:r w:rsidR="001932D0">
              <w:rPr>
                <w:noProof/>
                <w:webHidden/>
              </w:rPr>
              <w:t>60</w:t>
            </w:r>
            <w:r w:rsidR="00D069FE">
              <w:rPr>
                <w:noProof/>
                <w:webHidden/>
              </w:rPr>
              <w:fldChar w:fldCharType="end"/>
            </w:r>
          </w:hyperlink>
        </w:p>
        <w:p w14:paraId="01D81E92"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58" w:history="1">
            <w:r w:rsidR="00D069FE" w:rsidRPr="00635938">
              <w:rPr>
                <w:rStyle w:val="Hyperlink"/>
                <w:noProof/>
                <w:lang w:val="it-IT"/>
              </w:rPr>
              <w:t>6. Solurile</w:t>
            </w:r>
            <w:r w:rsidR="00D069FE">
              <w:rPr>
                <w:noProof/>
                <w:webHidden/>
              </w:rPr>
              <w:tab/>
            </w:r>
            <w:r w:rsidR="00D069FE">
              <w:rPr>
                <w:noProof/>
                <w:webHidden/>
              </w:rPr>
              <w:fldChar w:fldCharType="begin"/>
            </w:r>
            <w:r w:rsidR="00D069FE">
              <w:rPr>
                <w:noProof/>
                <w:webHidden/>
              </w:rPr>
              <w:instrText xml:space="preserve"> PAGEREF _Toc103254658 \h </w:instrText>
            </w:r>
            <w:r w:rsidR="00D069FE">
              <w:rPr>
                <w:noProof/>
                <w:webHidden/>
              </w:rPr>
            </w:r>
            <w:r w:rsidR="00D069FE">
              <w:rPr>
                <w:noProof/>
                <w:webHidden/>
              </w:rPr>
              <w:fldChar w:fldCharType="separate"/>
            </w:r>
            <w:r w:rsidR="001932D0">
              <w:rPr>
                <w:noProof/>
                <w:webHidden/>
              </w:rPr>
              <w:t>61</w:t>
            </w:r>
            <w:r w:rsidR="00D069FE">
              <w:rPr>
                <w:noProof/>
                <w:webHidden/>
              </w:rPr>
              <w:fldChar w:fldCharType="end"/>
            </w:r>
          </w:hyperlink>
        </w:p>
        <w:p w14:paraId="5B19775E"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59" w:history="1">
            <w:r w:rsidR="00D069FE" w:rsidRPr="00635938">
              <w:rPr>
                <w:rStyle w:val="Hyperlink"/>
                <w:noProof/>
              </w:rPr>
              <w:t>7. Arii protejate</w:t>
            </w:r>
            <w:r w:rsidR="00D069FE">
              <w:rPr>
                <w:noProof/>
                <w:webHidden/>
              </w:rPr>
              <w:tab/>
            </w:r>
            <w:r w:rsidR="00D069FE">
              <w:rPr>
                <w:noProof/>
                <w:webHidden/>
              </w:rPr>
              <w:fldChar w:fldCharType="begin"/>
            </w:r>
            <w:r w:rsidR="00D069FE">
              <w:rPr>
                <w:noProof/>
                <w:webHidden/>
              </w:rPr>
              <w:instrText xml:space="preserve"> PAGEREF _Toc103254659 \h </w:instrText>
            </w:r>
            <w:r w:rsidR="00D069FE">
              <w:rPr>
                <w:noProof/>
                <w:webHidden/>
              </w:rPr>
            </w:r>
            <w:r w:rsidR="00D069FE">
              <w:rPr>
                <w:noProof/>
                <w:webHidden/>
              </w:rPr>
              <w:fldChar w:fldCharType="separate"/>
            </w:r>
            <w:r w:rsidR="001932D0">
              <w:rPr>
                <w:noProof/>
                <w:webHidden/>
              </w:rPr>
              <w:t>61</w:t>
            </w:r>
            <w:r w:rsidR="00D069FE">
              <w:rPr>
                <w:noProof/>
                <w:webHidden/>
              </w:rPr>
              <w:fldChar w:fldCharType="end"/>
            </w:r>
          </w:hyperlink>
        </w:p>
        <w:p w14:paraId="7B05310E"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60" w:history="1">
            <w:r w:rsidR="00D069FE" w:rsidRPr="00635938">
              <w:rPr>
                <w:rStyle w:val="Hyperlink"/>
                <w:noProof/>
              </w:rPr>
              <w:t>8. Resurse antropice</w:t>
            </w:r>
            <w:r w:rsidR="00D069FE">
              <w:rPr>
                <w:noProof/>
                <w:webHidden/>
              </w:rPr>
              <w:tab/>
            </w:r>
            <w:r w:rsidR="00D069FE">
              <w:rPr>
                <w:noProof/>
                <w:webHidden/>
              </w:rPr>
              <w:fldChar w:fldCharType="begin"/>
            </w:r>
            <w:r w:rsidR="00D069FE">
              <w:rPr>
                <w:noProof/>
                <w:webHidden/>
              </w:rPr>
              <w:instrText xml:space="preserve"> PAGEREF _Toc103254660 \h </w:instrText>
            </w:r>
            <w:r w:rsidR="00D069FE">
              <w:rPr>
                <w:noProof/>
                <w:webHidden/>
              </w:rPr>
            </w:r>
            <w:r w:rsidR="00D069FE">
              <w:rPr>
                <w:noProof/>
                <w:webHidden/>
              </w:rPr>
              <w:fldChar w:fldCharType="separate"/>
            </w:r>
            <w:r w:rsidR="001932D0">
              <w:rPr>
                <w:noProof/>
                <w:webHidden/>
              </w:rPr>
              <w:t>63</w:t>
            </w:r>
            <w:r w:rsidR="00D069FE">
              <w:rPr>
                <w:noProof/>
                <w:webHidden/>
              </w:rPr>
              <w:fldChar w:fldCharType="end"/>
            </w:r>
          </w:hyperlink>
        </w:p>
        <w:p w14:paraId="1137EA1D" w14:textId="77777777" w:rsidR="00D069FE" w:rsidRDefault="00D1264A">
          <w:pPr>
            <w:pStyle w:val="TOC1"/>
            <w:tabs>
              <w:tab w:val="right" w:leader="dot" w:pos="9629"/>
            </w:tabs>
            <w:rPr>
              <w:rFonts w:asciiTheme="minorHAnsi" w:eastAsiaTheme="minorEastAsia" w:hAnsiTheme="minorHAnsi" w:cstheme="minorBidi"/>
              <w:b w:val="0"/>
              <w:bCs w:val="0"/>
              <w:i w:val="0"/>
              <w:iCs w:val="0"/>
              <w:noProof/>
              <w:sz w:val="22"/>
              <w:szCs w:val="22"/>
              <w:lang w:val="en-US" w:eastAsia="en-US"/>
            </w:rPr>
          </w:pPr>
          <w:hyperlink w:anchor="_Toc103254661" w:history="1">
            <w:r w:rsidR="00D069FE" w:rsidRPr="00635938">
              <w:rPr>
                <w:rStyle w:val="Hyperlink"/>
                <w:noProof/>
              </w:rPr>
              <w:t>2. Demografie şi forţa de muncă</w:t>
            </w:r>
            <w:r w:rsidR="00D069FE">
              <w:rPr>
                <w:noProof/>
                <w:webHidden/>
              </w:rPr>
              <w:tab/>
            </w:r>
            <w:r w:rsidR="00D069FE">
              <w:rPr>
                <w:noProof/>
                <w:webHidden/>
              </w:rPr>
              <w:fldChar w:fldCharType="begin"/>
            </w:r>
            <w:r w:rsidR="00D069FE">
              <w:rPr>
                <w:noProof/>
                <w:webHidden/>
              </w:rPr>
              <w:instrText xml:space="preserve"> PAGEREF _Toc103254661 \h </w:instrText>
            </w:r>
            <w:r w:rsidR="00D069FE">
              <w:rPr>
                <w:noProof/>
                <w:webHidden/>
              </w:rPr>
            </w:r>
            <w:r w:rsidR="00D069FE">
              <w:rPr>
                <w:noProof/>
                <w:webHidden/>
              </w:rPr>
              <w:fldChar w:fldCharType="separate"/>
            </w:r>
            <w:r w:rsidR="001932D0">
              <w:rPr>
                <w:noProof/>
                <w:webHidden/>
              </w:rPr>
              <w:t>65</w:t>
            </w:r>
            <w:r w:rsidR="00D069FE">
              <w:rPr>
                <w:noProof/>
                <w:webHidden/>
              </w:rPr>
              <w:fldChar w:fldCharType="end"/>
            </w:r>
          </w:hyperlink>
        </w:p>
        <w:p w14:paraId="291D101C"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62" w:history="1">
            <w:r w:rsidR="00D069FE" w:rsidRPr="00635938">
              <w:rPr>
                <w:rStyle w:val="Hyperlink"/>
                <w:noProof/>
              </w:rPr>
              <w:t>2.1. Evolu</w:t>
            </w:r>
            <w:r w:rsidR="00D069FE" w:rsidRPr="00635938">
              <w:rPr>
                <w:rStyle w:val="Hyperlink"/>
                <w:noProof/>
                <w:lang w:val="hu-HU"/>
              </w:rPr>
              <w:t>ția populației - caracteristici demografice</w:t>
            </w:r>
            <w:r w:rsidR="00D069FE">
              <w:rPr>
                <w:noProof/>
                <w:webHidden/>
              </w:rPr>
              <w:tab/>
            </w:r>
            <w:r w:rsidR="00D069FE">
              <w:rPr>
                <w:noProof/>
                <w:webHidden/>
              </w:rPr>
              <w:fldChar w:fldCharType="begin"/>
            </w:r>
            <w:r w:rsidR="00D069FE">
              <w:rPr>
                <w:noProof/>
                <w:webHidden/>
              </w:rPr>
              <w:instrText xml:space="preserve"> PAGEREF _Toc103254662 \h </w:instrText>
            </w:r>
            <w:r w:rsidR="00D069FE">
              <w:rPr>
                <w:noProof/>
                <w:webHidden/>
              </w:rPr>
            </w:r>
            <w:r w:rsidR="00D069FE">
              <w:rPr>
                <w:noProof/>
                <w:webHidden/>
              </w:rPr>
              <w:fldChar w:fldCharType="separate"/>
            </w:r>
            <w:r w:rsidR="001932D0">
              <w:rPr>
                <w:noProof/>
                <w:webHidden/>
              </w:rPr>
              <w:t>66</w:t>
            </w:r>
            <w:r w:rsidR="00D069FE">
              <w:rPr>
                <w:noProof/>
                <w:webHidden/>
              </w:rPr>
              <w:fldChar w:fldCharType="end"/>
            </w:r>
          </w:hyperlink>
        </w:p>
        <w:p w14:paraId="5AFFD724"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63" w:history="1">
            <w:r w:rsidR="00D069FE" w:rsidRPr="00635938">
              <w:rPr>
                <w:rStyle w:val="Hyperlink"/>
                <w:noProof/>
              </w:rPr>
              <w:t>2.2. Structura demografică</w:t>
            </w:r>
            <w:r w:rsidR="00D069FE">
              <w:rPr>
                <w:noProof/>
                <w:webHidden/>
              </w:rPr>
              <w:tab/>
            </w:r>
            <w:r w:rsidR="00D069FE">
              <w:rPr>
                <w:noProof/>
                <w:webHidden/>
              </w:rPr>
              <w:fldChar w:fldCharType="begin"/>
            </w:r>
            <w:r w:rsidR="00D069FE">
              <w:rPr>
                <w:noProof/>
                <w:webHidden/>
              </w:rPr>
              <w:instrText xml:space="preserve"> PAGEREF _Toc103254663 \h </w:instrText>
            </w:r>
            <w:r w:rsidR="00D069FE">
              <w:rPr>
                <w:noProof/>
                <w:webHidden/>
              </w:rPr>
            </w:r>
            <w:r w:rsidR="00D069FE">
              <w:rPr>
                <w:noProof/>
                <w:webHidden/>
              </w:rPr>
              <w:fldChar w:fldCharType="separate"/>
            </w:r>
            <w:r w:rsidR="001932D0">
              <w:rPr>
                <w:noProof/>
                <w:webHidden/>
              </w:rPr>
              <w:t>69</w:t>
            </w:r>
            <w:r w:rsidR="00D069FE">
              <w:rPr>
                <w:noProof/>
                <w:webHidden/>
              </w:rPr>
              <w:fldChar w:fldCharType="end"/>
            </w:r>
          </w:hyperlink>
        </w:p>
        <w:p w14:paraId="23ED592B"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64" w:history="1">
            <w:r w:rsidR="00D069FE" w:rsidRPr="00635938">
              <w:rPr>
                <w:rStyle w:val="Hyperlink"/>
                <w:noProof/>
              </w:rPr>
              <w:t>2.3. Forța de muncă</w:t>
            </w:r>
            <w:r w:rsidR="00D069FE">
              <w:rPr>
                <w:noProof/>
                <w:webHidden/>
              </w:rPr>
              <w:tab/>
            </w:r>
            <w:r w:rsidR="00D069FE">
              <w:rPr>
                <w:noProof/>
                <w:webHidden/>
              </w:rPr>
              <w:fldChar w:fldCharType="begin"/>
            </w:r>
            <w:r w:rsidR="00D069FE">
              <w:rPr>
                <w:noProof/>
                <w:webHidden/>
              </w:rPr>
              <w:instrText xml:space="preserve"> PAGEREF _Toc103254664 \h </w:instrText>
            </w:r>
            <w:r w:rsidR="00D069FE">
              <w:rPr>
                <w:noProof/>
                <w:webHidden/>
              </w:rPr>
            </w:r>
            <w:r w:rsidR="00D069FE">
              <w:rPr>
                <w:noProof/>
                <w:webHidden/>
              </w:rPr>
              <w:fldChar w:fldCharType="separate"/>
            </w:r>
            <w:r w:rsidR="001932D0">
              <w:rPr>
                <w:noProof/>
                <w:webHidden/>
              </w:rPr>
              <w:t>72</w:t>
            </w:r>
            <w:r w:rsidR="00D069FE">
              <w:rPr>
                <w:noProof/>
                <w:webHidden/>
              </w:rPr>
              <w:fldChar w:fldCharType="end"/>
            </w:r>
          </w:hyperlink>
        </w:p>
        <w:p w14:paraId="63829F56" w14:textId="77777777" w:rsidR="00D069FE" w:rsidRDefault="00D1264A">
          <w:pPr>
            <w:pStyle w:val="TOC1"/>
            <w:tabs>
              <w:tab w:val="right" w:leader="dot" w:pos="9629"/>
            </w:tabs>
            <w:rPr>
              <w:rFonts w:asciiTheme="minorHAnsi" w:eastAsiaTheme="minorEastAsia" w:hAnsiTheme="minorHAnsi" w:cstheme="minorBidi"/>
              <w:b w:val="0"/>
              <w:bCs w:val="0"/>
              <w:i w:val="0"/>
              <w:iCs w:val="0"/>
              <w:noProof/>
              <w:sz w:val="22"/>
              <w:szCs w:val="22"/>
              <w:lang w:val="en-US" w:eastAsia="en-US"/>
            </w:rPr>
          </w:pPr>
          <w:hyperlink w:anchor="_Toc103254665" w:history="1">
            <w:r w:rsidR="00D069FE" w:rsidRPr="00635938">
              <w:rPr>
                <w:rStyle w:val="Hyperlink"/>
                <w:noProof/>
                <w:lang w:val="hu-HU"/>
              </w:rPr>
              <w:t>3. Terenuri și locuințe</w:t>
            </w:r>
            <w:r w:rsidR="00D069FE">
              <w:rPr>
                <w:noProof/>
                <w:webHidden/>
              </w:rPr>
              <w:tab/>
            </w:r>
            <w:r w:rsidR="00D069FE">
              <w:rPr>
                <w:noProof/>
                <w:webHidden/>
              </w:rPr>
              <w:fldChar w:fldCharType="begin"/>
            </w:r>
            <w:r w:rsidR="00D069FE">
              <w:rPr>
                <w:noProof/>
                <w:webHidden/>
              </w:rPr>
              <w:instrText xml:space="preserve"> PAGEREF _Toc103254665 \h </w:instrText>
            </w:r>
            <w:r w:rsidR="00D069FE">
              <w:rPr>
                <w:noProof/>
                <w:webHidden/>
              </w:rPr>
            </w:r>
            <w:r w:rsidR="00D069FE">
              <w:rPr>
                <w:noProof/>
                <w:webHidden/>
              </w:rPr>
              <w:fldChar w:fldCharType="separate"/>
            </w:r>
            <w:r w:rsidR="001932D0">
              <w:rPr>
                <w:noProof/>
                <w:webHidden/>
              </w:rPr>
              <w:t>74</w:t>
            </w:r>
            <w:r w:rsidR="00D069FE">
              <w:rPr>
                <w:noProof/>
                <w:webHidden/>
              </w:rPr>
              <w:fldChar w:fldCharType="end"/>
            </w:r>
          </w:hyperlink>
        </w:p>
        <w:p w14:paraId="2527827B"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66" w:history="1">
            <w:r w:rsidR="00D069FE" w:rsidRPr="00635938">
              <w:rPr>
                <w:rStyle w:val="Hyperlink"/>
                <w:noProof/>
              </w:rPr>
              <w:t>3.1. Terenuri și zonificare teritoriu</w:t>
            </w:r>
            <w:r w:rsidR="00D069FE">
              <w:rPr>
                <w:noProof/>
                <w:webHidden/>
              </w:rPr>
              <w:tab/>
            </w:r>
            <w:r w:rsidR="00D069FE">
              <w:rPr>
                <w:noProof/>
                <w:webHidden/>
              </w:rPr>
              <w:fldChar w:fldCharType="begin"/>
            </w:r>
            <w:r w:rsidR="00D069FE">
              <w:rPr>
                <w:noProof/>
                <w:webHidden/>
              </w:rPr>
              <w:instrText xml:space="preserve"> PAGEREF _Toc103254666 \h </w:instrText>
            </w:r>
            <w:r w:rsidR="00D069FE">
              <w:rPr>
                <w:noProof/>
                <w:webHidden/>
              </w:rPr>
            </w:r>
            <w:r w:rsidR="00D069FE">
              <w:rPr>
                <w:noProof/>
                <w:webHidden/>
              </w:rPr>
              <w:fldChar w:fldCharType="separate"/>
            </w:r>
            <w:r w:rsidR="001932D0">
              <w:rPr>
                <w:noProof/>
                <w:webHidden/>
              </w:rPr>
              <w:t>75</w:t>
            </w:r>
            <w:r w:rsidR="00D069FE">
              <w:rPr>
                <w:noProof/>
                <w:webHidden/>
              </w:rPr>
              <w:fldChar w:fldCharType="end"/>
            </w:r>
          </w:hyperlink>
        </w:p>
        <w:p w14:paraId="77C57329"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67" w:history="1">
            <w:r w:rsidR="00D069FE" w:rsidRPr="00635938">
              <w:rPr>
                <w:rStyle w:val="Hyperlink"/>
                <w:noProof/>
              </w:rPr>
              <w:t>3.2. Fond locativ</w:t>
            </w:r>
            <w:r w:rsidR="00D069FE">
              <w:rPr>
                <w:noProof/>
                <w:webHidden/>
              </w:rPr>
              <w:tab/>
            </w:r>
            <w:r w:rsidR="00D069FE">
              <w:rPr>
                <w:noProof/>
                <w:webHidden/>
              </w:rPr>
              <w:fldChar w:fldCharType="begin"/>
            </w:r>
            <w:r w:rsidR="00D069FE">
              <w:rPr>
                <w:noProof/>
                <w:webHidden/>
              </w:rPr>
              <w:instrText xml:space="preserve"> PAGEREF _Toc103254667 \h </w:instrText>
            </w:r>
            <w:r w:rsidR="00D069FE">
              <w:rPr>
                <w:noProof/>
                <w:webHidden/>
              </w:rPr>
            </w:r>
            <w:r w:rsidR="00D069FE">
              <w:rPr>
                <w:noProof/>
                <w:webHidden/>
              </w:rPr>
              <w:fldChar w:fldCharType="separate"/>
            </w:r>
            <w:r w:rsidR="001932D0">
              <w:rPr>
                <w:noProof/>
                <w:webHidden/>
              </w:rPr>
              <w:t>75</w:t>
            </w:r>
            <w:r w:rsidR="00D069FE">
              <w:rPr>
                <w:noProof/>
                <w:webHidden/>
              </w:rPr>
              <w:fldChar w:fldCharType="end"/>
            </w:r>
          </w:hyperlink>
        </w:p>
        <w:p w14:paraId="6CDFDADC" w14:textId="77777777" w:rsidR="00D069FE" w:rsidRDefault="00D1264A">
          <w:pPr>
            <w:pStyle w:val="TOC1"/>
            <w:tabs>
              <w:tab w:val="right" w:leader="dot" w:pos="9629"/>
            </w:tabs>
            <w:rPr>
              <w:rFonts w:asciiTheme="minorHAnsi" w:eastAsiaTheme="minorEastAsia" w:hAnsiTheme="minorHAnsi" w:cstheme="minorBidi"/>
              <w:b w:val="0"/>
              <w:bCs w:val="0"/>
              <w:i w:val="0"/>
              <w:iCs w:val="0"/>
              <w:noProof/>
              <w:sz w:val="22"/>
              <w:szCs w:val="22"/>
              <w:lang w:val="en-US" w:eastAsia="en-US"/>
            </w:rPr>
          </w:pPr>
          <w:hyperlink w:anchor="_Toc103254668" w:history="1">
            <w:r w:rsidR="00D069FE" w:rsidRPr="00635938">
              <w:rPr>
                <w:rStyle w:val="Hyperlink"/>
                <w:noProof/>
              </w:rPr>
              <w:t>4. Infrastructură</w:t>
            </w:r>
            <w:r w:rsidR="00D069FE">
              <w:rPr>
                <w:noProof/>
                <w:webHidden/>
              </w:rPr>
              <w:tab/>
            </w:r>
            <w:r w:rsidR="00D069FE">
              <w:rPr>
                <w:noProof/>
                <w:webHidden/>
              </w:rPr>
              <w:fldChar w:fldCharType="begin"/>
            </w:r>
            <w:r w:rsidR="00D069FE">
              <w:rPr>
                <w:noProof/>
                <w:webHidden/>
              </w:rPr>
              <w:instrText xml:space="preserve"> PAGEREF _Toc103254668 \h </w:instrText>
            </w:r>
            <w:r w:rsidR="00D069FE">
              <w:rPr>
                <w:noProof/>
                <w:webHidden/>
              </w:rPr>
            </w:r>
            <w:r w:rsidR="00D069FE">
              <w:rPr>
                <w:noProof/>
                <w:webHidden/>
              </w:rPr>
              <w:fldChar w:fldCharType="separate"/>
            </w:r>
            <w:r w:rsidR="001932D0">
              <w:rPr>
                <w:noProof/>
                <w:webHidden/>
              </w:rPr>
              <w:t>77</w:t>
            </w:r>
            <w:r w:rsidR="00D069FE">
              <w:rPr>
                <w:noProof/>
                <w:webHidden/>
              </w:rPr>
              <w:fldChar w:fldCharType="end"/>
            </w:r>
          </w:hyperlink>
        </w:p>
        <w:p w14:paraId="62DC2A92"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69" w:history="1">
            <w:r w:rsidR="00D069FE" w:rsidRPr="00635938">
              <w:rPr>
                <w:rStyle w:val="Hyperlink"/>
                <w:noProof/>
              </w:rPr>
              <w:t>4.1. Drumuri</w:t>
            </w:r>
            <w:r w:rsidR="00D069FE">
              <w:rPr>
                <w:noProof/>
                <w:webHidden/>
              </w:rPr>
              <w:tab/>
            </w:r>
            <w:r w:rsidR="00D069FE">
              <w:rPr>
                <w:noProof/>
                <w:webHidden/>
              </w:rPr>
              <w:fldChar w:fldCharType="begin"/>
            </w:r>
            <w:r w:rsidR="00D069FE">
              <w:rPr>
                <w:noProof/>
                <w:webHidden/>
              </w:rPr>
              <w:instrText xml:space="preserve"> PAGEREF _Toc103254669 \h </w:instrText>
            </w:r>
            <w:r w:rsidR="00D069FE">
              <w:rPr>
                <w:noProof/>
                <w:webHidden/>
              </w:rPr>
            </w:r>
            <w:r w:rsidR="00D069FE">
              <w:rPr>
                <w:noProof/>
                <w:webHidden/>
              </w:rPr>
              <w:fldChar w:fldCharType="separate"/>
            </w:r>
            <w:r w:rsidR="001932D0">
              <w:rPr>
                <w:noProof/>
                <w:webHidden/>
              </w:rPr>
              <w:t>78</w:t>
            </w:r>
            <w:r w:rsidR="00D069FE">
              <w:rPr>
                <w:noProof/>
                <w:webHidden/>
              </w:rPr>
              <w:fldChar w:fldCharType="end"/>
            </w:r>
          </w:hyperlink>
        </w:p>
        <w:p w14:paraId="335A1E99"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70" w:history="1">
            <w:r w:rsidR="00D069FE" w:rsidRPr="00635938">
              <w:rPr>
                <w:rStyle w:val="Hyperlink"/>
                <w:noProof/>
              </w:rPr>
              <w:t>4.2. Alimentare cu apă și canalizare</w:t>
            </w:r>
            <w:r w:rsidR="00D069FE">
              <w:rPr>
                <w:noProof/>
                <w:webHidden/>
              </w:rPr>
              <w:tab/>
            </w:r>
            <w:r w:rsidR="00D069FE">
              <w:rPr>
                <w:noProof/>
                <w:webHidden/>
              </w:rPr>
              <w:fldChar w:fldCharType="begin"/>
            </w:r>
            <w:r w:rsidR="00D069FE">
              <w:rPr>
                <w:noProof/>
                <w:webHidden/>
              </w:rPr>
              <w:instrText xml:space="preserve"> PAGEREF _Toc103254670 \h </w:instrText>
            </w:r>
            <w:r w:rsidR="00D069FE">
              <w:rPr>
                <w:noProof/>
                <w:webHidden/>
              </w:rPr>
            </w:r>
            <w:r w:rsidR="00D069FE">
              <w:rPr>
                <w:noProof/>
                <w:webHidden/>
              </w:rPr>
              <w:fldChar w:fldCharType="separate"/>
            </w:r>
            <w:r w:rsidR="001932D0">
              <w:rPr>
                <w:noProof/>
                <w:webHidden/>
              </w:rPr>
              <w:t>78</w:t>
            </w:r>
            <w:r w:rsidR="00D069FE">
              <w:rPr>
                <w:noProof/>
                <w:webHidden/>
              </w:rPr>
              <w:fldChar w:fldCharType="end"/>
            </w:r>
          </w:hyperlink>
        </w:p>
        <w:p w14:paraId="23549B37"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71" w:history="1">
            <w:r w:rsidR="00D069FE" w:rsidRPr="00635938">
              <w:rPr>
                <w:rStyle w:val="Hyperlink"/>
                <w:noProof/>
              </w:rPr>
              <w:t>4.3. Gestionarea deșeurilor</w:t>
            </w:r>
            <w:r w:rsidR="00D069FE">
              <w:rPr>
                <w:noProof/>
                <w:webHidden/>
              </w:rPr>
              <w:tab/>
            </w:r>
            <w:r w:rsidR="00D069FE">
              <w:rPr>
                <w:noProof/>
                <w:webHidden/>
              </w:rPr>
              <w:fldChar w:fldCharType="begin"/>
            </w:r>
            <w:r w:rsidR="00D069FE">
              <w:rPr>
                <w:noProof/>
                <w:webHidden/>
              </w:rPr>
              <w:instrText xml:space="preserve"> PAGEREF _Toc103254671 \h </w:instrText>
            </w:r>
            <w:r w:rsidR="00D069FE">
              <w:rPr>
                <w:noProof/>
                <w:webHidden/>
              </w:rPr>
            </w:r>
            <w:r w:rsidR="00D069FE">
              <w:rPr>
                <w:noProof/>
                <w:webHidden/>
              </w:rPr>
              <w:fldChar w:fldCharType="separate"/>
            </w:r>
            <w:r w:rsidR="001932D0">
              <w:rPr>
                <w:noProof/>
                <w:webHidden/>
              </w:rPr>
              <w:t>78</w:t>
            </w:r>
            <w:r w:rsidR="00D069FE">
              <w:rPr>
                <w:noProof/>
                <w:webHidden/>
              </w:rPr>
              <w:fldChar w:fldCharType="end"/>
            </w:r>
          </w:hyperlink>
        </w:p>
        <w:p w14:paraId="7FD35954"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72" w:history="1">
            <w:r w:rsidR="00D069FE" w:rsidRPr="00635938">
              <w:rPr>
                <w:rStyle w:val="Hyperlink"/>
                <w:noProof/>
              </w:rPr>
              <w:t>4.4. Energie termică</w:t>
            </w:r>
            <w:r w:rsidR="00D069FE">
              <w:rPr>
                <w:noProof/>
                <w:webHidden/>
              </w:rPr>
              <w:tab/>
            </w:r>
            <w:r w:rsidR="00D069FE">
              <w:rPr>
                <w:noProof/>
                <w:webHidden/>
              </w:rPr>
              <w:fldChar w:fldCharType="begin"/>
            </w:r>
            <w:r w:rsidR="00D069FE">
              <w:rPr>
                <w:noProof/>
                <w:webHidden/>
              </w:rPr>
              <w:instrText xml:space="preserve"> PAGEREF _Toc103254672 \h </w:instrText>
            </w:r>
            <w:r w:rsidR="00D069FE">
              <w:rPr>
                <w:noProof/>
                <w:webHidden/>
              </w:rPr>
            </w:r>
            <w:r w:rsidR="00D069FE">
              <w:rPr>
                <w:noProof/>
                <w:webHidden/>
              </w:rPr>
              <w:fldChar w:fldCharType="separate"/>
            </w:r>
            <w:r w:rsidR="001932D0">
              <w:rPr>
                <w:noProof/>
                <w:webHidden/>
              </w:rPr>
              <w:t>78</w:t>
            </w:r>
            <w:r w:rsidR="00D069FE">
              <w:rPr>
                <w:noProof/>
                <w:webHidden/>
              </w:rPr>
              <w:fldChar w:fldCharType="end"/>
            </w:r>
          </w:hyperlink>
        </w:p>
        <w:p w14:paraId="6A16EF3D"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73" w:history="1">
            <w:r w:rsidR="00D069FE" w:rsidRPr="00635938">
              <w:rPr>
                <w:rStyle w:val="Hyperlink"/>
                <w:noProof/>
              </w:rPr>
              <w:t>4.5. Energie electrică</w:t>
            </w:r>
            <w:r w:rsidR="00D069FE">
              <w:rPr>
                <w:noProof/>
                <w:webHidden/>
              </w:rPr>
              <w:tab/>
            </w:r>
            <w:r w:rsidR="00D069FE">
              <w:rPr>
                <w:noProof/>
                <w:webHidden/>
              </w:rPr>
              <w:fldChar w:fldCharType="begin"/>
            </w:r>
            <w:r w:rsidR="00D069FE">
              <w:rPr>
                <w:noProof/>
                <w:webHidden/>
              </w:rPr>
              <w:instrText xml:space="preserve"> PAGEREF _Toc103254673 \h </w:instrText>
            </w:r>
            <w:r w:rsidR="00D069FE">
              <w:rPr>
                <w:noProof/>
                <w:webHidden/>
              </w:rPr>
            </w:r>
            <w:r w:rsidR="00D069FE">
              <w:rPr>
                <w:noProof/>
                <w:webHidden/>
              </w:rPr>
              <w:fldChar w:fldCharType="separate"/>
            </w:r>
            <w:r w:rsidR="001932D0">
              <w:rPr>
                <w:noProof/>
                <w:webHidden/>
              </w:rPr>
              <w:t>79</w:t>
            </w:r>
            <w:r w:rsidR="00D069FE">
              <w:rPr>
                <w:noProof/>
                <w:webHidden/>
              </w:rPr>
              <w:fldChar w:fldCharType="end"/>
            </w:r>
          </w:hyperlink>
        </w:p>
        <w:p w14:paraId="0CE4DD97"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74" w:history="1">
            <w:r w:rsidR="00D069FE" w:rsidRPr="00635938">
              <w:rPr>
                <w:rStyle w:val="Hyperlink"/>
                <w:noProof/>
              </w:rPr>
              <w:t>4.6. Iluminat public</w:t>
            </w:r>
            <w:r w:rsidR="00D069FE">
              <w:rPr>
                <w:noProof/>
                <w:webHidden/>
              </w:rPr>
              <w:tab/>
            </w:r>
            <w:r w:rsidR="00D069FE">
              <w:rPr>
                <w:noProof/>
                <w:webHidden/>
              </w:rPr>
              <w:fldChar w:fldCharType="begin"/>
            </w:r>
            <w:r w:rsidR="00D069FE">
              <w:rPr>
                <w:noProof/>
                <w:webHidden/>
              </w:rPr>
              <w:instrText xml:space="preserve"> PAGEREF _Toc103254674 \h </w:instrText>
            </w:r>
            <w:r w:rsidR="00D069FE">
              <w:rPr>
                <w:noProof/>
                <w:webHidden/>
              </w:rPr>
            </w:r>
            <w:r w:rsidR="00D069FE">
              <w:rPr>
                <w:noProof/>
                <w:webHidden/>
              </w:rPr>
              <w:fldChar w:fldCharType="separate"/>
            </w:r>
            <w:r w:rsidR="001932D0">
              <w:rPr>
                <w:noProof/>
                <w:webHidden/>
              </w:rPr>
              <w:t>79</w:t>
            </w:r>
            <w:r w:rsidR="00D069FE">
              <w:rPr>
                <w:noProof/>
                <w:webHidden/>
              </w:rPr>
              <w:fldChar w:fldCharType="end"/>
            </w:r>
          </w:hyperlink>
        </w:p>
        <w:p w14:paraId="4315A8F2"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75" w:history="1">
            <w:r w:rsidR="00D069FE" w:rsidRPr="00635938">
              <w:rPr>
                <w:rStyle w:val="Hyperlink"/>
                <w:noProof/>
              </w:rPr>
              <w:t>4.7. Tehnologia informației și telecomunicațiilor</w:t>
            </w:r>
            <w:r w:rsidR="00D069FE">
              <w:rPr>
                <w:noProof/>
                <w:webHidden/>
              </w:rPr>
              <w:tab/>
            </w:r>
            <w:r w:rsidR="00D069FE">
              <w:rPr>
                <w:noProof/>
                <w:webHidden/>
              </w:rPr>
              <w:fldChar w:fldCharType="begin"/>
            </w:r>
            <w:r w:rsidR="00D069FE">
              <w:rPr>
                <w:noProof/>
                <w:webHidden/>
              </w:rPr>
              <w:instrText xml:space="preserve"> PAGEREF _Toc103254675 \h </w:instrText>
            </w:r>
            <w:r w:rsidR="00D069FE">
              <w:rPr>
                <w:noProof/>
                <w:webHidden/>
              </w:rPr>
            </w:r>
            <w:r w:rsidR="00D069FE">
              <w:rPr>
                <w:noProof/>
                <w:webHidden/>
              </w:rPr>
              <w:fldChar w:fldCharType="separate"/>
            </w:r>
            <w:r w:rsidR="001932D0">
              <w:rPr>
                <w:noProof/>
                <w:webHidden/>
              </w:rPr>
              <w:t>80</w:t>
            </w:r>
            <w:r w:rsidR="00D069FE">
              <w:rPr>
                <w:noProof/>
                <w:webHidden/>
              </w:rPr>
              <w:fldChar w:fldCharType="end"/>
            </w:r>
          </w:hyperlink>
        </w:p>
        <w:p w14:paraId="30FF2382"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76" w:history="1">
            <w:r w:rsidR="00D069FE" w:rsidRPr="00635938">
              <w:rPr>
                <w:rStyle w:val="Hyperlink"/>
                <w:noProof/>
              </w:rPr>
              <w:t>4.8. Investiții în infrastructură</w:t>
            </w:r>
            <w:r w:rsidR="00D069FE">
              <w:rPr>
                <w:noProof/>
                <w:webHidden/>
              </w:rPr>
              <w:tab/>
            </w:r>
            <w:r w:rsidR="00D069FE">
              <w:rPr>
                <w:noProof/>
                <w:webHidden/>
              </w:rPr>
              <w:fldChar w:fldCharType="begin"/>
            </w:r>
            <w:r w:rsidR="00D069FE">
              <w:rPr>
                <w:noProof/>
                <w:webHidden/>
              </w:rPr>
              <w:instrText xml:space="preserve"> PAGEREF _Toc103254676 \h </w:instrText>
            </w:r>
            <w:r w:rsidR="00D069FE">
              <w:rPr>
                <w:noProof/>
                <w:webHidden/>
              </w:rPr>
            </w:r>
            <w:r w:rsidR="00D069FE">
              <w:rPr>
                <w:noProof/>
                <w:webHidden/>
              </w:rPr>
              <w:fldChar w:fldCharType="separate"/>
            </w:r>
            <w:r w:rsidR="001932D0">
              <w:rPr>
                <w:noProof/>
                <w:webHidden/>
              </w:rPr>
              <w:t>80</w:t>
            </w:r>
            <w:r w:rsidR="00D069FE">
              <w:rPr>
                <w:noProof/>
                <w:webHidden/>
              </w:rPr>
              <w:fldChar w:fldCharType="end"/>
            </w:r>
          </w:hyperlink>
        </w:p>
        <w:p w14:paraId="4701F2AA" w14:textId="77777777" w:rsidR="00D069FE" w:rsidRDefault="00D1264A">
          <w:pPr>
            <w:pStyle w:val="TOC1"/>
            <w:tabs>
              <w:tab w:val="right" w:leader="dot" w:pos="9629"/>
            </w:tabs>
            <w:rPr>
              <w:rFonts w:asciiTheme="minorHAnsi" w:eastAsiaTheme="minorEastAsia" w:hAnsiTheme="minorHAnsi" w:cstheme="minorBidi"/>
              <w:b w:val="0"/>
              <w:bCs w:val="0"/>
              <w:i w:val="0"/>
              <w:iCs w:val="0"/>
              <w:noProof/>
              <w:sz w:val="22"/>
              <w:szCs w:val="22"/>
              <w:lang w:val="en-US" w:eastAsia="en-US"/>
            </w:rPr>
          </w:pPr>
          <w:hyperlink w:anchor="_Toc103254677" w:history="1">
            <w:r w:rsidR="00D069FE" w:rsidRPr="00635938">
              <w:rPr>
                <w:rStyle w:val="Hyperlink"/>
                <w:noProof/>
              </w:rPr>
              <w:t>5. Servicii publice</w:t>
            </w:r>
            <w:r w:rsidR="00D069FE">
              <w:rPr>
                <w:noProof/>
                <w:webHidden/>
              </w:rPr>
              <w:tab/>
            </w:r>
            <w:r w:rsidR="00D069FE">
              <w:rPr>
                <w:noProof/>
                <w:webHidden/>
              </w:rPr>
              <w:fldChar w:fldCharType="begin"/>
            </w:r>
            <w:r w:rsidR="00D069FE">
              <w:rPr>
                <w:noProof/>
                <w:webHidden/>
              </w:rPr>
              <w:instrText xml:space="preserve"> PAGEREF _Toc103254677 \h </w:instrText>
            </w:r>
            <w:r w:rsidR="00D069FE">
              <w:rPr>
                <w:noProof/>
                <w:webHidden/>
              </w:rPr>
            </w:r>
            <w:r w:rsidR="00D069FE">
              <w:rPr>
                <w:noProof/>
                <w:webHidden/>
              </w:rPr>
              <w:fldChar w:fldCharType="separate"/>
            </w:r>
            <w:r w:rsidR="001932D0">
              <w:rPr>
                <w:noProof/>
                <w:webHidden/>
              </w:rPr>
              <w:t>81</w:t>
            </w:r>
            <w:r w:rsidR="00D069FE">
              <w:rPr>
                <w:noProof/>
                <w:webHidden/>
              </w:rPr>
              <w:fldChar w:fldCharType="end"/>
            </w:r>
          </w:hyperlink>
        </w:p>
        <w:p w14:paraId="30C745B1"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78" w:history="1">
            <w:r w:rsidR="00D069FE" w:rsidRPr="00635938">
              <w:rPr>
                <w:rStyle w:val="Hyperlink"/>
                <w:noProof/>
              </w:rPr>
              <w:t>5.1. Servicii de sănătate</w:t>
            </w:r>
            <w:r w:rsidR="00D069FE">
              <w:rPr>
                <w:noProof/>
                <w:webHidden/>
              </w:rPr>
              <w:tab/>
            </w:r>
            <w:r w:rsidR="00D069FE">
              <w:rPr>
                <w:noProof/>
                <w:webHidden/>
              </w:rPr>
              <w:fldChar w:fldCharType="begin"/>
            </w:r>
            <w:r w:rsidR="00D069FE">
              <w:rPr>
                <w:noProof/>
                <w:webHidden/>
              </w:rPr>
              <w:instrText xml:space="preserve"> PAGEREF _Toc103254678 \h </w:instrText>
            </w:r>
            <w:r w:rsidR="00D069FE">
              <w:rPr>
                <w:noProof/>
                <w:webHidden/>
              </w:rPr>
            </w:r>
            <w:r w:rsidR="00D069FE">
              <w:rPr>
                <w:noProof/>
                <w:webHidden/>
              </w:rPr>
              <w:fldChar w:fldCharType="separate"/>
            </w:r>
            <w:r w:rsidR="001932D0">
              <w:rPr>
                <w:noProof/>
                <w:webHidden/>
              </w:rPr>
              <w:t>82</w:t>
            </w:r>
            <w:r w:rsidR="00D069FE">
              <w:rPr>
                <w:noProof/>
                <w:webHidden/>
              </w:rPr>
              <w:fldChar w:fldCharType="end"/>
            </w:r>
          </w:hyperlink>
        </w:p>
        <w:p w14:paraId="67C95A49"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79" w:history="1">
            <w:r w:rsidR="00D069FE" w:rsidRPr="00635938">
              <w:rPr>
                <w:rStyle w:val="Hyperlink"/>
                <w:noProof/>
              </w:rPr>
              <w:t>5.2. Servicii de asistență socială</w:t>
            </w:r>
            <w:r w:rsidR="00D069FE">
              <w:rPr>
                <w:noProof/>
                <w:webHidden/>
              </w:rPr>
              <w:tab/>
            </w:r>
            <w:r w:rsidR="00D069FE">
              <w:rPr>
                <w:noProof/>
                <w:webHidden/>
              </w:rPr>
              <w:fldChar w:fldCharType="begin"/>
            </w:r>
            <w:r w:rsidR="00D069FE">
              <w:rPr>
                <w:noProof/>
                <w:webHidden/>
              </w:rPr>
              <w:instrText xml:space="preserve"> PAGEREF _Toc103254679 \h </w:instrText>
            </w:r>
            <w:r w:rsidR="00D069FE">
              <w:rPr>
                <w:noProof/>
                <w:webHidden/>
              </w:rPr>
            </w:r>
            <w:r w:rsidR="00D069FE">
              <w:rPr>
                <w:noProof/>
                <w:webHidden/>
              </w:rPr>
              <w:fldChar w:fldCharType="separate"/>
            </w:r>
            <w:r w:rsidR="001932D0">
              <w:rPr>
                <w:noProof/>
                <w:webHidden/>
              </w:rPr>
              <w:t>82</w:t>
            </w:r>
            <w:r w:rsidR="00D069FE">
              <w:rPr>
                <w:noProof/>
                <w:webHidden/>
              </w:rPr>
              <w:fldChar w:fldCharType="end"/>
            </w:r>
          </w:hyperlink>
        </w:p>
        <w:p w14:paraId="32998B32"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80" w:history="1">
            <w:r w:rsidR="00D069FE" w:rsidRPr="00635938">
              <w:rPr>
                <w:rStyle w:val="Hyperlink"/>
                <w:noProof/>
              </w:rPr>
              <w:t>5.3. Învățământ</w:t>
            </w:r>
            <w:r w:rsidR="00D069FE">
              <w:rPr>
                <w:noProof/>
                <w:webHidden/>
              </w:rPr>
              <w:tab/>
            </w:r>
            <w:r w:rsidR="00D069FE">
              <w:rPr>
                <w:noProof/>
                <w:webHidden/>
              </w:rPr>
              <w:fldChar w:fldCharType="begin"/>
            </w:r>
            <w:r w:rsidR="00D069FE">
              <w:rPr>
                <w:noProof/>
                <w:webHidden/>
              </w:rPr>
              <w:instrText xml:space="preserve"> PAGEREF _Toc103254680 \h </w:instrText>
            </w:r>
            <w:r w:rsidR="00D069FE">
              <w:rPr>
                <w:noProof/>
                <w:webHidden/>
              </w:rPr>
            </w:r>
            <w:r w:rsidR="00D069FE">
              <w:rPr>
                <w:noProof/>
                <w:webHidden/>
              </w:rPr>
              <w:fldChar w:fldCharType="separate"/>
            </w:r>
            <w:r w:rsidR="001932D0">
              <w:rPr>
                <w:noProof/>
                <w:webHidden/>
              </w:rPr>
              <w:t>83</w:t>
            </w:r>
            <w:r w:rsidR="00D069FE">
              <w:rPr>
                <w:noProof/>
                <w:webHidden/>
              </w:rPr>
              <w:fldChar w:fldCharType="end"/>
            </w:r>
          </w:hyperlink>
        </w:p>
        <w:p w14:paraId="477DCD7D"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81" w:history="1">
            <w:r w:rsidR="00D069FE" w:rsidRPr="00635938">
              <w:rPr>
                <w:rStyle w:val="Hyperlink"/>
                <w:noProof/>
              </w:rPr>
              <w:t>5.4. Cultură și sport</w:t>
            </w:r>
            <w:r w:rsidR="00D069FE">
              <w:rPr>
                <w:noProof/>
                <w:webHidden/>
              </w:rPr>
              <w:tab/>
            </w:r>
            <w:r w:rsidR="00D069FE">
              <w:rPr>
                <w:noProof/>
                <w:webHidden/>
              </w:rPr>
              <w:fldChar w:fldCharType="begin"/>
            </w:r>
            <w:r w:rsidR="00D069FE">
              <w:rPr>
                <w:noProof/>
                <w:webHidden/>
              </w:rPr>
              <w:instrText xml:space="preserve"> PAGEREF _Toc103254681 \h </w:instrText>
            </w:r>
            <w:r w:rsidR="00D069FE">
              <w:rPr>
                <w:noProof/>
                <w:webHidden/>
              </w:rPr>
            </w:r>
            <w:r w:rsidR="00D069FE">
              <w:rPr>
                <w:noProof/>
                <w:webHidden/>
              </w:rPr>
              <w:fldChar w:fldCharType="separate"/>
            </w:r>
            <w:r w:rsidR="001932D0">
              <w:rPr>
                <w:noProof/>
                <w:webHidden/>
              </w:rPr>
              <w:t>83</w:t>
            </w:r>
            <w:r w:rsidR="00D069FE">
              <w:rPr>
                <w:noProof/>
                <w:webHidden/>
              </w:rPr>
              <w:fldChar w:fldCharType="end"/>
            </w:r>
          </w:hyperlink>
        </w:p>
        <w:p w14:paraId="40410376"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82" w:history="1">
            <w:r w:rsidR="00D069FE" w:rsidRPr="00635938">
              <w:rPr>
                <w:rStyle w:val="Hyperlink"/>
                <w:rFonts w:eastAsiaTheme="majorEastAsia"/>
                <w:noProof/>
              </w:rPr>
              <w:t>5.5. Administrația publică locală</w:t>
            </w:r>
            <w:r w:rsidR="00D069FE">
              <w:rPr>
                <w:noProof/>
                <w:webHidden/>
              </w:rPr>
              <w:tab/>
            </w:r>
            <w:r w:rsidR="00D069FE">
              <w:rPr>
                <w:noProof/>
                <w:webHidden/>
              </w:rPr>
              <w:fldChar w:fldCharType="begin"/>
            </w:r>
            <w:r w:rsidR="00D069FE">
              <w:rPr>
                <w:noProof/>
                <w:webHidden/>
              </w:rPr>
              <w:instrText xml:space="preserve"> PAGEREF _Toc103254682 \h </w:instrText>
            </w:r>
            <w:r w:rsidR="00D069FE">
              <w:rPr>
                <w:noProof/>
                <w:webHidden/>
              </w:rPr>
            </w:r>
            <w:r w:rsidR="00D069FE">
              <w:rPr>
                <w:noProof/>
                <w:webHidden/>
              </w:rPr>
              <w:fldChar w:fldCharType="separate"/>
            </w:r>
            <w:r w:rsidR="001932D0">
              <w:rPr>
                <w:noProof/>
                <w:webHidden/>
              </w:rPr>
              <w:t>84</w:t>
            </w:r>
            <w:r w:rsidR="00D069FE">
              <w:rPr>
                <w:noProof/>
                <w:webHidden/>
              </w:rPr>
              <w:fldChar w:fldCharType="end"/>
            </w:r>
          </w:hyperlink>
        </w:p>
        <w:p w14:paraId="192E918C" w14:textId="77777777" w:rsidR="00D069FE" w:rsidRDefault="00D1264A">
          <w:pPr>
            <w:pStyle w:val="TOC1"/>
            <w:tabs>
              <w:tab w:val="right" w:leader="dot" w:pos="9629"/>
            </w:tabs>
            <w:rPr>
              <w:rFonts w:asciiTheme="minorHAnsi" w:eastAsiaTheme="minorEastAsia" w:hAnsiTheme="minorHAnsi" w:cstheme="minorBidi"/>
              <w:b w:val="0"/>
              <w:bCs w:val="0"/>
              <w:i w:val="0"/>
              <w:iCs w:val="0"/>
              <w:noProof/>
              <w:sz w:val="22"/>
              <w:szCs w:val="22"/>
              <w:lang w:val="en-US" w:eastAsia="en-US"/>
            </w:rPr>
          </w:pPr>
          <w:hyperlink w:anchor="_Toc103254683" w:history="1">
            <w:r w:rsidR="00D069FE" w:rsidRPr="00635938">
              <w:rPr>
                <w:rStyle w:val="Hyperlink"/>
                <w:noProof/>
              </w:rPr>
              <w:t>6. Economie</w:t>
            </w:r>
            <w:r w:rsidR="00D069FE">
              <w:rPr>
                <w:noProof/>
                <w:webHidden/>
              </w:rPr>
              <w:tab/>
            </w:r>
            <w:r w:rsidR="00D069FE">
              <w:rPr>
                <w:noProof/>
                <w:webHidden/>
              </w:rPr>
              <w:fldChar w:fldCharType="begin"/>
            </w:r>
            <w:r w:rsidR="00D069FE">
              <w:rPr>
                <w:noProof/>
                <w:webHidden/>
              </w:rPr>
              <w:instrText xml:space="preserve"> PAGEREF _Toc103254683 \h </w:instrText>
            </w:r>
            <w:r w:rsidR="00D069FE">
              <w:rPr>
                <w:noProof/>
                <w:webHidden/>
              </w:rPr>
            </w:r>
            <w:r w:rsidR="00D069FE">
              <w:rPr>
                <w:noProof/>
                <w:webHidden/>
              </w:rPr>
              <w:fldChar w:fldCharType="separate"/>
            </w:r>
            <w:r w:rsidR="001932D0">
              <w:rPr>
                <w:noProof/>
                <w:webHidden/>
              </w:rPr>
              <w:t>86</w:t>
            </w:r>
            <w:r w:rsidR="00D069FE">
              <w:rPr>
                <w:noProof/>
                <w:webHidden/>
              </w:rPr>
              <w:fldChar w:fldCharType="end"/>
            </w:r>
          </w:hyperlink>
        </w:p>
        <w:p w14:paraId="2A926CDF"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84" w:history="1">
            <w:r w:rsidR="00D069FE" w:rsidRPr="00635938">
              <w:rPr>
                <w:rStyle w:val="Hyperlink"/>
                <w:noProof/>
              </w:rPr>
              <w:t>6.1. Analiza mediului economic local</w:t>
            </w:r>
            <w:r w:rsidR="00D069FE">
              <w:rPr>
                <w:noProof/>
                <w:webHidden/>
              </w:rPr>
              <w:tab/>
            </w:r>
            <w:r w:rsidR="00D069FE">
              <w:rPr>
                <w:noProof/>
                <w:webHidden/>
              </w:rPr>
              <w:fldChar w:fldCharType="begin"/>
            </w:r>
            <w:r w:rsidR="00D069FE">
              <w:rPr>
                <w:noProof/>
                <w:webHidden/>
              </w:rPr>
              <w:instrText xml:space="preserve"> PAGEREF _Toc103254684 \h </w:instrText>
            </w:r>
            <w:r w:rsidR="00D069FE">
              <w:rPr>
                <w:noProof/>
                <w:webHidden/>
              </w:rPr>
            </w:r>
            <w:r w:rsidR="00D069FE">
              <w:rPr>
                <w:noProof/>
                <w:webHidden/>
              </w:rPr>
              <w:fldChar w:fldCharType="separate"/>
            </w:r>
            <w:r w:rsidR="001932D0">
              <w:rPr>
                <w:noProof/>
                <w:webHidden/>
              </w:rPr>
              <w:t>87</w:t>
            </w:r>
            <w:r w:rsidR="00D069FE">
              <w:rPr>
                <w:noProof/>
                <w:webHidden/>
              </w:rPr>
              <w:fldChar w:fldCharType="end"/>
            </w:r>
          </w:hyperlink>
        </w:p>
        <w:p w14:paraId="4E6765A7"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85" w:history="1">
            <w:r w:rsidR="00D069FE" w:rsidRPr="00635938">
              <w:rPr>
                <w:rStyle w:val="Hyperlink"/>
                <w:rFonts w:eastAsia="Calibri"/>
                <w:noProof/>
                <w:lang w:val="hu-HU"/>
              </w:rPr>
              <w:t>6.2. Turism</w:t>
            </w:r>
            <w:r w:rsidR="00D069FE">
              <w:rPr>
                <w:noProof/>
                <w:webHidden/>
              </w:rPr>
              <w:tab/>
            </w:r>
            <w:r w:rsidR="00D069FE">
              <w:rPr>
                <w:noProof/>
                <w:webHidden/>
              </w:rPr>
              <w:fldChar w:fldCharType="begin"/>
            </w:r>
            <w:r w:rsidR="00D069FE">
              <w:rPr>
                <w:noProof/>
                <w:webHidden/>
              </w:rPr>
              <w:instrText xml:space="preserve"> PAGEREF _Toc103254685 \h </w:instrText>
            </w:r>
            <w:r w:rsidR="00D069FE">
              <w:rPr>
                <w:noProof/>
                <w:webHidden/>
              </w:rPr>
            </w:r>
            <w:r w:rsidR="00D069FE">
              <w:rPr>
                <w:noProof/>
                <w:webHidden/>
              </w:rPr>
              <w:fldChar w:fldCharType="separate"/>
            </w:r>
            <w:r w:rsidR="001932D0">
              <w:rPr>
                <w:noProof/>
                <w:webHidden/>
              </w:rPr>
              <w:t>87</w:t>
            </w:r>
            <w:r w:rsidR="00D069FE">
              <w:rPr>
                <w:noProof/>
                <w:webHidden/>
              </w:rPr>
              <w:fldChar w:fldCharType="end"/>
            </w:r>
          </w:hyperlink>
        </w:p>
        <w:p w14:paraId="6FB38BCF"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86" w:history="1">
            <w:r w:rsidR="00D069FE" w:rsidRPr="00635938">
              <w:rPr>
                <w:rStyle w:val="Hyperlink"/>
                <w:rFonts w:eastAsia="Calibri"/>
                <w:noProof/>
              </w:rPr>
              <w:t>6.3. Agricultură</w:t>
            </w:r>
            <w:r w:rsidR="00D069FE">
              <w:rPr>
                <w:noProof/>
                <w:webHidden/>
              </w:rPr>
              <w:tab/>
            </w:r>
            <w:r w:rsidR="00D069FE">
              <w:rPr>
                <w:noProof/>
                <w:webHidden/>
              </w:rPr>
              <w:fldChar w:fldCharType="begin"/>
            </w:r>
            <w:r w:rsidR="00D069FE">
              <w:rPr>
                <w:noProof/>
                <w:webHidden/>
              </w:rPr>
              <w:instrText xml:space="preserve"> PAGEREF _Toc103254686 \h </w:instrText>
            </w:r>
            <w:r w:rsidR="00D069FE">
              <w:rPr>
                <w:noProof/>
                <w:webHidden/>
              </w:rPr>
            </w:r>
            <w:r w:rsidR="00D069FE">
              <w:rPr>
                <w:noProof/>
                <w:webHidden/>
              </w:rPr>
              <w:fldChar w:fldCharType="separate"/>
            </w:r>
            <w:r w:rsidR="001932D0">
              <w:rPr>
                <w:noProof/>
                <w:webHidden/>
              </w:rPr>
              <w:t>88</w:t>
            </w:r>
            <w:r w:rsidR="00D069FE">
              <w:rPr>
                <w:noProof/>
                <w:webHidden/>
              </w:rPr>
              <w:fldChar w:fldCharType="end"/>
            </w:r>
          </w:hyperlink>
        </w:p>
        <w:p w14:paraId="560783BA" w14:textId="77777777" w:rsidR="00D069FE" w:rsidRDefault="00D1264A">
          <w:pPr>
            <w:pStyle w:val="TOC1"/>
            <w:tabs>
              <w:tab w:val="right" w:leader="dot" w:pos="9629"/>
            </w:tabs>
            <w:rPr>
              <w:rFonts w:asciiTheme="minorHAnsi" w:eastAsiaTheme="minorEastAsia" w:hAnsiTheme="minorHAnsi" w:cstheme="minorBidi"/>
              <w:b w:val="0"/>
              <w:bCs w:val="0"/>
              <w:i w:val="0"/>
              <w:iCs w:val="0"/>
              <w:noProof/>
              <w:sz w:val="22"/>
              <w:szCs w:val="22"/>
              <w:lang w:val="en-US" w:eastAsia="en-US"/>
            </w:rPr>
          </w:pPr>
          <w:hyperlink w:anchor="_Toc103254687" w:history="1">
            <w:r w:rsidR="00D069FE" w:rsidRPr="00635938">
              <w:rPr>
                <w:rStyle w:val="Hyperlink"/>
                <w:rFonts w:eastAsia="Calibri"/>
                <w:noProof/>
              </w:rPr>
              <w:t>7. Protecția și conservarea mediului</w:t>
            </w:r>
            <w:r w:rsidR="00D069FE">
              <w:rPr>
                <w:noProof/>
                <w:webHidden/>
              </w:rPr>
              <w:tab/>
            </w:r>
            <w:r w:rsidR="00D069FE">
              <w:rPr>
                <w:noProof/>
                <w:webHidden/>
              </w:rPr>
              <w:fldChar w:fldCharType="begin"/>
            </w:r>
            <w:r w:rsidR="00D069FE">
              <w:rPr>
                <w:noProof/>
                <w:webHidden/>
              </w:rPr>
              <w:instrText xml:space="preserve"> PAGEREF _Toc103254687 \h </w:instrText>
            </w:r>
            <w:r w:rsidR="00D069FE">
              <w:rPr>
                <w:noProof/>
                <w:webHidden/>
              </w:rPr>
            </w:r>
            <w:r w:rsidR="00D069FE">
              <w:rPr>
                <w:noProof/>
                <w:webHidden/>
              </w:rPr>
              <w:fldChar w:fldCharType="separate"/>
            </w:r>
            <w:r w:rsidR="001932D0">
              <w:rPr>
                <w:noProof/>
                <w:webHidden/>
              </w:rPr>
              <w:t>90</w:t>
            </w:r>
            <w:r w:rsidR="00D069FE">
              <w:rPr>
                <w:noProof/>
                <w:webHidden/>
              </w:rPr>
              <w:fldChar w:fldCharType="end"/>
            </w:r>
          </w:hyperlink>
        </w:p>
        <w:p w14:paraId="79555667"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88" w:history="1">
            <w:r w:rsidR="00D069FE" w:rsidRPr="00635938">
              <w:rPr>
                <w:rStyle w:val="Hyperlink"/>
                <w:noProof/>
                <w:lang w:val="hu-HU"/>
              </w:rPr>
              <w:t>7.1. Analiza stării mediului</w:t>
            </w:r>
            <w:r w:rsidR="00D069FE">
              <w:rPr>
                <w:noProof/>
                <w:webHidden/>
              </w:rPr>
              <w:tab/>
            </w:r>
            <w:r w:rsidR="00D069FE">
              <w:rPr>
                <w:noProof/>
                <w:webHidden/>
              </w:rPr>
              <w:fldChar w:fldCharType="begin"/>
            </w:r>
            <w:r w:rsidR="00D069FE">
              <w:rPr>
                <w:noProof/>
                <w:webHidden/>
              </w:rPr>
              <w:instrText xml:space="preserve"> PAGEREF _Toc103254688 \h </w:instrText>
            </w:r>
            <w:r w:rsidR="00D069FE">
              <w:rPr>
                <w:noProof/>
                <w:webHidden/>
              </w:rPr>
            </w:r>
            <w:r w:rsidR="00D069FE">
              <w:rPr>
                <w:noProof/>
                <w:webHidden/>
              </w:rPr>
              <w:fldChar w:fldCharType="separate"/>
            </w:r>
            <w:r w:rsidR="001932D0">
              <w:rPr>
                <w:noProof/>
                <w:webHidden/>
              </w:rPr>
              <w:t>91</w:t>
            </w:r>
            <w:r w:rsidR="00D069FE">
              <w:rPr>
                <w:noProof/>
                <w:webHidden/>
              </w:rPr>
              <w:fldChar w:fldCharType="end"/>
            </w:r>
          </w:hyperlink>
        </w:p>
        <w:p w14:paraId="59E09378"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89" w:history="1">
            <w:r w:rsidR="00D069FE" w:rsidRPr="00635938">
              <w:rPr>
                <w:rStyle w:val="Hyperlink"/>
                <w:rFonts w:eastAsia="Arial"/>
                <w:noProof/>
                <w:lang w:val="it-IT"/>
              </w:rPr>
              <w:t>7.2. Calitatea apei</w:t>
            </w:r>
            <w:r w:rsidR="00D069FE">
              <w:rPr>
                <w:noProof/>
                <w:webHidden/>
              </w:rPr>
              <w:tab/>
            </w:r>
            <w:r w:rsidR="00D069FE">
              <w:rPr>
                <w:noProof/>
                <w:webHidden/>
              </w:rPr>
              <w:fldChar w:fldCharType="begin"/>
            </w:r>
            <w:r w:rsidR="00D069FE">
              <w:rPr>
                <w:noProof/>
                <w:webHidden/>
              </w:rPr>
              <w:instrText xml:space="preserve"> PAGEREF _Toc103254689 \h </w:instrText>
            </w:r>
            <w:r w:rsidR="00D069FE">
              <w:rPr>
                <w:noProof/>
                <w:webHidden/>
              </w:rPr>
            </w:r>
            <w:r w:rsidR="00D069FE">
              <w:rPr>
                <w:noProof/>
                <w:webHidden/>
              </w:rPr>
              <w:fldChar w:fldCharType="separate"/>
            </w:r>
            <w:r w:rsidR="001932D0">
              <w:rPr>
                <w:noProof/>
                <w:webHidden/>
              </w:rPr>
              <w:t>92</w:t>
            </w:r>
            <w:r w:rsidR="00D069FE">
              <w:rPr>
                <w:noProof/>
                <w:webHidden/>
              </w:rPr>
              <w:fldChar w:fldCharType="end"/>
            </w:r>
          </w:hyperlink>
        </w:p>
        <w:p w14:paraId="17864BB9"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90" w:history="1">
            <w:r w:rsidR="00D069FE" w:rsidRPr="00635938">
              <w:rPr>
                <w:rStyle w:val="Hyperlink"/>
                <w:noProof/>
                <w:lang w:val="it-IT"/>
              </w:rPr>
              <w:t>7.3. Calitatea solului</w:t>
            </w:r>
            <w:r w:rsidR="00D069FE">
              <w:rPr>
                <w:noProof/>
                <w:webHidden/>
              </w:rPr>
              <w:tab/>
            </w:r>
            <w:r w:rsidR="00D069FE">
              <w:rPr>
                <w:noProof/>
                <w:webHidden/>
              </w:rPr>
              <w:fldChar w:fldCharType="begin"/>
            </w:r>
            <w:r w:rsidR="00D069FE">
              <w:rPr>
                <w:noProof/>
                <w:webHidden/>
              </w:rPr>
              <w:instrText xml:space="preserve"> PAGEREF _Toc103254690 \h </w:instrText>
            </w:r>
            <w:r w:rsidR="00D069FE">
              <w:rPr>
                <w:noProof/>
                <w:webHidden/>
              </w:rPr>
            </w:r>
            <w:r w:rsidR="00D069FE">
              <w:rPr>
                <w:noProof/>
                <w:webHidden/>
              </w:rPr>
              <w:fldChar w:fldCharType="separate"/>
            </w:r>
            <w:r w:rsidR="001932D0">
              <w:rPr>
                <w:noProof/>
                <w:webHidden/>
              </w:rPr>
              <w:t>92</w:t>
            </w:r>
            <w:r w:rsidR="00D069FE">
              <w:rPr>
                <w:noProof/>
                <w:webHidden/>
              </w:rPr>
              <w:fldChar w:fldCharType="end"/>
            </w:r>
          </w:hyperlink>
        </w:p>
        <w:p w14:paraId="1613A59E"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91" w:history="1">
            <w:r w:rsidR="00D069FE" w:rsidRPr="00635938">
              <w:rPr>
                <w:rStyle w:val="Hyperlink"/>
                <w:noProof/>
                <w:lang w:val="hu-HU"/>
              </w:rPr>
              <w:t>7.4. Poluare acustică</w:t>
            </w:r>
            <w:r w:rsidR="00D069FE">
              <w:rPr>
                <w:noProof/>
                <w:webHidden/>
              </w:rPr>
              <w:tab/>
            </w:r>
            <w:r w:rsidR="00D069FE">
              <w:rPr>
                <w:noProof/>
                <w:webHidden/>
              </w:rPr>
              <w:fldChar w:fldCharType="begin"/>
            </w:r>
            <w:r w:rsidR="00D069FE">
              <w:rPr>
                <w:noProof/>
                <w:webHidden/>
              </w:rPr>
              <w:instrText xml:space="preserve"> PAGEREF _Toc103254691 \h </w:instrText>
            </w:r>
            <w:r w:rsidR="00D069FE">
              <w:rPr>
                <w:noProof/>
                <w:webHidden/>
              </w:rPr>
            </w:r>
            <w:r w:rsidR="00D069FE">
              <w:rPr>
                <w:noProof/>
                <w:webHidden/>
              </w:rPr>
              <w:fldChar w:fldCharType="separate"/>
            </w:r>
            <w:r w:rsidR="001932D0">
              <w:rPr>
                <w:noProof/>
                <w:webHidden/>
              </w:rPr>
              <w:t>92</w:t>
            </w:r>
            <w:r w:rsidR="00D069FE">
              <w:rPr>
                <w:noProof/>
                <w:webHidden/>
              </w:rPr>
              <w:fldChar w:fldCharType="end"/>
            </w:r>
          </w:hyperlink>
        </w:p>
        <w:p w14:paraId="0AC554BA"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92" w:history="1">
            <w:r w:rsidR="00D069FE" w:rsidRPr="00635938">
              <w:rPr>
                <w:rStyle w:val="Hyperlink"/>
                <w:noProof/>
                <w:lang w:val="hu-HU"/>
              </w:rPr>
              <w:t>7.5. Modificări climatice</w:t>
            </w:r>
            <w:r w:rsidR="00D069FE">
              <w:rPr>
                <w:noProof/>
                <w:webHidden/>
              </w:rPr>
              <w:tab/>
            </w:r>
            <w:r w:rsidR="00D069FE">
              <w:rPr>
                <w:noProof/>
                <w:webHidden/>
              </w:rPr>
              <w:fldChar w:fldCharType="begin"/>
            </w:r>
            <w:r w:rsidR="00D069FE">
              <w:rPr>
                <w:noProof/>
                <w:webHidden/>
              </w:rPr>
              <w:instrText xml:space="preserve"> PAGEREF _Toc103254692 \h </w:instrText>
            </w:r>
            <w:r w:rsidR="00D069FE">
              <w:rPr>
                <w:noProof/>
                <w:webHidden/>
              </w:rPr>
            </w:r>
            <w:r w:rsidR="00D069FE">
              <w:rPr>
                <w:noProof/>
                <w:webHidden/>
              </w:rPr>
              <w:fldChar w:fldCharType="separate"/>
            </w:r>
            <w:r w:rsidR="001932D0">
              <w:rPr>
                <w:noProof/>
                <w:webHidden/>
              </w:rPr>
              <w:t>93</w:t>
            </w:r>
            <w:r w:rsidR="00D069FE">
              <w:rPr>
                <w:noProof/>
                <w:webHidden/>
              </w:rPr>
              <w:fldChar w:fldCharType="end"/>
            </w:r>
          </w:hyperlink>
        </w:p>
        <w:p w14:paraId="4F500B22"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93" w:history="1">
            <w:r w:rsidR="00D069FE" w:rsidRPr="00635938">
              <w:rPr>
                <w:rStyle w:val="Hyperlink"/>
                <w:noProof/>
                <w:lang w:val="hu-HU"/>
              </w:rPr>
              <w:t>7.6. Biodiversitate, patrimoniu cultural</w:t>
            </w:r>
            <w:r w:rsidR="00D069FE">
              <w:rPr>
                <w:noProof/>
                <w:webHidden/>
              </w:rPr>
              <w:tab/>
            </w:r>
            <w:r w:rsidR="00D069FE">
              <w:rPr>
                <w:noProof/>
                <w:webHidden/>
              </w:rPr>
              <w:fldChar w:fldCharType="begin"/>
            </w:r>
            <w:r w:rsidR="00D069FE">
              <w:rPr>
                <w:noProof/>
                <w:webHidden/>
              </w:rPr>
              <w:instrText xml:space="preserve"> PAGEREF _Toc103254693 \h </w:instrText>
            </w:r>
            <w:r w:rsidR="00D069FE">
              <w:rPr>
                <w:noProof/>
                <w:webHidden/>
              </w:rPr>
            </w:r>
            <w:r w:rsidR="00D069FE">
              <w:rPr>
                <w:noProof/>
                <w:webHidden/>
              </w:rPr>
              <w:fldChar w:fldCharType="separate"/>
            </w:r>
            <w:r w:rsidR="001932D0">
              <w:rPr>
                <w:noProof/>
                <w:webHidden/>
              </w:rPr>
              <w:t>93</w:t>
            </w:r>
            <w:r w:rsidR="00D069FE">
              <w:rPr>
                <w:noProof/>
                <w:webHidden/>
              </w:rPr>
              <w:fldChar w:fldCharType="end"/>
            </w:r>
          </w:hyperlink>
        </w:p>
        <w:p w14:paraId="4CC7ED98"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94" w:history="1">
            <w:r w:rsidR="00D069FE" w:rsidRPr="00635938">
              <w:rPr>
                <w:rStyle w:val="Hyperlink"/>
                <w:noProof/>
                <w:lang w:val="hu-HU"/>
              </w:rPr>
              <w:t>7.7. Sănătatea populaţiei</w:t>
            </w:r>
            <w:r w:rsidR="00D069FE">
              <w:rPr>
                <w:noProof/>
                <w:webHidden/>
              </w:rPr>
              <w:tab/>
            </w:r>
            <w:r w:rsidR="00D069FE">
              <w:rPr>
                <w:noProof/>
                <w:webHidden/>
              </w:rPr>
              <w:fldChar w:fldCharType="begin"/>
            </w:r>
            <w:r w:rsidR="00D069FE">
              <w:rPr>
                <w:noProof/>
                <w:webHidden/>
              </w:rPr>
              <w:instrText xml:space="preserve"> PAGEREF _Toc103254694 \h </w:instrText>
            </w:r>
            <w:r w:rsidR="00D069FE">
              <w:rPr>
                <w:noProof/>
                <w:webHidden/>
              </w:rPr>
            </w:r>
            <w:r w:rsidR="00D069FE">
              <w:rPr>
                <w:noProof/>
                <w:webHidden/>
              </w:rPr>
              <w:fldChar w:fldCharType="separate"/>
            </w:r>
            <w:r w:rsidR="001932D0">
              <w:rPr>
                <w:noProof/>
                <w:webHidden/>
              </w:rPr>
              <w:t>93</w:t>
            </w:r>
            <w:r w:rsidR="00D069FE">
              <w:rPr>
                <w:noProof/>
                <w:webHidden/>
              </w:rPr>
              <w:fldChar w:fldCharType="end"/>
            </w:r>
          </w:hyperlink>
        </w:p>
        <w:p w14:paraId="2CF2BCAF"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95" w:history="1">
            <w:r w:rsidR="00D069FE" w:rsidRPr="00635938">
              <w:rPr>
                <w:rStyle w:val="Hyperlink"/>
                <w:noProof/>
                <w:lang w:val="hu-HU"/>
              </w:rPr>
              <w:t>7.8. Riscuri naturale</w:t>
            </w:r>
            <w:r w:rsidR="00D069FE">
              <w:rPr>
                <w:noProof/>
                <w:webHidden/>
              </w:rPr>
              <w:tab/>
            </w:r>
            <w:r w:rsidR="00D069FE">
              <w:rPr>
                <w:noProof/>
                <w:webHidden/>
              </w:rPr>
              <w:fldChar w:fldCharType="begin"/>
            </w:r>
            <w:r w:rsidR="00D069FE">
              <w:rPr>
                <w:noProof/>
                <w:webHidden/>
              </w:rPr>
              <w:instrText xml:space="preserve"> PAGEREF _Toc103254695 \h </w:instrText>
            </w:r>
            <w:r w:rsidR="00D069FE">
              <w:rPr>
                <w:noProof/>
                <w:webHidden/>
              </w:rPr>
            </w:r>
            <w:r w:rsidR="00D069FE">
              <w:rPr>
                <w:noProof/>
                <w:webHidden/>
              </w:rPr>
              <w:fldChar w:fldCharType="separate"/>
            </w:r>
            <w:r w:rsidR="001932D0">
              <w:rPr>
                <w:noProof/>
                <w:webHidden/>
              </w:rPr>
              <w:t>93</w:t>
            </w:r>
            <w:r w:rsidR="00D069FE">
              <w:rPr>
                <w:noProof/>
                <w:webHidden/>
              </w:rPr>
              <w:fldChar w:fldCharType="end"/>
            </w:r>
          </w:hyperlink>
        </w:p>
        <w:p w14:paraId="773D3E97"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96" w:history="1">
            <w:r w:rsidR="00D069FE" w:rsidRPr="00635938">
              <w:rPr>
                <w:rStyle w:val="Hyperlink"/>
                <w:noProof/>
                <w:lang w:val="hu-HU"/>
              </w:rPr>
              <w:t>7.9. Conservarea/utilizarea eficientă a resurselor naturale</w:t>
            </w:r>
            <w:r w:rsidR="00D069FE">
              <w:rPr>
                <w:noProof/>
                <w:webHidden/>
              </w:rPr>
              <w:tab/>
            </w:r>
            <w:r w:rsidR="00D069FE">
              <w:rPr>
                <w:noProof/>
                <w:webHidden/>
              </w:rPr>
              <w:fldChar w:fldCharType="begin"/>
            </w:r>
            <w:r w:rsidR="00D069FE">
              <w:rPr>
                <w:noProof/>
                <w:webHidden/>
              </w:rPr>
              <w:instrText xml:space="preserve"> PAGEREF _Toc103254696 \h </w:instrText>
            </w:r>
            <w:r w:rsidR="00D069FE">
              <w:rPr>
                <w:noProof/>
                <w:webHidden/>
              </w:rPr>
            </w:r>
            <w:r w:rsidR="00D069FE">
              <w:rPr>
                <w:noProof/>
                <w:webHidden/>
              </w:rPr>
              <w:fldChar w:fldCharType="separate"/>
            </w:r>
            <w:r w:rsidR="001932D0">
              <w:rPr>
                <w:noProof/>
                <w:webHidden/>
              </w:rPr>
              <w:t>93</w:t>
            </w:r>
            <w:r w:rsidR="00D069FE">
              <w:rPr>
                <w:noProof/>
                <w:webHidden/>
              </w:rPr>
              <w:fldChar w:fldCharType="end"/>
            </w:r>
          </w:hyperlink>
        </w:p>
        <w:p w14:paraId="03972FD4"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97" w:history="1">
            <w:r w:rsidR="00D069FE" w:rsidRPr="00635938">
              <w:rPr>
                <w:rStyle w:val="Hyperlink"/>
                <w:noProof/>
                <w:lang w:val="hu-HU"/>
              </w:rPr>
              <w:t>7.10. Peisajul şi moştenirea culturală</w:t>
            </w:r>
            <w:r w:rsidR="00D069FE">
              <w:rPr>
                <w:noProof/>
                <w:webHidden/>
              </w:rPr>
              <w:tab/>
            </w:r>
            <w:r w:rsidR="00D069FE">
              <w:rPr>
                <w:noProof/>
                <w:webHidden/>
              </w:rPr>
              <w:fldChar w:fldCharType="begin"/>
            </w:r>
            <w:r w:rsidR="00D069FE">
              <w:rPr>
                <w:noProof/>
                <w:webHidden/>
              </w:rPr>
              <w:instrText xml:space="preserve"> PAGEREF _Toc103254697 \h </w:instrText>
            </w:r>
            <w:r w:rsidR="00D069FE">
              <w:rPr>
                <w:noProof/>
                <w:webHidden/>
              </w:rPr>
            </w:r>
            <w:r w:rsidR="00D069FE">
              <w:rPr>
                <w:noProof/>
                <w:webHidden/>
              </w:rPr>
              <w:fldChar w:fldCharType="separate"/>
            </w:r>
            <w:r w:rsidR="001932D0">
              <w:rPr>
                <w:noProof/>
                <w:webHidden/>
              </w:rPr>
              <w:t>93</w:t>
            </w:r>
            <w:r w:rsidR="00D069FE">
              <w:rPr>
                <w:noProof/>
                <w:webHidden/>
              </w:rPr>
              <w:fldChar w:fldCharType="end"/>
            </w:r>
          </w:hyperlink>
        </w:p>
        <w:p w14:paraId="5A128CFD"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698" w:history="1">
            <w:r w:rsidR="00D069FE" w:rsidRPr="00635938">
              <w:rPr>
                <w:rStyle w:val="Hyperlink"/>
                <w:noProof/>
                <w:lang w:val="pt-BR"/>
              </w:rPr>
              <w:t>7.11. Creşterea gradului de conştientizare asupra problemelor de mediu</w:t>
            </w:r>
            <w:r w:rsidR="00D069FE">
              <w:rPr>
                <w:noProof/>
                <w:webHidden/>
              </w:rPr>
              <w:tab/>
            </w:r>
            <w:r w:rsidR="00D069FE">
              <w:rPr>
                <w:noProof/>
                <w:webHidden/>
              </w:rPr>
              <w:fldChar w:fldCharType="begin"/>
            </w:r>
            <w:r w:rsidR="00D069FE">
              <w:rPr>
                <w:noProof/>
                <w:webHidden/>
              </w:rPr>
              <w:instrText xml:space="preserve"> PAGEREF _Toc103254698 \h </w:instrText>
            </w:r>
            <w:r w:rsidR="00D069FE">
              <w:rPr>
                <w:noProof/>
                <w:webHidden/>
              </w:rPr>
            </w:r>
            <w:r w:rsidR="00D069FE">
              <w:rPr>
                <w:noProof/>
                <w:webHidden/>
              </w:rPr>
              <w:fldChar w:fldCharType="separate"/>
            </w:r>
            <w:r w:rsidR="001932D0">
              <w:rPr>
                <w:noProof/>
                <w:webHidden/>
              </w:rPr>
              <w:t>94</w:t>
            </w:r>
            <w:r w:rsidR="00D069FE">
              <w:rPr>
                <w:noProof/>
                <w:webHidden/>
              </w:rPr>
              <w:fldChar w:fldCharType="end"/>
            </w:r>
          </w:hyperlink>
        </w:p>
        <w:p w14:paraId="14B7AFDD" w14:textId="77777777" w:rsidR="00D069FE" w:rsidRDefault="00D1264A">
          <w:pPr>
            <w:pStyle w:val="TOC1"/>
            <w:tabs>
              <w:tab w:val="right" w:leader="dot" w:pos="9629"/>
            </w:tabs>
            <w:rPr>
              <w:rFonts w:asciiTheme="minorHAnsi" w:eastAsiaTheme="minorEastAsia" w:hAnsiTheme="minorHAnsi" w:cstheme="minorBidi"/>
              <w:b w:val="0"/>
              <w:bCs w:val="0"/>
              <w:i w:val="0"/>
              <w:iCs w:val="0"/>
              <w:noProof/>
              <w:sz w:val="22"/>
              <w:szCs w:val="22"/>
              <w:lang w:val="en-US" w:eastAsia="en-US"/>
            </w:rPr>
          </w:pPr>
          <w:hyperlink w:anchor="_Toc103254699" w:history="1">
            <w:r w:rsidR="00D069FE" w:rsidRPr="00635938">
              <w:rPr>
                <w:rStyle w:val="Hyperlink"/>
                <w:noProof/>
              </w:rPr>
              <w:t>Partea a III.-a  Planul strategic de dezvoltare</w:t>
            </w:r>
            <w:r w:rsidR="00D069FE">
              <w:rPr>
                <w:noProof/>
                <w:webHidden/>
              </w:rPr>
              <w:tab/>
            </w:r>
            <w:r w:rsidR="00D069FE">
              <w:rPr>
                <w:noProof/>
                <w:webHidden/>
              </w:rPr>
              <w:fldChar w:fldCharType="begin"/>
            </w:r>
            <w:r w:rsidR="00D069FE">
              <w:rPr>
                <w:noProof/>
                <w:webHidden/>
              </w:rPr>
              <w:instrText xml:space="preserve"> PAGEREF _Toc103254699 \h </w:instrText>
            </w:r>
            <w:r w:rsidR="00D069FE">
              <w:rPr>
                <w:noProof/>
                <w:webHidden/>
              </w:rPr>
            </w:r>
            <w:r w:rsidR="00D069FE">
              <w:rPr>
                <w:noProof/>
                <w:webHidden/>
              </w:rPr>
              <w:fldChar w:fldCharType="separate"/>
            </w:r>
            <w:r w:rsidR="001932D0">
              <w:rPr>
                <w:noProof/>
                <w:webHidden/>
              </w:rPr>
              <w:t>95</w:t>
            </w:r>
            <w:r w:rsidR="00D069FE">
              <w:rPr>
                <w:noProof/>
                <w:webHidden/>
              </w:rPr>
              <w:fldChar w:fldCharType="end"/>
            </w:r>
          </w:hyperlink>
        </w:p>
        <w:p w14:paraId="65E25E9D"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700" w:history="1">
            <w:r w:rsidR="00D069FE" w:rsidRPr="00635938">
              <w:rPr>
                <w:rStyle w:val="Hyperlink"/>
                <w:noProof/>
              </w:rPr>
              <w:t>1. Analiza potenţialului comunei</w:t>
            </w:r>
            <w:r w:rsidR="00D069FE">
              <w:rPr>
                <w:noProof/>
                <w:webHidden/>
              </w:rPr>
              <w:tab/>
            </w:r>
            <w:r w:rsidR="00D069FE">
              <w:rPr>
                <w:noProof/>
                <w:webHidden/>
              </w:rPr>
              <w:fldChar w:fldCharType="begin"/>
            </w:r>
            <w:r w:rsidR="00D069FE">
              <w:rPr>
                <w:noProof/>
                <w:webHidden/>
              </w:rPr>
              <w:instrText xml:space="preserve"> PAGEREF _Toc103254700 \h </w:instrText>
            </w:r>
            <w:r w:rsidR="00D069FE">
              <w:rPr>
                <w:noProof/>
                <w:webHidden/>
              </w:rPr>
            </w:r>
            <w:r w:rsidR="00D069FE">
              <w:rPr>
                <w:noProof/>
                <w:webHidden/>
              </w:rPr>
              <w:fldChar w:fldCharType="separate"/>
            </w:r>
            <w:r w:rsidR="001932D0">
              <w:rPr>
                <w:noProof/>
                <w:webHidden/>
              </w:rPr>
              <w:t>96</w:t>
            </w:r>
            <w:r w:rsidR="00D069FE">
              <w:rPr>
                <w:noProof/>
                <w:webHidden/>
              </w:rPr>
              <w:fldChar w:fldCharType="end"/>
            </w:r>
          </w:hyperlink>
        </w:p>
        <w:p w14:paraId="3854A91E"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701" w:history="1">
            <w:r w:rsidR="00D069FE" w:rsidRPr="00635938">
              <w:rPr>
                <w:rStyle w:val="Hyperlink"/>
                <w:noProof/>
              </w:rPr>
              <w:t>2. Analiza SWOT defalcată</w:t>
            </w:r>
            <w:r w:rsidR="00D069FE">
              <w:rPr>
                <w:noProof/>
                <w:webHidden/>
              </w:rPr>
              <w:tab/>
            </w:r>
            <w:r w:rsidR="00D069FE">
              <w:rPr>
                <w:noProof/>
                <w:webHidden/>
              </w:rPr>
              <w:fldChar w:fldCharType="begin"/>
            </w:r>
            <w:r w:rsidR="00D069FE">
              <w:rPr>
                <w:noProof/>
                <w:webHidden/>
              </w:rPr>
              <w:instrText xml:space="preserve"> PAGEREF _Toc103254701 \h </w:instrText>
            </w:r>
            <w:r w:rsidR="00D069FE">
              <w:rPr>
                <w:noProof/>
                <w:webHidden/>
              </w:rPr>
            </w:r>
            <w:r w:rsidR="00D069FE">
              <w:rPr>
                <w:noProof/>
                <w:webHidden/>
              </w:rPr>
              <w:fldChar w:fldCharType="separate"/>
            </w:r>
            <w:r w:rsidR="001932D0">
              <w:rPr>
                <w:noProof/>
                <w:webHidden/>
              </w:rPr>
              <w:t>96</w:t>
            </w:r>
            <w:r w:rsidR="00D069FE">
              <w:rPr>
                <w:noProof/>
                <w:webHidden/>
              </w:rPr>
              <w:fldChar w:fldCharType="end"/>
            </w:r>
          </w:hyperlink>
        </w:p>
        <w:p w14:paraId="22E8B5F2" w14:textId="77777777" w:rsidR="00D069FE" w:rsidRDefault="00D1264A">
          <w:pPr>
            <w:pStyle w:val="TOC1"/>
            <w:tabs>
              <w:tab w:val="left" w:pos="480"/>
              <w:tab w:val="right" w:leader="dot" w:pos="9629"/>
            </w:tabs>
            <w:rPr>
              <w:rFonts w:asciiTheme="minorHAnsi" w:eastAsiaTheme="minorEastAsia" w:hAnsiTheme="minorHAnsi" w:cstheme="minorBidi"/>
              <w:b w:val="0"/>
              <w:bCs w:val="0"/>
              <w:i w:val="0"/>
              <w:iCs w:val="0"/>
              <w:noProof/>
              <w:sz w:val="22"/>
              <w:szCs w:val="22"/>
              <w:lang w:val="en-US" w:eastAsia="en-US"/>
            </w:rPr>
          </w:pPr>
          <w:hyperlink w:anchor="_Toc103254702" w:history="1">
            <w:r w:rsidR="00D069FE" w:rsidRPr="00635938">
              <w:rPr>
                <w:rStyle w:val="Hyperlink"/>
                <w:rFonts w:ascii="Symbol" w:hAnsi="Symbol" w:cs="Symbol"/>
                <w:noProof/>
                <w:lang w:val="pt-BR"/>
              </w:rPr>
              <w:t></w:t>
            </w:r>
            <w:r w:rsidR="00D069FE">
              <w:rPr>
                <w:rFonts w:asciiTheme="minorHAnsi" w:eastAsiaTheme="minorEastAsia" w:hAnsiTheme="minorHAnsi" w:cstheme="minorBidi"/>
                <w:b w:val="0"/>
                <w:bCs w:val="0"/>
                <w:i w:val="0"/>
                <w:iCs w:val="0"/>
                <w:noProof/>
                <w:sz w:val="22"/>
                <w:szCs w:val="22"/>
                <w:lang w:val="en-US" w:eastAsia="en-US"/>
              </w:rPr>
              <w:tab/>
            </w:r>
            <w:r w:rsidR="00D069FE" w:rsidRPr="00635938">
              <w:rPr>
                <w:rStyle w:val="Hyperlink"/>
                <w:noProof/>
                <w:lang w:val="pt-BR"/>
              </w:rPr>
              <w:t>Încetinirea implementării proiectelor de dezvoltare;</w:t>
            </w:r>
            <w:r w:rsidR="00D069FE">
              <w:rPr>
                <w:noProof/>
                <w:webHidden/>
              </w:rPr>
              <w:tab/>
            </w:r>
            <w:r w:rsidR="00D069FE">
              <w:rPr>
                <w:noProof/>
                <w:webHidden/>
              </w:rPr>
              <w:fldChar w:fldCharType="begin"/>
            </w:r>
            <w:r w:rsidR="00D069FE">
              <w:rPr>
                <w:noProof/>
                <w:webHidden/>
              </w:rPr>
              <w:instrText xml:space="preserve"> PAGEREF _Toc103254702 \h </w:instrText>
            </w:r>
            <w:r w:rsidR="00D069FE">
              <w:rPr>
                <w:noProof/>
                <w:webHidden/>
              </w:rPr>
            </w:r>
            <w:r w:rsidR="00D069FE">
              <w:rPr>
                <w:noProof/>
                <w:webHidden/>
              </w:rPr>
              <w:fldChar w:fldCharType="separate"/>
            </w:r>
            <w:r w:rsidR="001932D0">
              <w:rPr>
                <w:noProof/>
                <w:webHidden/>
              </w:rPr>
              <w:t>99</w:t>
            </w:r>
            <w:r w:rsidR="00D069FE">
              <w:rPr>
                <w:noProof/>
                <w:webHidden/>
              </w:rPr>
              <w:fldChar w:fldCharType="end"/>
            </w:r>
          </w:hyperlink>
        </w:p>
        <w:p w14:paraId="5498DAC8" w14:textId="77777777" w:rsidR="00D069FE" w:rsidRDefault="00D1264A">
          <w:pPr>
            <w:pStyle w:val="TOC1"/>
            <w:tabs>
              <w:tab w:val="left" w:pos="480"/>
              <w:tab w:val="right" w:leader="dot" w:pos="9629"/>
            </w:tabs>
            <w:rPr>
              <w:rFonts w:asciiTheme="minorHAnsi" w:eastAsiaTheme="minorEastAsia" w:hAnsiTheme="minorHAnsi" w:cstheme="minorBidi"/>
              <w:b w:val="0"/>
              <w:bCs w:val="0"/>
              <w:i w:val="0"/>
              <w:iCs w:val="0"/>
              <w:noProof/>
              <w:sz w:val="22"/>
              <w:szCs w:val="22"/>
              <w:lang w:val="en-US" w:eastAsia="en-US"/>
            </w:rPr>
          </w:pPr>
          <w:hyperlink w:anchor="_Toc103254703" w:history="1">
            <w:r w:rsidR="00D069FE" w:rsidRPr="00635938">
              <w:rPr>
                <w:rStyle w:val="Hyperlink"/>
                <w:rFonts w:ascii="Symbol" w:hAnsi="Symbol" w:cs="Symbol"/>
                <w:noProof/>
              </w:rPr>
              <w:t></w:t>
            </w:r>
            <w:r w:rsidR="00D069FE">
              <w:rPr>
                <w:rFonts w:asciiTheme="minorHAnsi" w:eastAsiaTheme="minorEastAsia" w:hAnsiTheme="minorHAnsi" w:cstheme="minorBidi"/>
                <w:b w:val="0"/>
                <w:bCs w:val="0"/>
                <w:i w:val="0"/>
                <w:iCs w:val="0"/>
                <w:noProof/>
                <w:sz w:val="22"/>
                <w:szCs w:val="22"/>
                <w:lang w:val="en-US" w:eastAsia="en-US"/>
              </w:rPr>
              <w:tab/>
            </w:r>
            <w:r w:rsidR="00D069FE" w:rsidRPr="00635938">
              <w:rPr>
                <w:rStyle w:val="Hyperlink"/>
                <w:noProof/>
              </w:rPr>
              <w:t>Lipsa programului prelungit la grădiniţă şi la şcoală;</w:t>
            </w:r>
            <w:r w:rsidR="00D069FE">
              <w:rPr>
                <w:noProof/>
                <w:webHidden/>
              </w:rPr>
              <w:tab/>
            </w:r>
            <w:r w:rsidR="00D069FE">
              <w:rPr>
                <w:noProof/>
                <w:webHidden/>
              </w:rPr>
              <w:fldChar w:fldCharType="begin"/>
            </w:r>
            <w:r w:rsidR="00D069FE">
              <w:rPr>
                <w:noProof/>
                <w:webHidden/>
              </w:rPr>
              <w:instrText xml:space="preserve"> PAGEREF _Toc103254703 \h </w:instrText>
            </w:r>
            <w:r w:rsidR="00D069FE">
              <w:rPr>
                <w:noProof/>
                <w:webHidden/>
              </w:rPr>
            </w:r>
            <w:r w:rsidR="00D069FE">
              <w:rPr>
                <w:noProof/>
                <w:webHidden/>
              </w:rPr>
              <w:fldChar w:fldCharType="separate"/>
            </w:r>
            <w:r w:rsidR="001932D0">
              <w:rPr>
                <w:noProof/>
                <w:webHidden/>
              </w:rPr>
              <w:t>101</w:t>
            </w:r>
            <w:r w:rsidR="00D069FE">
              <w:rPr>
                <w:noProof/>
                <w:webHidden/>
              </w:rPr>
              <w:fldChar w:fldCharType="end"/>
            </w:r>
          </w:hyperlink>
        </w:p>
        <w:p w14:paraId="070E0AA5" w14:textId="77777777" w:rsidR="00D069FE" w:rsidRDefault="00D1264A">
          <w:pPr>
            <w:pStyle w:val="TOC1"/>
            <w:tabs>
              <w:tab w:val="left" w:pos="480"/>
              <w:tab w:val="right" w:leader="dot" w:pos="9629"/>
            </w:tabs>
            <w:rPr>
              <w:rFonts w:asciiTheme="minorHAnsi" w:eastAsiaTheme="minorEastAsia" w:hAnsiTheme="minorHAnsi" w:cstheme="minorBidi"/>
              <w:b w:val="0"/>
              <w:bCs w:val="0"/>
              <w:i w:val="0"/>
              <w:iCs w:val="0"/>
              <w:noProof/>
              <w:sz w:val="22"/>
              <w:szCs w:val="22"/>
              <w:lang w:val="en-US" w:eastAsia="en-US"/>
            </w:rPr>
          </w:pPr>
          <w:hyperlink w:anchor="_Toc103254704" w:history="1">
            <w:r w:rsidR="00D069FE" w:rsidRPr="00635938">
              <w:rPr>
                <w:rStyle w:val="Hyperlink"/>
                <w:rFonts w:ascii="Symbol" w:hAnsi="Symbol" w:cs="Symbol"/>
                <w:noProof/>
                <w:lang w:val="hu-HU"/>
              </w:rPr>
              <w:t></w:t>
            </w:r>
            <w:r w:rsidR="00D069FE">
              <w:rPr>
                <w:rFonts w:asciiTheme="minorHAnsi" w:eastAsiaTheme="minorEastAsia" w:hAnsiTheme="minorHAnsi" w:cstheme="minorBidi"/>
                <w:b w:val="0"/>
                <w:bCs w:val="0"/>
                <w:i w:val="0"/>
                <w:iCs w:val="0"/>
                <w:noProof/>
                <w:sz w:val="22"/>
                <w:szCs w:val="22"/>
                <w:lang w:val="en-US" w:eastAsia="en-US"/>
              </w:rPr>
              <w:tab/>
            </w:r>
            <w:r w:rsidR="00D069FE" w:rsidRPr="00635938">
              <w:rPr>
                <w:rStyle w:val="Hyperlink"/>
                <w:noProof/>
                <w:lang w:val="hu-HU"/>
              </w:rPr>
              <w:t>Existenţa unor resurse naturale;</w:t>
            </w:r>
            <w:r w:rsidR="00D069FE">
              <w:rPr>
                <w:noProof/>
                <w:webHidden/>
              </w:rPr>
              <w:tab/>
            </w:r>
            <w:r w:rsidR="00D069FE">
              <w:rPr>
                <w:noProof/>
                <w:webHidden/>
              </w:rPr>
              <w:fldChar w:fldCharType="begin"/>
            </w:r>
            <w:r w:rsidR="00D069FE">
              <w:rPr>
                <w:noProof/>
                <w:webHidden/>
              </w:rPr>
              <w:instrText xml:space="preserve"> PAGEREF _Toc103254704 \h </w:instrText>
            </w:r>
            <w:r w:rsidR="00D069FE">
              <w:rPr>
                <w:noProof/>
                <w:webHidden/>
              </w:rPr>
            </w:r>
            <w:r w:rsidR="00D069FE">
              <w:rPr>
                <w:noProof/>
                <w:webHidden/>
              </w:rPr>
              <w:fldChar w:fldCharType="separate"/>
            </w:r>
            <w:r w:rsidR="001932D0">
              <w:rPr>
                <w:noProof/>
                <w:webHidden/>
              </w:rPr>
              <w:t>105</w:t>
            </w:r>
            <w:r w:rsidR="00D069FE">
              <w:rPr>
                <w:noProof/>
                <w:webHidden/>
              </w:rPr>
              <w:fldChar w:fldCharType="end"/>
            </w:r>
          </w:hyperlink>
        </w:p>
        <w:p w14:paraId="40BB0334"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705" w:history="1">
            <w:r w:rsidR="00D069FE" w:rsidRPr="00635938">
              <w:rPr>
                <w:rStyle w:val="Hyperlink"/>
                <w:noProof/>
              </w:rPr>
              <w:t>3. Identificarea problemelor strategice</w:t>
            </w:r>
            <w:r w:rsidR="00D069FE">
              <w:rPr>
                <w:noProof/>
                <w:webHidden/>
              </w:rPr>
              <w:tab/>
            </w:r>
            <w:r w:rsidR="00D069FE">
              <w:rPr>
                <w:noProof/>
                <w:webHidden/>
              </w:rPr>
              <w:fldChar w:fldCharType="begin"/>
            </w:r>
            <w:r w:rsidR="00D069FE">
              <w:rPr>
                <w:noProof/>
                <w:webHidden/>
              </w:rPr>
              <w:instrText xml:space="preserve"> PAGEREF _Toc103254705 \h </w:instrText>
            </w:r>
            <w:r w:rsidR="00D069FE">
              <w:rPr>
                <w:noProof/>
                <w:webHidden/>
              </w:rPr>
            </w:r>
            <w:r w:rsidR="00D069FE">
              <w:rPr>
                <w:noProof/>
                <w:webHidden/>
              </w:rPr>
              <w:fldChar w:fldCharType="separate"/>
            </w:r>
            <w:r w:rsidR="001932D0">
              <w:rPr>
                <w:noProof/>
                <w:webHidden/>
              </w:rPr>
              <w:t>109</w:t>
            </w:r>
            <w:r w:rsidR="00D069FE">
              <w:rPr>
                <w:noProof/>
                <w:webHidden/>
              </w:rPr>
              <w:fldChar w:fldCharType="end"/>
            </w:r>
          </w:hyperlink>
        </w:p>
        <w:p w14:paraId="6176C29F"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706" w:history="1">
            <w:r w:rsidR="00D069FE" w:rsidRPr="00635938">
              <w:rPr>
                <w:rStyle w:val="Hyperlink"/>
                <w:noProof/>
              </w:rPr>
              <w:t>4. Direcţii strategice de dezvoltare</w:t>
            </w:r>
            <w:r w:rsidR="00D069FE">
              <w:rPr>
                <w:noProof/>
                <w:webHidden/>
              </w:rPr>
              <w:tab/>
            </w:r>
            <w:r w:rsidR="00D069FE">
              <w:rPr>
                <w:noProof/>
                <w:webHidden/>
              </w:rPr>
              <w:fldChar w:fldCharType="begin"/>
            </w:r>
            <w:r w:rsidR="00D069FE">
              <w:rPr>
                <w:noProof/>
                <w:webHidden/>
              </w:rPr>
              <w:instrText xml:space="preserve"> PAGEREF _Toc103254706 \h </w:instrText>
            </w:r>
            <w:r w:rsidR="00D069FE">
              <w:rPr>
                <w:noProof/>
                <w:webHidden/>
              </w:rPr>
            </w:r>
            <w:r w:rsidR="00D069FE">
              <w:rPr>
                <w:noProof/>
                <w:webHidden/>
              </w:rPr>
              <w:fldChar w:fldCharType="separate"/>
            </w:r>
            <w:r w:rsidR="001932D0">
              <w:rPr>
                <w:noProof/>
                <w:webHidden/>
              </w:rPr>
              <w:t>112</w:t>
            </w:r>
            <w:r w:rsidR="00D069FE">
              <w:rPr>
                <w:noProof/>
                <w:webHidden/>
              </w:rPr>
              <w:fldChar w:fldCharType="end"/>
            </w:r>
          </w:hyperlink>
        </w:p>
        <w:p w14:paraId="24153AB6"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707" w:history="1">
            <w:r w:rsidR="00D069FE" w:rsidRPr="00635938">
              <w:rPr>
                <w:rStyle w:val="Hyperlink"/>
                <w:iCs/>
                <w:noProof/>
              </w:rPr>
              <w:t>4.1. Obiectivul general de dezvoltare</w:t>
            </w:r>
            <w:r w:rsidR="00D069FE">
              <w:rPr>
                <w:noProof/>
                <w:webHidden/>
              </w:rPr>
              <w:tab/>
            </w:r>
            <w:r w:rsidR="00D069FE">
              <w:rPr>
                <w:noProof/>
                <w:webHidden/>
              </w:rPr>
              <w:fldChar w:fldCharType="begin"/>
            </w:r>
            <w:r w:rsidR="00D069FE">
              <w:rPr>
                <w:noProof/>
                <w:webHidden/>
              </w:rPr>
              <w:instrText xml:space="preserve"> PAGEREF _Toc103254707 \h </w:instrText>
            </w:r>
            <w:r w:rsidR="00D069FE">
              <w:rPr>
                <w:noProof/>
                <w:webHidden/>
              </w:rPr>
            </w:r>
            <w:r w:rsidR="00D069FE">
              <w:rPr>
                <w:noProof/>
                <w:webHidden/>
              </w:rPr>
              <w:fldChar w:fldCharType="separate"/>
            </w:r>
            <w:r w:rsidR="001932D0">
              <w:rPr>
                <w:noProof/>
                <w:webHidden/>
              </w:rPr>
              <w:t>112</w:t>
            </w:r>
            <w:r w:rsidR="00D069FE">
              <w:rPr>
                <w:noProof/>
                <w:webHidden/>
              </w:rPr>
              <w:fldChar w:fldCharType="end"/>
            </w:r>
          </w:hyperlink>
        </w:p>
        <w:p w14:paraId="5D7A0FA3"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708" w:history="1">
            <w:r w:rsidR="00D069FE" w:rsidRPr="00635938">
              <w:rPr>
                <w:rStyle w:val="Hyperlink"/>
                <w:iCs/>
                <w:noProof/>
                <w:lang w:eastAsia="hu-HU"/>
              </w:rPr>
              <w:t>4.2. Direcții de dezvoltare</w:t>
            </w:r>
            <w:r w:rsidR="00D069FE">
              <w:rPr>
                <w:noProof/>
                <w:webHidden/>
              </w:rPr>
              <w:tab/>
            </w:r>
            <w:r w:rsidR="00D069FE">
              <w:rPr>
                <w:noProof/>
                <w:webHidden/>
              </w:rPr>
              <w:fldChar w:fldCharType="begin"/>
            </w:r>
            <w:r w:rsidR="00D069FE">
              <w:rPr>
                <w:noProof/>
                <w:webHidden/>
              </w:rPr>
              <w:instrText xml:space="preserve"> PAGEREF _Toc103254708 \h </w:instrText>
            </w:r>
            <w:r w:rsidR="00D069FE">
              <w:rPr>
                <w:noProof/>
                <w:webHidden/>
              </w:rPr>
            </w:r>
            <w:r w:rsidR="00D069FE">
              <w:rPr>
                <w:noProof/>
                <w:webHidden/>
              </w:rPr>
              <w:fldChar w:fldCharType="separate"/>
            </w:r>
            <w:r w:rsidR="001932D0">
              <w:rPr>
                <w:noProof/>
                <w:webHidden/>
              </w:rPr>
              <w:t>113</w:t>
            </w:r>
            <w:r w:rsidR="00D069FE">
              <w:rPr>
                <w:noProof/>
                <w:webHidden/>
              </w:rPr>
              <w:fldChar w:fldCharType="end"/>
            </w:r>
          </w:hyperlink>
        </w:p>
        <w:p w14:paraId="2EB6D0E9"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709" w:history="1">
            <w:r w:rsidR="00D069FE" w:rsidRPr="00635938">
              <w:rPr>
                <w:rStyle w:val="Hyperlink"/>
                <w:rFonts w:eastAsia="Calibri"/>
                <w:noProof/>
                <w:lang w:val="en-US" w:eastAsia="en-US"/>
              </w:rPr>
              <w:t>5. Planul de acţiune</w:t>
            </w:r>
            <w:r w:rsidR="00D069FE">
              <w:rPr>
                <w:noProof/>
                <w:webHidden/>
              </w:rPr>
              <w:tab/>
            </w:r>
            <w:r w:rsidR="00D069FE">
              <w:rPr>
                <w:noProof/>
                <w:webHidden/>
              </w:rPr>
              <w:fldChar w:fldCharType="begin"/>
            </w:r>
            <w:r w:rsidR="00D069FE">
              <w:rPr>
                <w:noProof/>
                <w:webHidden/>
              </w:rPr>
              <w:instrText xml:space="preserve"> PAGEREF _Toc103254709 \h </w:instrText>
            </w:r>
            <w:r w:rsidR="00D069FE">
              <w:rPr>
                <w:noProof/>
                <w:webHidden/>
              </w:rPr>
            </w:r>
            <w:r w:rsidR="00D069FE">
              <w:rPr>
                <w:noProof/>
                <w:webHidden/>
              </w:rPr>
              <w:fldChar w:fldCharType="separate"/>
            </w:r>
            <w:r w:rsidR="001932D0">
              <w:rPr>
                <w:noProof/>
                <w:webHidden/>
              </w:rPr>
              <w:t>126</w:t>
            </w:r>
            <w:r w:rsidR="00D069FE">
              <w:rPr>
                <w:noProof/>
                <w:webHidden/>
              </w:rPr>
              <w:fldChar w:fldCharType="end"/>
            </w:r>
          </w:hyperlink>
        </w:p>
        <w:p w14:paraId="36793550"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710" w:history="1">
            <w:r w:rsidR="00D069FE" w:rsidRPr="00635938">
              <w:rPr>
                <w:rStyle w:val="Hyperlink"/>
                <w:noProof/>
                <w:lang w:val="en-US"/>
              </w:rPr>
              <w:t xml:space="preserve">6. Analiza efectelor sociale, economice şi cele asupra </w:t>
            </w:r>
            <w:r w:rsidR="00D069FE" w:rsidRPr="00635938">
              <w:rPr>
                <w:rStyle w:val="Hyperlink"/>
                <w:noProof/>
              </w:rPr>
              <w:t>mediului</w:t>
            </w:r>
            <w:r w:rsidR="00D069FE">
              <w:rPr>
                <w:noProof/>
                <w:webHidden/>
              </w:rPr>
              <w:tab/>
            </w:r>
            <w:r w:rsidR="00D069FE">
              <w:rPr>
                <w:noProof/>
                <w:webHidden/>
              </w:rPr>
              <w:fldChar w:fldCharType="begin"/>
            </w:r>
            <w:r w:rsidR="00D069FE">
              <w:rPr>
                <w:noProof/>
                <w:webHidden/>
              </w:rPr>
              <w:instrText xml:space="preserve"> PAGEREF _Toc103254710 \h </w:instrText>
            </w:r>
            <w:r w:rsidR="00D069FE">
              <w:rPr>
                <w:noProof/>
                <w:webHidden/>
              </w:rPr>
            </w:r>
            <w:r w:rsidR="00D069FE">
              <w:rPr>
                <w:noProof/>
                <w:webHidden/>
              </w:rPr>
              <w:fldChar w:fldCharType="separate"/>
            </w:r>
            <w:r w:rsidR="001932D0">
              <w:rPr>
                <w:noProof/>
                <w:webHidden/>
              </w:rPr>
              <w:t>150</w:t>
            </w:r>
            <w:r w:rsidR="00D069FE">
              <w:rPr>
                <w:noProof/>
                <w:webHidden/>
              </w:rPr>
              <w:fldChar w:fldCharType="end"/>
            </w:r>
          </w:hyperlink>
        </w:p>
        <w:p w14:paraId="62FF2084" w14:textId="77777777" w:rsidR="00D069FE" w:rsidRDefault="00D1264A">
          <w:pPr>
            <w:pStyle w:val="TOC2"/>
            <w:tabs>
              <w:tab w:val="right" w:leader="dot" w:pos="9629"/>
            </w:tabs>
            <w:rPr>
              <w:rFonts w:asciiTheme="minorHAnsi" w:eastAsiaTheme="minorEastAsia" w:hAnsiTheme="minorHAnsi" w:cstheme="minorBidi"/>
              <w:b w:val="0"/>
              <w:bCs w:val="0"/>
              <w:noProof/>
              <w:lang w:val="en-US" w:eastAsia="en-US"/>
            </w:rPr>
          </w:pPr>
          <w:hyperlink w:anchor="_Toc103254711" w:history="1">
            <w:r w:rsidR="00D069FE" w:rsidRPr="00635938">
              <w:rPr>
                <w:rStyle w:val="Hyperlink"/>
                <w:rFonts w:eastAsia="Calibri"/>
                <w:noProof/>
              </w:rPr>
              <w:t>7. Portofoliul de proiecte</w:t>
            </w:r>
            <w:r w:rsidR="00D069FE">
              <w:rPr>
                <w:noProof/>
                <w:webHidden/>
              </w:rPr>
              <w:tab/>
            </w:r>
            <w:r w:rsidR="00D069FE">
              <w:rPr>
                <w:noProof/>
                <w:webHidden/>
              </w:rPr>
              <w:fldChar w:fldCharType="begin"/>
            </w:r>
            <w:r w:rsidR="00D069FE">
              <w:rPr>
                <w:noProof/>
                <w:webHidden/>
              </w:rPr>
              <w:instrText xml:space="preserve"> PAGEREF _Toc103254711 \h </w:instrText>
            </w:r>
            <w:r w:rsidR="00D069FE">
              <w:rPr>
                <w:noProof/>
                <w:webHidden/>
              </w:rPr>
            </w:r>
            <w:r w:rsidR="00D069FE">
              <w:rPr>
                <w:noProof/>
                <w:webHidden/>
              </w:rPr>
              <w:fldChar w:fldCharType="separate"/>
            </w:r>
            <w:r w:rsidR="001932D0">
              <w:rPr>
                <w:noProof/>
                <w:webHidden/>
              </w:rPr>
              <w:t>154</w:t>
            </w:r>
            <w:r w:rsidR="00D069FE">
              <w:rPr>
                <w:noProof/>
                <w:webHidden/>
              </w:rPr>
              <w:fldChar w:fldCharType="end"/>
            </w:r>
          </w:hyperlink>
        </w:p>
        <w:p w14:paraId="708F5BB7" w14:textId="77777777" w:rsidR="00D069FE" w:rsidRDefault="00D1264A">
          <w:pPr>
            <w:pStyle w:val="TOC1"/>
            <w:tabs>
              <w:tab w:val="right" w:leader="dot" w:pos="9629"/>
            </w:tabs>
            <w:rPr>
              <w:rFonts w:asciiTheme="minorHAnsi" w:eastAsiaTheme="minorEastAsia" w:hAnsiTheme="minorHAnsi" w:cstheme="minorBidi"/>
              <w:b w:val="0"/>
              <w:bCs w:val="0"/>
              <w:i w:val="0"/>
              <w:iCs w:val="0"/>
              <w:noProof/>
              <w:sz w:val="22"/>
              <w:szCs w:val="22"/>
              <w:lang w:val="en-US" w:eastAsia="en-US"/>
            </w:rPr>
          </w:pPr>
          <w:hyperlink w:anchor="_Toc103254712" w:history="1">
            <w:r w:rsidR="00D069FE" w:rsidRPr="00635938">
              <w:rPr>
                <w:rStyle w:val="Hyperlink"/>
                <w:noProof/>
                <w:lang w:val="it-IT"/>
              </w:rPr>
              <w:t>BIBLIOGRAFIE</w:t>
            </w:r>
            <w:r w:rsidR="00D069FE">
              <w:rPr>
                <w:noProof/>
                <w:webHidden/>
              </w:rPr>
              <w:tab/>
            </w:r>
            <w:r w:rsidR="00D069FE">
              <w:rPr>
                <w:noProof/>
                <w:webHidden/>
              </w:rPr>
              <w:fldChar w:fldCharType="begin"/>
            </w:r>
            <w:r w:rsidR="00D069FE">
              <w:rPr>
                <w:noProof/>
                <w:webHidden/>
              </w:rPr>
              <w:instrText xml:space="preserve"> PAGEREF _Toc103254712 \h </w:instrText>
            </w:r>
            <w:r w:rsidR="00D069FE">
              <w:rPr>
                <w:noProof/>
                <w:webHidden/>
              </w:rPr>
            </w:r>
            <w:r w:rsidR="00D069FE">
              <w:rPr>
                <w:noProof/>
                <w:webHidden/>
              </w:rPr>
              <w:fldChar w:fldCharType="separate"/>
            </w:r>
            <w:r w:rsidR="001932D0">
              <w:rPr>
                <w:noProof/>
                <w:webHidden/>
              </w:rPr>
              <w:t>170</w:t>
            </w:r>
            <w:r w:rsidR="00D069FE">
              <w:rPr>
                <w:noProof/>
                <w:webHidden/>
              </w:rPr>
              <w:fldChar w:fldCharType="end"/>
            </w:r>
          </w:hyperlink>
        </w:p>
        <w:p w14:paraId="146A6DC5" w14:textId="77777777" w:rsidR="001B0F93" w:rsidRPr="00597D33" w:rsidRDefault="001B0F93" w:rsidP="001B0F93">
          <w:r w:rsidRPr="00597D33">
            <w:rPr>
              <w:b/>
              <w:bCs/>
              <w:i/>
              <w:iCs/>
            </w:rPr>
            <w:fldChar w:fldCharType="end"/>
          </w:r>
        </w:p>
      </w:sdtContent>
    </w:sdt>
    <w:p w14:paraId="5201EBBE" w14:textId="77777777" w:rsidR="0048219F" w:rsidRDefault="0048219F">
      <w:pPr>
        <w:suppressAutoHyphens w:val="0"/>
        <w:spacing w:after="160" w:line="259" w:lineRule="auto"/>
        <w:rPr>
          <w:b/>
          <w:bCs/>
          <w:color w:val="990033"/>
          <w:sz w:val="40"/>
        </w:rPr>
      </w:pPr>
      <w:r>
        <w:br w:type="page"/>
      </w:r>
    </w:p>
    <w:p w14:paraId="2EBDB54F" w14:textId="77777777" w:rsidR="001B0F93" w:rsidRPr="00597D33" w:rsidRDefault="001B0F93" w:rsidP="001B0F93">
      <w:pPr>
        <w:pStyle w:val="Heading1"/>
      </w:pPr>
      <w:bookmarkStart w:id="4" w:name="_Toc103254641"/>
      <w:r w:rsidRPr="00597D33">
        <w:t>Cuvânt înainte</w:t>
      </w:r>
      <w:bookmarkEnd w:id="0"/>
      <w:bookmarkEnd w:id="1"/>
      <w:bookmarkEnd w:id="4"/>
    </w:p>
    <w:p w14:paraId="3EE17702" w14:textId="77777777" w:rsidR="001B0F93" w:rsidRPr="00597D33" w:rsidRDefault="001B0F93" w:rsidP="001B0F93">
      <w:pPr>
        <w:suppressAutoHyphens w:val="0"/>
        <w:spacing w:line="360" w:lineRule="auto"/>
        <w:jc w:val="both"/>
        <w:rPr>
          <w:lang w:eastAsia="hu-HU"/>
        </w:rPr>
      </w:pPr>
      <w:r w:rsidRPr="00597D33">
        <w:rPr>
          <w:lang w:eastAsia="hu-HU"/>
        </w:rPr>
        <w:t xml:space="preserve">În fiecare comunitate este nevoie de un document care să exprime aspirațiile de dezvoltare ale comunității, care să abordeze problemele locale și care să se bazeze pe potențialul local de dezvoltare. </w:t>
      </w:r>
    </w:p>
    <w:p w14:paraId="6A9F635D" w14:textId="77777777" w:rsidR="001B0F93" w:rsidRPr="00597D33" w:rsidRDefault="001B0F93" w:rsidP="001B0F93">
      <w:pPr>
        <w:suppressAutoHyphens w:val="0"/>
        <w:spacing w:line="360" w:lineRule="auto"/>
        <w:jc w:val="both"/>
        <w:rPr>
          <w:lang w:eastAsia="hu-HU"/>
        </w:rPr>
      </w:pPr>
      <w:r w:rsidRPr="00597D33">
        <w:rPr>
          <w:lang w:eastAsia="hu-HU"/>
        </w:rPr>
        <w:t>Strategia unei localități constituie tabloul general al problemelor și aspirațiilor comunității, a priorităților acesteia și va asigura implicarea generală a actorilor locali, a cetățenilor în elaborarea și implementarea planurilor de dezvoltare pe termen mediu și lung și a proiectelor care derivă din aceste planuri.</w:t>
      </w:r>
    </w:p>
    <w:p w14:paraId="7FB3C63E" w14:textId="77777777" w:rsidR="001B0F93" w:rsidRPr="002C208B" w:rsidRDefault="001B0F93" w:rsidP="001B0F93">
      <w:pPr>
        <w:suppressAutoHyphens w:val="0"/>
        <w:spacing w:line="360" w:lineRule="auto"/>
        <w:jc w:val="both"/>
        <w:rPr>
          <w:lang w:val="hu-HU" w:eastAsia="hu-HU"/>
        </w:rPr>
      </w:pPr>
      <w:r w:rsidRPr="00597D33">
        <w:rPr>
          <w:lang w:eastAsia="hu-HU"/>
        </w:rPr>
        <w:t>Strategia de dezvoltare locală orientează programele sectoriale ale instituțiilor și organizațiilor locale, furnizează informațiile necesare sectorului privat și implică pe reprezentanții acestora în planificarea dezvoltării economice locale, asigură fundamentarea solicitărilor de finanțare pentru proiectele prioritare.</w:t>
      </w:r>
    </w:p>
    <w:p w14:paraId="2EC92219" w14:textId="77777777" w:rsidR="001B0F93" w:rsidRPr="00597D33" w:rsidRDefault="001B0F93" w:rsidP="001B0F93">
      <w:pPr>
        <w:suppressAutoHyphens w:val="0"/>
        <w:spacing w:before="100" w:beforeAutospacing="1" w:after="100" w:afterAutospacing="1" w:line="360" w:lineRule="auto"/>
        <w:jc w:val="both"/>
        <w:rPr>
          <w:lang w:eastAsia="hu-HU"/>
        </w:rPr>
      </w:pPr>
      <w:r w:rsidRPr="00597D33">
        <w:rPr>
          <w:lang w:eastAsia="hu-HU"/>
        </w:rPr>
        <w:t xml:space="preserve">Un aspect special al strategiei îl constituie asigurarea bazelor pentru o relație mai strânsă cu localitățile din jur. </w:t>
      </w:r>
      <w:r w:rsidRPr="00173DD5">
        <w:t xml:space="preserve">Coeziunea teritorială a proceselor de dezvoltare presupune construirea alianței urban-rural pentru a consolida poziția polului de dezvoltare pe care îl alcătuiește orașul </w:t>
      </w:r>
      <w:r w:rsidR="00AA1397">
        <w:t xml:space="preserve">Sovata </w:t>
      </w:r>
      <w:r w:rsidRPr="00173DD5">
        <w:t>cu comunele din jur.</w:t>
      </w:r>
      <w:r w:rsidRPr="00597D33">
        <w:t xml:space="preserve"> În</w:t>
      </w:r>
      <w:r w:rsidRPr="00597D33">
        <w:rPr>
          <w:lang w:eastAsia="hu-HU"/>
        </w:rPr>
        <w:t xml:space="preserve"> Uniunea Europeană, </w:t>
      </w:r>
      <w:r>
        <w:rPr>
          <w:lang w:eastAsia="hu-HU"/>
        </w:rPr>
        <w:t>parteneriatele între municipalități</w:t>
      </w:r>
      <w:r w:rsidRPr="00597D33">
        <w:rPr>
          <w:lang w:eastAsia="hu-HU"/>
        </w:rPr>
        <w:t xml:space="preserve"> sunt actori de anvergură națională, comunitățile locale urbane și rurale aliate se pregătesc să joace roluri economice pe măsură. </w:t>
      </w:r>
    </w:p>
    <w:p w14:paraId="752DF05F" w14:textId="77777777" w:rsidR="001B0F93" w:rsidRPr="00597D33" w:rsidRDefault="001B0F93" w:rsidP="001B0F93">
      <w:pPr>
        <w:suppressAutoHyphens w:val="0"/>
        <w:spacing w:line="360" w:lineRule="auto"/>
        <w:jc w:val="both"/>
      </w:pPr>
      <w:r w:rsidRPr="00597D33">
        <w:t xml:space="preserve">Strategia de dezvoltare locală a comunei </w:t>
      </w:r>
      <w:r w:rsidR="00AA1397">
        <w:t>Neaua</w:t>
      </w:r>
      <w:r w:rsidRPr="00597D33">
        <w:t xml:space="preserve"> stabilește obiectivele strategice majore pentru perioada 2021-2027 și </w:t>
      </w:r>
      <w:r w:rsidRPr="00597D33">
        <w:rPr>
          <w:lang w:eastAsia="hu-HU"/>
        </w:rPr>
        <w:t>asigură următoarele aspecte:</w:t>
      </w:r>
    </w:p>
    <w:p w14:paraId="7E6B5DCD" w14:textId="77777777" w:rsidR="001B0F93" w:rsidRPr="00597D33" w:rsidRDefault="001B0F93" w:rsidP="0089335E">
      <w:pPr>
        <w:numPr>
          <w:ilvl w:val="0"/>
          <w:numId w:val="11"/>
        </w:numPr>
        <w:suppressAutoHyphens w:val="0"/>
        <w:spacing w:line="360" w:lineRule="auto"/>
        <w:rPr>
          <w:lang w:eastAsia="hu-HU"/>
        </w:rPr>
      </w:pPr>
      <w:r w:rsidRPr="00597D33">
        <w:rPr>
          <w:lang w:eastAsia="hu-HU"/>
        </w:rPr>
        <w:t xml:space="preserve">Profilul de dezvoltare pe termen mediu a comunei </w:t>
      </w:r>
      <w:r w:rsidR="00AA1397">
        <w:t>Neaua</w:t>
      </w:r>
      <w:r w:rsidRPr="00597D33">
        <w:t>;</w:t>
      </w:r>
    </w:p>
    <w:p w14:paraId="77FA73E3" w14:textId="77777777" w:rsidR="001B0F93" w:rsidRPr="00597D33" w:rsidRDefault="001B0F93" w:rsidP="0089335E">
      <w:pPr>
        <w:numPr>
          <w:ilvl w:val="0"/>
          <w:numId w:val="11"/>
        </w:numPr>
        <w:suppressAutoHyphens w:val="0"/>
        <w:spacing w:line="360" w:lineRule="auto"/>
        <w:jc w:val="both"/>
        <w:rPr>
          <w:lang w:eastAsia="hu-HU"/>
        </w:rPr>
      </w:pPr>
      <w:r w:rsidRPr="00597D33">
        <w:rPr>
          <w:lang w:eastAsia="hu-HU"/>
        </w:rPr>
        <w:t xml:space="preserve">Strategia de dezvoltare economico-socială durabilă a comunei </w:t>
      </w:r>
      <w:r w:rsidR="00AA1397">
        <w:t>Neaua</w:t>
      </w:r>
      <w:r w:rsidRPr="00597D33">
        <w:rPr>
          <w:lang w:eastAsia="hu-HU"/>
        </w:rPr>
        <w:t xml:space="preserve"> inclusiv politicile, programele și proiectele de dezvoltare, planul de acțiune/măsuri pentru implementare, precum și instrumentele de monitorizare, evaluare și control;</w:t>
      </w:r>
    </w:p>
    <w:p w14:paraId="5E3CB364" w14:textId="77777777" w:rsidR="001B0F93" w:rsidRPr="00597D33" w:rsidRDefault="001B0F93" w:rsidP="0089335E">
      <w:pPr>
        <w:numPr>
          <w:ilvl w:val="0"/>
          <w:numId w:val="11"/>
        </w:numPr>
        <w:suppressAutoHyphens w:val="0"/>
        <w:spacing w:line="360" w:lineRule="auto"/>
        <w:jc w:val="both"/>
        <w:rPr>
          <w:lang w:eastAsia="hu-HU"/>
        </w:rPr>
      </w:pPr>
      <w:r w:rsidRPr="00597D33">
        <w:rPr>
          <w:lang w:eastAsia="hu-HU"/>
        </w:rPr>
        <w:t>Integrarea planurilor strategice, de investiții publice și a celor spațiale pentru dezvoltarea comunei;</w:t>
      </w:r>
    </w:p>
    <w:p w14:paraId="59BADAC5" w14:textId="77777777" w:rsidR="001B0F93" w:rsidRPr="00597D33" w:rsidRDefault="001B0F93" w:rsidP="0089335E">
      <w:pPr>
        <w:numPr>
          <w:ilvl w:val="0"/>
          <w:numId w:val="11"/>
        </w:numPr>
        <w:suppressAutoHyphens w:val="0"/>
        <w:spacing w:line="360" w:lineRule="auto"/>
        <w:jc w:val="both"/>
        <w:rPr>
          <w:lang w:eastAsia="hu-HU"/>
        </w:rPr>
      </w:pPr>
      <w:r w:rsidRPr="00597D33">
        <w:rPr>
          <w:lang w:eastAsia="hu-HU"/>
        </w:rPr>
        <w:t>Programul de proiecte de investiții, corelat cu prevederile strategiei și vizualizat în planșa de etapizare a PUG;</w:t>
      </w:r>
    </w:p>
    <w:p w14:paraId="7067906E" w14:textId="77777777" w:rsidR="001B0F93" w:rsidRPr="00597D33" w:rsidRDefault="001B0F93" w:rsidP="0089335E">
      <w:pPr>
        <w:numPr>
          <w:ilvl w:val="0"/>
          <w:numId w:val="11"/>
        </w:numPr>
        <w:suppressAutoHyphens w:val="0"/>
        <w:spacing w:line="360" w:lineRule="auto"/>
        <w:jc w:val="both"/>
        <w:rPr>
          <w:lang w:eastAsia="hu-HU"/>
        </w:rPr>
      </w:pPr>
      <w:r w:rsidRPr="00597D33">
        <w:rPr>
          <w:lang w:eastAsia="hu-HU"/>
        </w:rPr>
        <w:t>Stabilirea parteneriatelor inter-instituționale/inter-departamentale, inter-sectoriale, la nivelele și în domeniile relevante în scopurile stabilite prin strategie (constituirea de grupuri consultative pe domenii);</w:t>
      </w:r>
    </w:p>
    <w:p w14:paraId="501CB622" w14:textId="77777777" w:rsidR="001B0F93" w:rsidRPr="00597D33" w:rsidRDefault="001B0F93" w:rsidP="0089335E">
      <w:pPr>
        <w:numPr>
          <w:ilvl w:val="0"/>
          <w:numId w:val="12"/>
        </w:numPr>
        <w:suppressAutoHyphens w:val="0"/>
        <w:spacing w:line="360" w:lineRule="auto"/>
        <w:jc w:val="both"/>
        <w:rPr>
          <w:lang w:eastAsia="hu-HU"/>
        </w:rPr>
      </w:pPr>
      <w:r w:rsidRPr="00597D33">
        <w:rPr>
          <w:lang w:eastAsia="hu-HU"/>
        </w:rPr>
        <w:t>Conștientizarea și atragerea comunității locale, mobilizarea acesteia în procesul de elaborare și implementare a strategiei;</w:t>
      </w:r>
    </w:p>
    <w:p w14:paraId="78841F06" w14:textId="77777777" w:rsidR="001B0F93" w:rsidRPr="00597D33" w:rsidRDefault="001B0F93" w:rsidP="0089335E">
      <w:pPr>
        <w:numPr>
          <w:ilvl w:val="0"/>
          <w:numId w:val="12"/>
        </w:numPr>
        <w:suppressAutoHyphens w:val="0"/>
        <w:spacing w:line="360" w:lineRule="auto"/>
        <w:jc w:val="both"/>
        <w:rPr>
          <w:lang w:eastAsia="hu-HU"/>
        </w:rPr>
      </w:pPr>
      <w:r w:rsidRPr="00597D33">
        <w:rPr>
          <w:lang w:eastAsia="hu-HU"/>
        </w:rPr>
        <w:t>Identificarea și implementarea formulei de instituționalizare a strategiei și a procedurilor de funcționare (actualizare, implementare, monitorizare) aferente (pe orizontală și verticală, reprezentare, decizional, tehnic, comunicare etc.);</w:t>
      </w:r>
    </w:p>
    <w:p w14:paraId="7FA71FDD" w14:textId="77777777" w:rsidR="001B0F93" w:rsidRPr="00597D33" w:rsidRDefault="001B0F93" w:rsidP="0089335E">
      <w:pPr>
        <w:numPr>
          <w:ilvl w:val="0"/>
          <w:numId w:val="12"/>
        </w:numPr>
        <w:suppressAutoHyphens w:val="0"/>
        <w:spacing w:line="360" w:lineRule="auto"/>
        <w:jc w:val="both"/>
        <w:rPr>
          <w:lang w:eastAsia="hu-HU"/>
        </w:rPr>
      </w:pPr>
      <w:r w:rsidRPr="00597D33">
        <w:rPr>
          <w:lang w:eastAsia="hu-HU"/>
        </w:rPr>
        <w:t>Identificarea componentelor regionale, naționale și europene a rolurilor zonei metropolitane și includerea acestora în planurile de dezvoltare relevante;</w:t>
      </w:r>
    </w:p>
    <w:p w14:paraId="497E56B3" w14:textId="77777777" w:rsidR="001B0F93" w:rsidRPr="00597D33" w:rsidRDefault="001B0F93" w:rsidP="0089335E">
      <w:pPr>
        <w:numPr>
          <w:ilvl w:val="0"/>
          <w:numId w:val="12"/>
        </w:numPr>
        <w:suppressAutoHyphens w:val="0"/>
        <w:spacing w:line="360" w:lineRule="auto"/>
        <w:jc w:val="both"/>
        <w:rPr>
          <w:lang w:eastAsia="hu-HU"/>
        </w:rPr>
      </w:pPr>
      <w:r w:rsidRPr="00597D33">
        <w:rPr>
          <w:lang w:eastAsia="hu-HU"/>
        </w:rPr>
        <w:t>Identificarea partenerilor strategici și inițierea activităților de construire a parteneriatelor.</w:t>
      </w:r>
    </w:p>
    <w:p w14:paraId="0ED0DCC8" w14:textId="77777777" w:rsidR="001B0F93" w:rsidRPr="00597D33" w:rsidRDefault="001B0F93" w:rsidP="001B0F93">
      <w:pPr>
        <w:spacing w:line="360" w:lineRule="auto"/>
        <w:jc w:val="both"/>
        <w:rPr>
          <w:b/>
          <w:i/>
        </w:rPr>
      </w:pPr>
      <w:r w:rsidRPr="00597D33">
        <w:t xml:space="preserve">Strategia de dezvoltare a comunei </w:t>
      </w:r>
      <w:r w:rsidR="00557844">
        <w:t>Neaua</w:t>
      </w:r>
      <w:r w:rsidRPr="00597D33">
        <w:t xml:space="preserve"> este rezultatul activităților derulate de membrii comunității în colaborare cu elaboratorul strategiei. Obiectivele strategice ale comunei</w:t>
      </w:r>
      <w:r w:rsidRPr="00597D33">
        <w:rPr>
          <w:lang w:eastAsia="hu-HU"/>
        </w:rPr>
        <w:t xml:space="preserve"> </w:t>
      </w:r>
      <w:r w:rsidR="00557844">
        <w:t xml:space="preserve">Neaua </w:t>
      </w:r>
      <w:r w:rsidRPr="00597D33">
        <w:t xml:space="preserve">pentru perioada 2021-2027 au fost definite urmărindu-se realismul în evaluarea resurselor financiare existente și a posibilităților de dezvoltare, cu urmărirea respectării principiilor dezvoltării durabile. </w:t>
      </w:r>
    </w:p>
    <w:p w14:paraId="7DB2B0A1" w14:textId="77777777" w:rsidR="001B0F93" w:rsidRPr="00597D33" w:rsidRDefault="001B0F93" w:rsidP="001B0F93">
      <w:pPr>
        <w:rPr>
          <w:b/>
          <w:i/>
        </w:rPr>
      </w:pPr>
    </w:p>
    <w:p w14:paraId="4B2F17BC" w14:textId="77777777" w:rsidR="001B0F93" w:rsidRPr="00597D33" w:rsidRDefault="001B0F93" w:rsidP="001B0F93">
      <w:pPr>
        <w:spacing w:line="360" w:lineRule="auto"/>
        <w:rPr>
          <w:b/>
          <w:i/>
        </w:rPr>
      </w:pPr>
    </w:p>
    <w:p w14:paraId="68AE5BE4" w14:textId="77777777" w:rsidR="001B0F93" w:rsidRPr="00597D33" w:rsidRDefault="001B0F93" w:rsidP="001B0F93">
      <w:pPr>
        <w:spacing w:line="360" w:lineRule="auto"/>
        <w:rPr>
          <w:b/>
          <w:i/>
        </w:rPr>
      </w:pPr>
    </w:p>
    <w:p w14:paraId="04081672" w14:textId="77777777" w:rsidR="001B0F93" w:rsidRPr="00597D33" w:rsidRDefault="001B0F93" w:rsidP="001B0F93">
      <w:pPr>
        <w:pStyle w:val="Heading1"/>
      </w:pPr>
      <w:bookmarkStart w:id="5" w:name="_Toc421257082"/>
      <w:r w:rsidRPr="00597D33">
        <w:br w:type="page"/>
      </w:r>
      <w:bookmarkStart w:id="6" w:name="_Toc44611785"/>
      <w:bookmarkStart w:id="7" w:name="_Toc45054160"/>
      <w:bookmarkStart w:id="8" w:name="_Toc45054219"/>
      <w:bookmarkStart w:id="9" w:name="_Toc47979806"/>
      <w:bookmarkStart w:id="10" w:name="_Toc47979866"/>
      <w:bookmarkStart w:id="11" w:name="_Toc48596298"/>
      <w:bookmarkStart w:id="12" w:name="_Toc59441051"/>
      <w:bookmarkStart w:id="13" w:name="_Toc60866858"/>
      <w:bookmarkStart w:id="14" w:name="_Toc103254642"/>
      <w:r w:rsidRPr="00597D33">
        <w:t>Metodologia elaborării</w:t>
      </w:r>
      <w:bookmarkEnd w:id="5"/>
      <w:bookmarkEnd w:id="6"/>
      <w:bookmarkEnd w:id="7"/>
      <w:bookmarkEnd w:id="8"/>
      <w:bookmarkEnd w:id="9"/>
      <w:bookmarkEnd w:id="10"/>
      <w:bookmarkEnd w:id="11"/>
      <w:r w:rsidRPr="00597D33">
        <w:t xml:space="preserve"> strategiei</w:t>
      </w:r>
      <w:bookmarkEnd w:id="12"/>
      <w:bookmarkEnd w:id="13"/>
      <w:bookmarkEnd w:id="14"/>
    </w:p>
    <w:p w14:paraId="4551B402" w14:textId="77777777" w:rsidR="001B0F93" w:rsidRPr="00597D33" w:rsidRDefault="001B0F93" w:rsidP="001B0F93">
      <w:pPr>
        <w:spacing w:line="360" w:lineRule="auto"/>
        <w:jc w:val="both"/>
      </w:pPr>
      <w:r w:rsidRPr="00597D33">
        <w:t>Elaborarea strategiei de dezvoltare locală a comunei a avut loc în concordanţă cu realităţile şi posibilităţile specifice comunei, cu păstrarea principiilor procesului de planificare strategică.</w:t>
      </w:r>
    </w:p>
    <w:p w14:paraId="6A738B16" w14:textId="77777777" w:rsidR="001B0F93" w:rsidRPr="00597D33" w:rsidRDefault="001B0F93" w:rsidP="001B0F93">
      <w:pPr>
        <w:spacing w:line="360" w:lineRule="auto"/>
        <w:jc w:val="both"/>
      </w:pPr>
      <w:r w:rsidRPr="00597D33">
        <w:t>În cursul elaborării documentului, echipa de proiect a respectat toate cerinţele metodologice, ştiinţifice şi legale privind colectarea şi prelucrarea datelor primare şi secundare. Toate etapele şi elementele colectării datelor statistice, au ţinut cont şi respectă normele deontologice şi etice ale cercetărilor sociale şi sunt conforme cu standardele internaţionale recomandate.</w:t>
      </w:r>
    </w:p>
    <w:p w14:paraId="6DABCD71" w14:textId="77777777" w:rsidR="001B0F93" w:rsidRPr="00597D33" w:rsidRDefault="001B0F93" w:rsidP="001B0F93">
      <w:pPr>
        <w:spacing w:line="360" w:lineRule="auto"/>
        <w:jc w:val="both"/>
      </w:pPr>
      <w:r w:rsidRPr="00597D33">
        <w:t xml:space="preserve">Strategia elaborată reprezintă un document complex care prezintă viziunea de dezvoltare a comunei în context european. </w:t>
      </w:r>
    </w:p>
    <w:p w14:paraId="72F54AF4" w14:textId="77777777" w:rsidR="001B0F93" w:rsidRPr="00597D33" w:rsidRDefault="001B0F93" w:rsidP="001B0F93">
      <w:pPr>
        <w:spacing w:line="360" w:lineRule="auto"/>
        <w:jc w:val="both"/>
        <w:rPr>
          <w:b/>
          <w:bCs/>
        </w:rPr>
      </w:pPr>
      <w:r w:rsidRPr="00597D33">
        <w:rPr>
          <w:b/>
          <w:bCs/>
        </w:rPr>
        <w:t>Etapele procesului de planificare</w:t>
      </w:r>
    </w:p>
    <w:p w14:paraId="474969DA" w14:textId="77777777" w:rsidR="001B0F93" w:rsidRPr="00C617B5" w:rsidRDefault="001B0F93" w:rsidP="001B0F93">
      <w:pPr>
        <w:spacing w:line="360" w:lineRule="auto"/>
        <w:jc w:val="both"/>
        <w:rPr>
          <w:b/>
        </w:rPr>
      </w:pPr>
      <w:r w:rsidRPr="00597D33">
        <w:rPr>
          <w:bCs/>
        </w:rPr>
        <w:t xml:space="preserve">Procesul de elaborare a </w:t>
      </w:r>
      <w:r w:rsidRPr="00597D33">
        <w:t>Strategiei de dezvoltare locală a com</w:t>
      </w:r>
      <w:r w:rsidRPr="00C617B5">
        <w:t>unei a inclus câteva etape majore.</w:t>
      </w:r>
    </w:p>
    <w:p w14:paraId="666EA9BC" w14:textId="76658EAC" w:rsidR="001B0F93" w:rsidRPr="00C617B5" w:rsidRDefault="001B0F93" w:rsidP="001B0F93">
      <w:pPr>
        <w:spacing w:line="360" w:lineRule="auto"/>
        <w:jc w:val="both"/>
      </w:pPr>
      <w:r w:rsidRPr="00C617B5">
        <w:rPr>
          <w:b/>
        </w:rPr>
        <w:t>În prima etapă</w:t>
      </w:r>
      <w:r w:rsidRPr="00C617B5">
        <w:rPr>
          <w:i/>
        </w:rPr>
        <w:t xml:space="preserve"> </w:t>
      </w:r>
      <w:r w:rsidRPr="00C617B5">
        <w:t>a avut loc pregătirea procesului de planificare</w:t>
      </w:r>
      <w:r w:rsidRPr="00C617B5">
        <w:rPr>
          <w:i/>
        </w:rPr>
        <w:t xml:space="preserve">. </w:t>
      </w:r>
      <w:r w:rsidRPr="00C617B5">
        <w:t xml:space="preserve">S-a desfăşurat vizita de informare la Primăria Comunei </w:t>
      </w:r>
      <w:r w:rsidR="00C617B5" w:rsidRPr="00C617B5">
        <w:t>Neaua</w:t>
      </w:r>
      <w:r w:rsidRPr="00C617B5">
        <w:t xml:space="preserve"> în scopul stabilirii contactelor iniţiale cu reprezentanţii Primăriei, responsabili de lansarea şi coordonarea procesului de planificare strategică şi familiarizării acestora cu metodele şi termenii procesului de planificare participativă. Ca rezultat, a fost aprobat un plan preliminar de lucru pentru perioada de planificare.</w:t>
      </w:r>
    </w:p>
    <w:p w14:paraId="3E726D76" w14:textId="77777777" w:rsidR="001B0F93" w:rsidRPr="00C617B5" w:rsidRDefault="001B0F93" w:rsidP="001B0F93">
      <w:pPr>
        <w:spacing w:line="360" w:lineRule="auto"/>
        <w:jc w:val="both"/>
        <w:rPr>
          <w:b/>
          <w:i/>
        </w:rPr>
      </w:pPr>
      <w:r w:rsidRPr="00C617B5">
        <w:rPr>
          <w:b/>
        </w:rPr>
        <w:t>În etapa a doua,</w:t>
      </w:r>
      <w:r w:rsidRPr="00C617B5">
        <w:rPr>
          <w:i/>
        </w:rPr>
        <w:t xml:space="preserve"> </w:t>
      </w:r>
      <w:r w:rsidRPr="00C617B5">
        <w:t>pentru realizarea unui diagnostic cât mai amănunţit, s-au folosit baze de date din domeniul economic, social şi cultural.</w:t>
      </w:r>
    </w:p>
    <w:p w14:paraId="46DE0B61" w14:textId="77777777" w:rsidR="001B0F93" w:rsidRPr="00C617B5" w:rsidRDefault="001B0F93" w:rsidP="001B0F93">
      <w:pPr>
        <w:spacing w:line="360" w:lineRule="auto"/>
        <w:jc w:val="both"/>
        <w:rPr>
          <w:b/>
          <w:bCs/>
        </w:rPr>
      </w:pPr>
      <w:r w:rsidRPr="00C617B5">
        <w:rPr>
          <w:b/>
          <w:bCs/>
        </w:rPr>
        <w:t xml:space="preserve">În urma întâlnirilor s-au identificat următoarele probleme:      </w:t>
      </w:r>
    </w:p>
    <w:p w14:paraId="4F6754F7" w14:textId="77777777" w:rsidR="001B0F93" w:rsidRPr="00C617B5" w:rsidRDefault="001B0F93" w:rsidP="0089335E">
      <w:pPr>
        <w:numPr>
          <w:ilvl w:val="0"/>
          <w:numId w:val="13"/>
        </w:numPr>
        <w:spacing w:line="360" w:lineRule="auto"/>
        <w:jc w:val="both"/>
      </w:pPr>
      <w:r w:rsidRPr="00C617B5">
        <w:t>Lipsa aleelor pietonale/trotuare în toate localitățile comunei;</w:t>
      </w:r>
    </w:p>
    <w:p w14:paraId="4A336192" w14:textId="77777777" w:rsidR="001B0F93" w:rsidRPr="00C617B5" w:rsidRDefault="001B0F93" w:rsidP="0089335E">
      <w:pPr>
        <w:numPr>
          <w:ilvl w:val="0"/>
          <w:numId w:val="13"/>
        </w:numPr>
        <w:spacing w:line="360" w:lineRule="auto"/>
        <w:jc w:val="both"/>
      </w:pPr>
      <w:r w:rsidRPr="00C617B5">
        <w:t>Lipsa străzilor asfaltate în toate localitățile comunei;</w:t>
      </w:r>
    </w:p>
    <w:p w14:paraId="3032EFB6" w14:textId="77777777" w:rsidR="001B0F93" w:rsidRPr="00C617B5" w:rsidRDefault="001B0F93" w:rsidP="0089335E">
      <w:pPr>
        <w:numPr>
          <w:ilvl w:val="0"/>
          <w:numId w:val="13"/>
        </w:numPr>
        <w:spacing w:line="360" w:lineRule="auto"/>
        <w:jc w:val="both"/>
      </w:pPr>
      <w:r w:rsidRPr="00C617B5">
        <w:t>Drumuri agricole neamenajate;</w:t>
      </w:r>
    </w:p>
    <w:p w14:paraId="2D22F282" w14:textId="77777777" w:rsidR="001B0F93" w:rsidRPr="00C617B5" w:rsidRDefault="001B0F93" w:rsidP="0089335E">
      <w:pPr>
        <w:numPr>
          <w:ilvl w:val="0"/>
          <w:numId w:val="13"/>
        </w:numPr>
        <w:spacing w:line="360" w:lineRule="auto"/>
        <w:jc w:val="both"/>
      </w:pPr>
      <w:r w:rsidRPr="00C617B5">
        <w:rPr>
          <w:lang w:eastAsia="hu-HU"/>
        </w:rPr>
        <w:t>Lipsa unor terenuri de joacă în toate localitățile comunei;</w:t>
      </w:r>
    </w:p>
    <w:p w14:paraId="30BE3374" w14:textId="77777777" w:rsidR="001B0F93" w:rsidRPr="00C617B5" w:rsidRDefault="001B0F93" w:rsidP="0089335E">
      <w:pPr>
        <w:numPr>
          <w:ilvl w:val="0"/>
          <w:numId w:val="13"/>
        </w:numPr>
        <w:spacing w:line="360" w:lineRule="auto"/>
        <w:jc w:val="both"/>
      </w:pPr>
      <w:r w:rsidRPr="00C617B5">
        <w:rPr>
          <w:lang w:eastAsia="hu-HU"/>
        </w:rPr>
        <w:t>Școlile din comună necesită reabilitare energetică;</w:t>
      </w:r>
    </w:p>
    <w:p w14:paraId="0BC8B4E6" w14:textId="77777777" w:rsidR="001B0F93" w:rsidRPr="00C617B5" w:rsidRDefault="001B0F93" w:rsidP="0089335E">
      <w:pPr>
        <w:numPr>
          <w:ilvl w:val="0"/>
          <w:numId w:val="13"/>
        </w:numPr>
        <w:spacing w:line="360" w:lineRule="auto"/>
        <w:jc w:val="both"/>
        <w:rPr>
          <w:lang w:eastAsia="hu-HU"/>
        </w:rPr>
      </w:pPr>
      <w:r w:rsidRPr="00C617B5">
        <w:rPr>
          <w:lang w:eastAsia="hu-HU"/>
        </w:rPr>
        <w:t xml:space="preserve">Există posibilitatea înființării unui centru multifuncțional în comuna </w:t>
      </w:r>
      <w:r w:rsidR="00FC3CC3" w:rsidRPr="00C617B5">
        <w:rPr>
          <w:lang w:eastAsia="hu-HU"/>
        </w:rPr>
        <w:t>Neaua;</w:t>
      </w:r>
    </w:p>
    <w:p w14:paraId="2DD0812C" w14:textId="77777777" w:rsidR="001B0F93" w:rsidRPr="00C617B5" w:rsidRDefault="001B0F93" w:rsidP="0089335E">
      <w:pPr>
        <w:numPr>
          <w:ilvl w:val="0"/>
          <w:numId w:val="13"/>
        </w:numPr>
        <w:spacing w:line="360" w:lineRule="auto"/>
        <w:jc w:val="both"/>
      </w:pPr>
      <w:r w:rsidRPr="00C617B5">
        <w:t>Dispensarul medical din comună necesită modernizare și dotare;</w:t>
      </w:r>
    </w:p>
    <w:p w14:paraId="32F82F81" w14:textId="77777777" w:rsidR="001B0F93" w:rsidRPr="00AC7911" w:rsidRDefault="001B0F93" w:rsidP="0089335E">
      <w:pPr>
        <w:numPr>
          <w:ilvl w:val="0"/>
          <w:numId w:val="13"/>
        </w:numPr>
        <w:spacing w:line="360" w:lineRule="auto"/>
        <w:jc w:val="both"/>
      </w:pPr>
      <w:r w:rsidRPr="00AC7911">
        <w:rPr>
          <w:lang w:eastAsia="hu-HU"/>
        </w:rPr>
        <w:t>Numărul redus de turiști care</w:t>
      </w:r>
      <w:r w:rsidRPr="00AC7911">
        <w:t xml:space="preserve"> </w:t>
      </w:r>
      <w:r w:rsidRPr="00AC7911">
        <w:rPr>
          <w:lang w:eastAsia="hu-HU"/>
        </w:rPr>
        <w:t xml:space="preserve">vizitează localitățile comunei </w:t>
      </w:r>
      <w:r w:rsidR="00FC3CC3">
        <w:t>Neaua</w:t>
      </w:r>
      <w:r w:rsidRPr="00AC7911">
        <w:t>;</w:t>
      </w:r>
    </w:p>
    <w:p w14:paraId="76433C61" w14:textId="77777777" w:rsidR="001B0F93" w:rsidRPr="00AC7911" w:rsidRDefault="001B0F93" w:rsidP="0089335E">
      <w:pPr>
        <w:numPr>
          <w:ilvl w:val="0"/>
          <w:numId w:val="13"/>
        </w:numPr>
        <w:spacing w:line="360" w:lineRule="auto"/>
        <w:jc w:val="both"/>
      </w:pPr>
      <w:r w:rsidRPr="00AC7911">
        <w:rPr>
          <w:lang w:eastAsia="hu-HU"/>
        </w:rPr>
        <w:t>Resursele naturale nu</w:t>
      </w:r>
      <w:r w:rsidRPr="00AC7911">
        <w:t xml:space="preserve"> </w:t>
      </w:r>
      <w:r w:rsidRPr="00AC7911">
        <w:rPr>
          <w:lang w:eastAsia="hu-HU"/>
        </w:rPr>
        <w:t>sunt valorificate și promovate</w:t>
      </w:r>
      <w:r w:rsidRPr="00AC7911">
        <w:t xml:space="preserve"> </w:t>
      </w:r>
      <w:r w:rsidRPr="00AC7911">
        <w:rPr>
          <w:lang w:eastAsia="hu-HU"/>
        </w:rPr>
        <w:t>corespunzător;</w:t>
      </w:r>
      <w:r w:rsidRPr="00AC7911">
        <w:t xml:space="preserve"> </w:t>
      </w:r>
    </w:p>
    <w:p w14:paraId="0C705140" w14:textId="77777777" w:rsidR="001B0F93" w:rsidRPr="00AC7911" w:rsidRDefault="001B0F93" w:rsidP="0089335E">
      <w:pPr>
        <w:numPr>
          <w:ilvl w:val="0"/>
          <w:numId w:val="13"/>
        </w:numPr>
        <w:spacing w:line="360" w:lineRule="auto"/>
        <w:jc w:val="both"/>
      </w:pPr>
      <w:r w:rsidRPr="00AC7911">
        <w:rPr>
          <w:lang w:eastAsia="hu-HU"/>
        </w:rPr>
        <w:t>Micii întreprinzători locali nu</w:t>
      </w:r>
      <w:r w:rsidRPr="00AC7911">
        <w:t xml:space="preserve"> </w:t>
      </w:r>
      <w:r w:rsidRPr="00AC7911">
        <w:rPr>
          <w:lang w:eastAsia="hu-HU"/>
        </w:rPr>
        <w:t>beneficiază de infrastructuri și servicii</w:t>
      </w:r>
      <w:r w:rsidRPr="00AC7911">
        <w:t xml:space="preserve"> </w:t>
      </w:r>
      <w:r w:rsidRPr="00AC7911">
        <w:rPr>
          <w:lang w:eastAsia="hu-HU"/>
        </w:rPr>
        <w:t>de afaceri corespunzătoare;</w:t>
      </w:r>
    </w:p>
    <w:p w14:paraId="4BE9A90A" w14:textId="77777777" w:rsidR="001B0F93" w:rsidRPr="00AC7911" w:rsidRDefault="001B0F93" w:rsidP="0089335E">
      <w:pPr>
        <w:numPr>
          <w:ilvl w:val="0"/>
          <w:numId w:val="13"/>
        </w:numPr>
        <w:spacing w:line="360" w:lineRule="auto"/>
        <w:jc w:val="both"/>
      </w:pPr>
      <w:r w:rsidRPr="00AC7911">
        <w:rPr>
          <w:lang w:eastAsia="hu-HU"/>
        </w:rPr>
        <w:t>Numărul persoanelor supuse riscului</w:t>
      </w:r>
      <w:r w:rsidRPr="00AC7911">
        <w:t xml:space="preserve"> </w:t>
      </w:r>
      <w:r w:rsidRPr="00AC7911">
        <w:rPr>
          <w:lang w:eastAsia="hu-HU"/>
        </w:rPr>
        <w:t>de excluziune socială este în creștere;</w:t>
      </w:r>
    </w:p>
    <w:p w14:paraId="5E06C597" w14:textId="77777777" w:rsidR="001B0F93" w:rsidRPr="00AC7911" w:rsidRDefault="001B0F93" w:rsidP="0089335E">
      <w:pPr>
        <w:numPr>
          <w:ilvl w:val="0"/>
          <w:numId w:val="13"/>
        </w:numPr>
        <w:spacing w:line="360" w:lineRule="auto"/>
        <w:jc w:val="both"/>
      </w:pPr>
      <w:r w:rsidRPr="00AC7911">
        <w:rPr>
          <w:lang w:eastAsia="hu-HU"/>
        </w:rPr>
        <w:t>Spiritul asociativ în rândul micilor</w:t>
      </w:r>
      <w:r w:rsidRPr="00AC7911">
        <w:t xml:space="preserve"> </w:t>
      </w:r>
      <w:r w:rsidRPr="00AC7911">
        <w:rPr>
          <w:lang w:eastAsia="hu-HU"/>
        </w:rPr>
        <w:t>fermieri este slab dezvoltat;</w:t>
      </w:r>
    </w:p>
    <w:p w14:paraId="44D70D58" w14:textId="77777777" w:rsidR="001B0F93" w:rsidRPr="00AC7911" w:rsidRDefault="001B0F93" w:rsidP="0089335E">
      <w:pPr>
        <w:numPr>
          <w:ilvl w:val="0"/>
          <w:numId w:val="13"/>
        </w:numPr>
        <w:spacing w:line="360" w:lineRule="auto"/>
        <w:jc w:val="both"/>
      </w:pPr>
      <w:r w:rsidRPr="00AC7911">
        <w:rPr>
          <w:lang w:eastAsia="hu-HU"/>
        </w:rPr>
        <w:t>Numărul de locuri de muncă din</w:t>
      </w:r>
      <w:r w:rsidRPr="00AC7911">
        <w:t xml:space="preserve"> </w:t>
      </w:r>
      <w:r w:rsidRPr="00AC7911">
        <w:rPr>
          <w:lang w:eastAsia="hu-HU"/>
        </w:rPr>
        <w:t>comună este redus;</w:t>
      </w:r>
    </w:p>
    <w:p w14:paraId="0927BA7F" w14:textId="77777777" w:rsidR="001B0F93" w:rsidRPr="00AC7911" w:rsidRDefault="001B0F93" w:rsidP="0089335E">
      <w:pPr>
        <w:numPr>
          <w:ilvl w:val="0"/>
          <w:numId w:val="13"/>
        </w:numPr>
        <w:spacing w:line="360" w:lineRule="auto"/>
        <w:jc w:val="both"/>
      </w:pPr>
      <w:r w:rsidRPr="00AC7911">
        <w:rPr>
          <w:lang w:eastAsia="hu-HU"/>
        </w:rPr>
        <w:t>La nivelul localității există un</w:t>
      </w:r>
      <w:r w:rsidRPr="00AC7911">
        <w:t xml:space="preserve"> </w:t>
      </w:r>
      <w:r w:rsidRPr="00AC7911">
        <w:rPr>
          <w:lang w:eastAsia="hu-HU"/>
        </w:rPr>
        <w:t>deficit de forță de muncă calificată;</w:t>
      </w:r>
    </w:p>
    <w:p w14:paraId="542A3F3A" w14:textId="77777777" w:rsidR="001B0F93" w:rsidRPr="00AC7911" w:rsidRDefault="001B0F93" w:rsidP="0089335E">
      <w:pPr>
        <w:numPr>
          <w:ilvl w:val="0"/>
          <w:numId w:val="13"/>
        </w:numPr>
        <w:spacing w:line="360" w:lineRule="auto"/>
        <w:jc w:val="both"/>
      </w:pPr>
      <w:r w:rsidRPr="00AC7911">
        <w:rPr>
          <w:lang w:eastAsia="hu-HU"/>
        </w:rPr>
        <w:t xml:space="preserve">În comuna </w:t>
      </w:r>
      <w:r w:rsidR="00FC3CC3">
        <w:t>Neaua</w:t>
      </w:r>
      <w:r w:rsidRPr="00AC7911">
        <w:t xml:space="preserve"> </w:t>
      </w:r>
      <w:r w:rsidRPr="00AC7911">
        <w:rPr>
          <w:lang w:eastAsia="hu-HU"/>
        </w:rPr>
        <w:t>nu există niciun</w:t>
      </w:r>
      <w:r w:rsidRPr="00AC7911">
        <w:t xml:space="preserve"> </w:t>
      </w:r>
      <w:r w:rsidRPr="00AC7911">
        <w:rPr>
          <w:lang w:eastAsia="hu-HU"/>
        </w:rPr>
        <w:t>centru comunitar integrat pentru oferirea unor servicii sociale;</w:t>
      </w:r>
    </w:p>
    <w:p w14:paraId="73C86A89" w14:textId="77777777" w:rsidR="001B0F93" w:rsidRPr="00AC7911" w:rsidRDefault="001B0F93" w:rsidP="0089335E">
      <w:pPr>
        <w:numPr>
          <w:ilvl w:val="0"/>
          <w:numId w:val="13"/>
        </w:numPr>
        <w:spacing w:line="360" w:lineRule="auto"/>
        <w:jc w:val="both"/>
      </w:pPr>
      <w:r w:rsidRPr="00AC7911">
        <w:rPr>
          <w:lang w:eastAsia="hu-HU"/>
        </w:rPr>
        <w:t>Un număr mare de persoane</w:t>
      </w:r>
      <w:r w:rsidRPr="00AC7911">
        <w:t xml:space="preserve"> </w:t>
      </w:r>
      <w:r w:rsidRPr="00AC7911">
        <w:rPr>
          <w:lang w:eastAsia="hu-HU"/>
        </w:rPr>
        <w:t>vârstnice din localitate trăiesc singuri;</w:t>
      </w:r>
    </w:p>
    <w:p w14:paraId="6AABFB22" w14:textId="77777777" w:rsidR="001B0F93" w:rsidRPr="00AC7911" w:rsidRDefault="001B0F93" w:rsidP="0089335E">
      <w:pPr>
        <w:numPr>
          <w:ilvl w:val="0"/>
          <w:numId w:val="13"/>
        </w:numPr>
        <w:suppressAutoHyphens w:val="0"/>
        <w:autoSpaceDE w:val="0"/>
        <w:autoSpaceDN w:val="0"/>
        <w:adjustRightInd w:val="0"/>
        <w:spacing w:line="360" w:lineRule="auto"/>
        <w:jc w:val="both"/>
        <w:rPr>
          <w:lang w:eastAsia="hu-HU"/>
        </w:rPr>
      </w:pPr>
      <w:r w:rsidRPr="00AC7911">
        <w:rPr>
          <w:lang w:eastAsia="hu-HU"/>
        </w:rPr>
        <w:t>Activitățile Primăriei sunt din ce în ce mai complexe, resursele disponibile sunt limitate, există nevoia de informatizare a unor activități;</w:t>
      </w:r>
    </w:p>
    <w:p w14:paraId="62CE40CF" w14:textId="77777777" w:rsidR="001B0F93" w:rsidRPr="00AC7911" w:rsidRDefault="001B0F93" w:rsidP="0089335E">
      <w:pPr>
        <w:numPr>
          <w:ilvl w:val="0"/>
          <w:numId w:val="13"/>
        </w:numPr>
        <w:suppressAutoHyphens w:val="0"/>
        <w:autoSpaceDE w:val="0"/>
        <w:autoSpaceDN w:val="0"/>
        <w:adjustRightInd w:val="0"/>
        <w:spacing w:line="360" w:lineRule="auto"/>
        <w:jc w:val="both"/>
        <w:rPr>
          <w:lang w:eastAsia="hu-HU"/>
        </w:rPr>
      </w:pPr>
      <w:r w:rsidRPr="00AC7911">
        <w:rPr>
          <w:lang w:eastAsia="hu-HU"/>
        </w:rPr>
        <w:t>Bugetul administrației locale este unul redus, fiind necesară o prioritizare permanentă a investițiilor publice, într-o abordare strategică parțial ocupată, iar nevoia de formare profesională este continuă</w:t>
      </w:r>
      <w:r>
        <w:rPr>
          <w:lang w:eastAsia="hu-HU"/>
        </w:rPr>
        <w:t>.</w:t>
      </w:r>
    </w:p>
    <w:p w14:paraId="1D992FE6" w14:textId="77777777" w:rsidR="001B0F93" w:rsidRPr="005D4BFF" w:rsidRDefault="001B0F93" w:rsidP="001B0F93">
      <w:pPr>
        <w:spacing w:line="360" w:lineRule="auto"/>
        <w:jc w:val="both"/>
        <w:rPr>
          <w:b/>
          <w:bCs/>
        </w:rPr>
      </w:pPr>
      <w:r w:rsidRPr="005D4BFF">
        <w:rPr>
          <w:b/>
          <w:bCs/>
        </w:rPr>
        <w:t>Ca răspuns la problemele identificate, s-au formulat următoarele propuneri:</w:t>
      </w:r>
    </w:p>
    <w:p w14:paraId="18CF5736" w14:textId="77777777" w:rsidR="001B0F93" w:rsidRPr="005D4BFF" w:rsidRDefault="001B0F93" w:rsidP="0089335E">
      <w:pPr>
        <w:numPr>
          <w:ilvl w:val="0"/>
          <w:numId w:val="13"/>
        </w:numPr>
        <w:spacing w:line="360" w:lineRule="auto"/>
        <w:jc w:val="both"/>
      </w:pPr>
      <w:r w:rsidRPr="005D4BFF">
        <w:t>Înființarea aleelor pietonale/trotuarelor la nivelul comunei;</w:t>
      </w:r>
    </w:p>
    <w:p w14:paraId="65515F1F" w14:textId="77777777" w:rsidR="001B0F93" w:rsidRPr="00AC7911" w:rsidRDefault="001B0F93" w:rsidP="0089335E">
      <w:pPr>
        <w:numPr>
          <w:ilvl w:val="0"/>
          <w:numId w:val="13"/>
        </w:numPr>
        <w:spacing w:line="360" w:lineRule="auto"/>
        <w:jc w:val="both"/>
      </w:pPr>
      <w:r w:rsidRPr="00AC7911">
        <w:t>Asfaltarea străzilor în localitățile componente ale comunei;</w:t>
      </w:r>
    </w:p>
    <w:p w14:paraId="7DBB246A" w14:textId="77777777" w:rsidR="001B0F93" w:rsidRPr="00622F2A" w:rsidRDefault="001B0F93" w:rsidP="0089335E">
      <w:pPr>
        <w:numPr>
          <w:ilvl w:val="0"/>
          <w:numId w:val="13"/>
        </w:numPr>
        <w:spacing w:line="360" w:lineRule="auto"/>
        <w:jc w:val="both"/>
      </w:pPr>
      <w:r w:rsidRPr="00622F2A">
        <w:t>Amenajarea drumurilor agricole;</w:t>
      </w:r>
    </w:p>
    <w:p w14:paraId="0F70F5E4" w14:textId="77777777" w:rsidR="001B0F93" w:rsidRPr="00622F2A" w:rsidRDefault="001B0F93" w:rsidP="0089335E">
      <w:pPr>
        <w:numPr>
          <w:ilvl w:val="0"/>
          <w:numId w:val="13"/>
        </w:numPr>
        <w:spacing w:line="360" w:lineRule="auto"/>
        <w:jc w:val="both"/>
      </w:pPr>
      <w:r w:rsidRPr="00622F2A">
        <w:rPr>
          <w:lang w:eastAsia="hu-HU"/>
        </w:rPr>
        <w:t>Înființarea unor terenuri de joacă în localitățile componente ale comunei;</w:t>
      </w:r>
    </w:p>
    <w:p w14:paraId="7B95D735" w14:textId="77777777" w:rsidR="001B0F93" w:rsidRPr="00AC7911" w:rsidRDefault="001B0F93" w:rsidP="0089335E">
      <w:pPr>
        <w:numPr>
          <w:ilvl w:val="0"/>
          <w:numId w:val="13"/>
        </w:numPr>
        <w:spacing w:line="360" w:lineRule="auto"/>
        <w:jc w:val="both"/>
      </w:pPr>
      <w:r w:rsidRPr="00AC7911">
        <w:rPr>
          <w:lang w:eastAsia="hu-HU"/>
        </w:rPr>
        <w:t xml:space="preserve">Reabilitarea </w:t>
      </w:r>
      <w:r>
        <w:rPr>
          <w:lang w:eastAsia="hu-HU"/>
        </w:rPr>
        <w:t>energetică</w:t>
      </w:r>
      <w:r w:rsidRPr="00AC7911">
        <w:rPr>
          <w:lang w:eastAsia="hu-HU"/>
        </w:rPr>
        <w:t xml:space="preserve"> a școlilor din comună; </w:t>
      </w:r>
    </w:p>
    <w:p w14:paraId="3E6E12FA" w14:textId="77777777" w:rsidR="001B0F93" w:rsidRPr="00AC7911" w:rsidRDefault="001B0F93" w:rsidP="0089335E">
      <w:pPr>
        <w:numPr>
          <w:ilvl w:val="0"/>
          <w:numId w:val="13"/>
        </w:numPr>
        <w:spacing w:line="360" w:lineRule="auto"/>
        <w:jc w:val="both"/>
      </w:pPr>
      <w:r w:rsidRPr="00AC7911">
        <w:t xml:space="preserve">Înființarea unui centru multifuncțional în comuna </w:t>
      </w:r>
      <w:r w:rsidR="00BD25C5">
        <w:t>Neaua</w:t>
      </w:r>
      <w:r w:rsidRPr="00AC7911">
        <w:t>;</w:t>
      </w:r>
    </w:p>
    <w:p w14:paraId="1FDACB14" w14:textId="77777777" w:rsidR="001B0F93" w:rsidRPr="00AC7911" w:rsidRDefault="001B0F93" w:rsidP="0089335E">
      <w:pPr>
        <w:numPr>
          <w:ilvl w:val="0"/>
          <w:numId w:val="13"/>
        </w:numPr>
        <w:spacing w:line="360" w:lineRule="auto"/>
        <w:jc w:val="both"/>
      </w:pPr>
      <w:r w:rsidRPr="00AC7911">
        <w:t xml:space="preserve">Reabilitarea și dezvoltarea dispensarului medical din comună; </w:t>
      </w:r>
    </w:p>
    <w:p w14:paraId="27AD71F8" w14:textId="77777777" w:rsidR="001B0F93" w:rsidRPr="00AC7911" w:rsidRDefault="001B0F93" w:rsidP="0089335E">
      <w:pPr>
        <w:numPr>
          <w:ilvl w:val="0"/>
          <w:numId w:val="13"/>
        </w:numPr>
        <w:spacing w:line="360" w:lineRule="auto"/>
        <w:jc w:val="both"/>
      </w:pPr>
      <w:r w:rsidRPr="00AC7911">
        <w:rPr>
          <w:lang w:eastAsia="hu-HU"/>
        </w:rPr>
        <w:t xml:space="preserve">Includerea comunei </w:t>
      </w:r>
      <w:r w:rsidR="00BD25C5">
        <w:rPr>
          <w:lang w:eastAsia="hu-HU"/>
        </w:rPr>
        <w:t xml:space="preserve">Neaua </w:t>
      </w:r>
      <w:r w:rsidRPr="00AC7911">
        <w:rPr>
          <w:lang w:eastAsia="hu-HU"/>
        </w:rPr>
        <w:t xml:space="preserve">în circuitul turistic zonal, județean și regional; </w:t>
      </w:r>
    </w:p>
    <w:p w14:paraId="43F9F74F" w14:textId="77777777" w:rsidR="001B0F93" w:rsidRPr="00AC7911" w:rsidRDefault="001B0F93" w:rsidP="0089335E">
      <w:pPr>
        <w:numPr>
          <w:ilvl w:val="0"/>
          <w:numId w:val="13"/>
        </w:numPr>
        <w:spacing w:line="360" w:lineRule="auto"/>
        <w:jc w:val="both"/>
      </w:pPr>
      <w:r w:rsidRPr="00AC7911">
        <w:rPr>
          <w:lang w:eastAsia="hu-HU"/>
        </w:rPr>
        <w:t>Valorificarea resurselor naturale prin dezvoltarea turismului rural</w:t>
      </w:r>
      <w:r>
        <w:rPr>
          <w:lang w:eastAsia="hu-HU"/>
        </w:rPr>
        <w:t xml:space="preserve"> </w:t>
      </w:r>
      <w:r w:rsidRPr="00AC7911">
        <w:rPr>
          <w:lang w:eastAsia="hu-HU"/>
        </w:rPr>
        <w:t>și ecoturismului;</w:t>
      </w:r>
    </w:p>
    <w:p w14:paraId="67915EB9" w14:textId="77777777" w:rsidR="001B0F93" w:rsidRPr="002D7662" w:rsidRDefault="001B0F93" w:rsidP="0089335E">
      <w:pPr>
        <w:numPr>
          <w:ilvl w:val="0"/>
          <w:numId w:val="13"/>
        </w:numPr>
        <w:spacing w:line="360" w:lineRule="auto"/>
        <w:jc w:val="both"/>
      </w:pPr>
      <w:r w:rsidRPr="002D7662">
        <w:rPr>
          <w:lang w:eastAsia="hu-HU"/>
        </w:rPr>
        <w:t>Susținerea micilor fermieri pentru dezvoltarea spiritului asociativ și realizarea unor grupuri de producători;</w:t>
      </w:r>
    </w:p>
    <w:p w14:paraId="4EEBD4EB" w14:textId="77777777" w:rsidR="001B0F93" w:rsidRPr="002D7662" w:rsidRDefault="001B0F93" w:rsidP="0089335E">
      <w:pPr>
        <w:numPr>
          <w:ilvl w:val="0"/>
          <w:numId w:val="13"/>
        </w:numPr>
        <w:suppressAutoHyphens w:val="0"/>
        <w:autoSpaceDE w:val="0"/>
        <w:autoSpaceDN w:val="0"/>
        <w:adjustRightInd w:val="0"/>
        <w:spacing w:line="360" w:lineRule="auto"/>
        <w:jc w:val="both"/>
        <w:rPr>
          <w:lang w:eastAsia="hu-HU"/>
        </w:rPr>
      </w:pPr>
      <w:r w:rsidRPr="002D7662">
        <w:rPr>
          <w:lang w:eastAsia="hu-HU"/>
        </w:rPr>
        <w:t xml:space="preserve">Informatizarea și dezvoltarea activității administrației publice locale; </w:t>
      </w:r>
    </w:p>
    <w:p w14:paraId="485422EC" w14:textId="77777777" w:rsidR="001B0F93" w:rsidRPr="002D7662" w:rsidRDefault="001B0F93" w:rsidP="0089335E">
      <w:pPr>
        <w:numPr>
          <w:ilvl w:val="0"/>
          <w:numId w:val="13"/>
        </w:numPr>
        <w:suppressAutoHyphens w:val="0"/>
        <w:autoSpaceDE w:val="0"/>
        <w:autoSpaceDN w:val="0"/>
        <w:adjustRightInd w:val="0"/>
        <w:spacing w:line="360" w:lineRule="auto"/>
        <w:jc w:val="both"/>
        <w:rPr>
          <w:lang w:eastAsia="hu-HU"/>
        </w:rPr>
      </w:pPr>
      <w:r w:rsidRPr="002D7662">
        <w:rPr>
          <w:lang w:eastAsia="hu-HU"/>
        </w:rPr>
        <w:t>Formarea continuă a angajaților administrației publice;</w:t>
      </w:r>
    </w:p>
    <w:p w14:paraId="5ECC929F" w14:textId="77777777" w:rsidR="001B0F93" w:rsidRPr="002D7662" w:rsidRDefault="001B0F93" w:rsidP="0089335E">
      <w:pPr>
        <w:numPr>
          <w:ilvl w:val="0"/>
          <w:numId w:val="13"/>
        </w:numPr>
        <w:suppressAutoHyphens w:val="0"/>
        <w:autoSpaceDE w:val="0"/>
        <w:autoSpaceDN w:val="0"/>
        <w:adjustRightInd w:val="0"/>
        <w:spacing w:line="360" w:lineRule="auto"/>
        <w:jc w:val="both"/>
        <w:rPr>
          <w:lang w:eastAsia="hu-HU"/>
        </w:rPr>
      </w:pPr>
      <w:r w:rsidRPr="002D7662">
        <w:rPr>
          <w:lang w:eastAsia="hu-HU"/>
        </w:rPr>
        <w:t>Creșterea gradului de transparență, a eticii și integrității la nivelul administrației publice locale.</w:t>
      </w:r>
    </w:p>
    <w:p w14:paraId="6921C443" w14:textId="77777777" w:rsidR="001B0F93" w:rsidRPr="00597D33" w:rsidRDefault="001B0F93" w:rsidP="001B0F93">
      <w:pPr>
        <w:spacing w:line="360" w:lineRule="auto"/>
        <w:jc w:val="both"/>
      </w:pPr>
      <w:r w:rsidRPr="00597D33">
        <w:rPr>
          <w:b/>
        </w:rPr>
        <w:t>În  etapa a treia</w:t>
      </w:r>
      <w:r w:rsidRPr="00597D33">
        <w:rPr>
          <w:i/>
        </w:rPr>
        <w:t xml:space="preserve"> </w:t>
      </w:r>
      <w:r w:rsidRPr="00597D33">
        <w:t>au fost prelucrate informaţiile obţinute în etapa a doua, a fost completat profilul economic, social şi cultural al comunităţii, s-a realizat analiza SWOT a fiecărui domeniu studiat, au fost identificate problemele strategice, avantajele şi dezavantajele localităţii în contextul regional, judeţean şi naţional.</w:t>
      </w:r>
    </w:p>
    <w:p w14:paraId="4F732AC3" w14:textId="77777777" w:rsidR="001B0F93" w:rsidRPr="00597D33" w:rsidRDefault="001B0F93" w:rsidP="001B0F93">
      <w:pPr>
        <w:spacing w:line="360" w:lineRule="auto"/>
        <w:jc w:val="both"/>
      </w:pPr>
      <w:r w:rsidRPr="00597D33">
        <w:rPr>
          <w:b/>
        </w:rPr>
        <w:t>În  etapa a patra</w:t>
      </w:r>
      <w:r w:rsidRPr="00597D33">
        <w:t xml:space="preserve"> a avut loc planificarea strategică, definirea viziunii, a obiectivelor strategice, identificarea oportunităților şi obstacolelor în realizarea obiectivelor. Această etapă a avut loc prin participarea activă a tuturor actorilor importanţi din punct de vedere a dezvoltării comunei </w:t>
      </w:r>
      <w:r w:rsidR="00BD25C5">
        <w:t>Neaua</w:t>
      </w:r>
      <w:r>
        <w:t xml:space="preserve">. </w:t>
      </w:r>
    </w:p>
    <w:p w14:paraId="103C4E50" w14:textId="77777777" w:rsidR="001B0F93" w:rsidRPr="00597D33" w:rsidRDefault="001B0F93" w:rsidP="001B0F93">
      <w:pPr>
        <w:spacing w:line="360" w:lineRule="auto"/>
        <w:jc w:val="both"/>
      </w:pPr>
    </w:p>
    <w:p w14:paraId="749513DF" w14:textId="77777777" w:rsidR="001B0F93" w:rsidRPr="00597D33" w:rsidRDefault="001B0F93" w:rsidP="001B0F93">
      <w:pPr>
        <w:spacing w:line="360" w:lineRule="auto"/>
        <w:jc w:val="both"/>
        <w:rPr>
          <w:b/>
          <w:bCs/>
        </w:rPr>
      </w:pPr>
      <w:r w:rsidRPr="00597D33">
        <w:rPr>
          <w:noProof/>
          <w:lang w:val="en-US" w:eastAsia="en-US"/>
        </w:rPr>
        <w:drawing>
          <wp:anchor distT="0" distB="0" distL="114300" distR="114300" simplePos="0" relativeHeight="251660288" behindDoc="0" locked="0" layoutInCell="1" allowOverlap="1" wp14:anchorId="43283EF0" wp14:editId="7A035779">
            <wp:simplePos x="0" y="0"/>
            <wp:positionH relativeFrom="column">
              <wp:posOffset>3810</wp:posOffset>
            </wp:positionH>
            <wp:positionV relativeFrom="paragraph">
              <wp:posOffset>635</wp:posOffset>
            </wp:positionV>
            <wp:extent cx="6096000" cy="3821430"/>
            <wp:effectExtent l="0" t="0" r="19050" b="26670"/>
            <wp:wrapSquare wrapText="bothSides"/>
            <wp:docPr id="28" name="Diagram 2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anchor>
        </w:drawing>
      </w:r>
    </w:p>
    <w:p w14:paraId="162856CA" w14:textId="77777777" w:rsidR="001B0F93" w:rsidRPr="00597D33" w:rsidRDefault="001B0F93" w:rsidP="001B0F93">
      <w:pPr>
        <w:spacing w:line="360" w:lineRule="auto"/>
        <w:jc w:val="both"/>
      </w:pPr>
      <w:r w:rsidRPr="00597D33">
        <w:rPr>
          <w:b/>
        </w:rPr>
        <w:t>În etapa a cincea</w:t>
      </w:r>
      <w:r w:rsidRPr="00597D33">
        <w:t xml:space="preserve">  a avut loc structurarea strategiilor/soluţiilor în programe şi proiecte şi definitivarea Planului strategic de dezvoltare locală a comunei. Strategia de dezvoltare locală a fost prezentată factorilor de decizie şi aprobată de către Consiliul Local. </w:t>
      </w:r>
    </w:p>
    <w:p w14:paraId="249631C4" w14:textId="77777777" w:rsidR="001B0F93" w:rsidRPr="00597D33" w:rsidRDefault="001B0F93" w:rsidP="001B0F93">
      <w:pPr>
        <w:spacing w:line="360" w:lineRule="auto"/>
        <w:jc w:val="both"/>
      </w:pPr>
      <w:r w:rsidRPr="00597D33">
        <w:rPr>
          <w:b/>
        </w:rPr>
        <w:t>În etapa a şasea</w:t>
      </w:r>
      <w:r w:rsidRPr="00597D33">
        <w:t xml:space="preserve">  va avea loc implementarea strategiei de către autoritatea publică locală,</w:t>
      </w:r>
      <w:r>
        <w:t xml:space="preserve"> precum și </w:t>
      </w:r>
      <w:r w:rsidRPr="00597D33">
        <w:t xml:space="preserve"> </w:t>
      </w:r>
      <w:r>
        <w:t>m</w:t>
      </w:r>
      <w:r w:rsidRPr="00597D33">
        <w:t>onitorizare</w:t>
      </w:r>
      <w:r>
        <w:t>a</w:t>
      </w:r>
      <w:r w:rsidRPr="00597D33">
        <w:t xml:space="preserve"> şi evaluare</w:t>
      </w:r>
      <w:r>
        <w:t>a proceselor și a rezultatelor propuse</w:t>
      </w:r>
      <w:r w:rsidRPr="00597D33">
        <w:t>.</w:t>
      </w:r>
    </w:p>
    <w:p w14:paraId="30FFF064" w14:textId="77777777" w:rsidR="001B0F93" w:rsidRPr="00597D33" w:rsidRDefault="001B0F93" w:rsidP="001B0F93">
      <w:pPr>
        <w:suppressAutoHyphens w:val="0"/>
        <w:spacing w:after="160" w:line="259" w:lineRule="auto"/>
        <w:rPr>
          <w:b/>
          <w:bCs/>
        </w:rPr>
      </w:pPr>
      <w:bookmarkStart w:id="15" w:name="_Toc421257083"/>
      <w:bookmarkStart w:id="16" w:name="_Toc44611786"/>
      <w:bookmarkStart w:id="17" w:name="_Toc45054161"/>
      <w:bookmarkStart w:id="18" w:name="_Toc45054220"/>
      <w:bookmarkStart w:id="19" w:name="_Toc47979807"/>
      <w:bookmarkStart w:id="20" w:name="_Toc47979867"/>
      <w:bookmarkStart w:id="21" w:name="_Toc48596299"/>
      <w:bookmarkStart w:id="22" w:name="_Toc59441052"/>
      <w:bookmarkStart w:id="23" w:name="_Toc60866859"/>
      <w:r w:rsidRPr="00597D33">
        <w:br w:type="page"/>
      </w:r>
    </w:p>
    <w:p w14:paraId="65B5EB0B" w14:textId="77777777" w:rsidR="001B0F93" w:rsidRPr="00597D33" w:rsidRDefault="001B0F93" w:rsidP="001B0F93"/>
    <w:p w14:paraId="0F06E01D" w14:textId="77777777" w:rsidR="001B0F93" w:rsidRPr="00597D33" w:rsidRDefault="001B0F93" w:rsidP="001B0F93"/>
    <w:p w14:paraId="15D06738" w14:textId="77777777" w:rsidR="001B0F93" w:rsidRPr="00597D33" w:rsidRDefault="001B0F93" w:rsidP="001B0F93"/>
    <w:p w14:paraId="77148909" w14:textId="77777777" w:rsidR="001B0F93" w:rsidRPr="00597D33" w:rsidRDefault="001B0F93" w:rsidP="001B0F93"/>
    <w:p w14:paraId="69DA193A" w14:textId="77777777" w:rsidR="001B0F93" w:rsidRPr="00597D33" w:rsidRDefault="001B0F93" w:rsidP="001B0F93"/>
    <w:p w14:paraId="6F06A2C1" w14:textId="77777777" w:rsidR="001B0F93" w:rsidRPr="00597D33" w:rsidRDefault="001B0F93" w:rsidP="001B0F93"/>
    <w:p w14:paraId="6C9EBA66" w14:textId="77777777" w:rsidR="001B0F93" w:rsidRPr="00597D33" w:rsidRDefault="001B0F93" w:rsidP="001B0F93"/>
    <w:p w14:paraId="2061D7AA" w14:textId="77777777" w:rsidR="001B0F93" w:rsidRPr="00597D33" w:rsidRDefault="001B0F93" w:rsidP="001B0F93"/>
    <w:p w14:paraId="649B4AEE" w14:textId="77777777" w:rsidR="001B0F93" w:rsidRPr="00597D33" w:rsidRDefault="001B0F93" w:rsidP="001B0F93"/>
    <w:p w14:paraId="349672D0" w14:textId="77777777" w:rsidR="001B0F93" w:rsidRPr="00597D33" w:rsidRDefault="001B0F93" w:rsidP="001B0F93"/>
    <w:p w14:paraId="0ABF740D" w14:textId="77777777" w:rsidR="001B0F93" w:rsidRPr="00597D33" w:rsidRDefault="001B0F93" w:rsidP="001B0F93"/>
    <w:p w14:paraId="6DD3CC12" w14:textId="77777777" w:rsidR="001B0F93" w:rsidRPr="00597D33" w:rsidRDefault="001B0F93" w:rsidP="001B0F93"/>
    <w:p w14:paraId="7148B4F7" w14:textId="77777777" w:rsidR="001B0F93" w:rsidRPr="00597D33" w:rsidRDefault="001B0F93" w:rsidP="001B0F93"/>
    <w:p w14:paraId="0D534D43" w14:textId="77777777" w:rsidR="001B0F93" w:rsidRPr="00597D33" w:rsidRDefault="001B0F93" w:rsidP="001B0F93"/>
    <w:p w14:paraId="4FC7BB9C" w14:textId="77777777" w:rsidR="001B0F93" w:rsidRPr="00597D33" w:rsidRDefault="001B0F93" w:rsidP="001B0F93"/>
    <w:p w14:paraId="3C753952" w14:textId="77777777" w:rsidR="001B0F93" w:rsidRPr="00597D33" w:rsidRDefault="001B0F93" w:rsidP="001B0F93"/>
    <w:p w14:paraId="7824DCF9" w14:textId="77777777" w:rsidR="001B0F93" w:rsidRPr="00597D33" w:rsidRDefault="001B0F93" w:rsidP="001B0F93"/>
    <w:p w14:paraId="393E22A9" w14:textId="77777777" w:rsidR="001B0F93" w:rsidRPr="00597D33" w:rsidRDefault="001B0F93" w:rsidP="001B0F93"/>
    <w:p w14:paraId="1FC47DF2" w14:textId="77777777" w:rsidR="001B0F93" w:rsidRPr="00597D33" w:rsidRDefault="001B0F93" w:rsidP="001B0F93"/>
    <w:p w14:paraId="50206A81" w14:textId="77777777" w:rsidR="001B0F93" w:rsidRPr="00597D33" w:rsidRDefault="001B0F93" w:rsidP="001B0F93"/>
    <w:p w14:paraId="06A2BC8B" w14:textId="77777777" w:rsidR="001B0F93" w:rsidRPr="00597D33" w:rsidRDefault="001B0F93" w:rsidP="001B0F93"/>
    <w:p w14:paraId="2C27E6A1" w14:textId="77777777" w:rsidR="001B0F93" w:rsidRPr="00597D33" w:rsidRDefault="001B0F93" w:rsidP="001B0F93"/>
    <w:p w14:paraId="11C788EE" w14:textId="77777777" w:rsidR="001B0F93" w:rsidRPr="00597D33" w:rsidRDefault="001B0F93" w:rsidP="001B0F93"/>
    <w:p w14:paraId="2EDCCF27" w14:textId="77777777" w:rsidR="001B0F93" w:rsidRPr="00597D33" w:rsidRDefault="001B0F93" w:rsidP="001B0F93"/>
    <w:p w14:paraId="6803E9F3" w14:textId="77777777" w:rsidR="001B0F93" w:rsidRPr="00597D33" w:rsidRDefault="001B0F93" w:rsidP="001B0F93"/>
    <w:bookmarkStart w:id="24" w:name="_Toc103254643"/>
    <w:p w14:paraId="793306DC" w14:textId="77777777" w:rsidR="001B0F93" w:rsidRPr="00597D33" w:rsidRDefault="001B0F93" w:rsidP="001B0F93">
      <w:pPr>
        <w:pStyle w:val="Heading1"/>
      </w:pPr>
      <w:r w:rsidRPr="00E55CD3">
        <w:rPr>
          <w:noProof/>
          <w:lang w:val="en-US" w:eastAsia="en-US"/>
        </w:rPr>
        <mc:AlternateContent>
          <mc:Choice Requires="wpg">
            <w:drawing>
              <wp:anchor distT="0" distB="0" distL="114300" distR="114300" simplePos="0" relativeHeight="251671552" behindDoc="0" locked="0" layoutInCell="1" allowOverlap="1" wp14:anchorId="6D3FB870" wp14:editId="409387B7">
                <wp:simplePos x="0" y="0"/>
                <wp:positionH relativeFrom="column">
                  <wp:posOffset>-971550</wp:posOffset>
                </wp:positionH>
                <wp:positionV relativeFrom="paragraph">
                  <wp:posOffset>819150</wp:posOffset>
                </wp:positionV>
                <wp:extent cx="7792720" cy="483870"/>
                <wp:effectExtent l="0" t="0" r="0" b="0"/>
                <wp:wrapNone/>
                <wp:docPr id="1494" name="Group 221" descr="decorative element"/>
                <wp:cNvGraphicFramePr/>
                <a:graphic xmlns:a="http://schemas.openxmlformats.org/drawingml/2006/main">
                  <a:graphicData uri="http://schemas.microsoft.com/office/word/2010/wordprocessingGroup">
                    <wpg:wgp>
                      <wpg:cNvGrpSpPr/>
                      <wpg:grpSpPr bwMode="auto">
                        <a:xfrm>
                          <a:off x="0" y="0"/>
                          <a:ext cx="7792720" cy="483870"/>
                          <a:chOff x="0" y="0"/>
                          <a:chExt cx="4909" cy="305"/>
                        </a:xfrm>
                        <a:solidFill>
                          <a:srgbClr val="660033"/>
                        </a:solidFill>
                      </wpg:grpSpPr>
                      <wps:wsp>
                        <wps:cNvPr id="1495" name="Free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96" name="Freeform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97" name="Free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98" name="Freeform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6F5CB8" id="Group 221" o:spid="_x0000_s1026" alt="decorative element" style="position:absolute;margin-left:-76.5pt;margin-top:64.5pt;width:613.6pt;height:38.1pt;z-index:251671552;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">
                <v:shape id="Freeform 222" o:spid="_x0000_s1027" style="position:absolute;left:4110;top:104;width:799;height:201;visibility:visible;mso-wrap-style:square;v-text-anchor:top" coordsize="79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1G18QA&#10;AADdAAAADwAAAGRycy9kb3ducmV2LnhtbERPTWvCQBC9C/0PyxR6041Wi6auQQqBnKRqW/Q2ZKdJ&#10;2uxsyG51++9dQfA2j/c5yyyYVpyod41lBeNRAoK4tLrhSsHHPh/OQTiPrLG1TAr+yUG2ehgsMdX2&#10;zFs67XwlYgi7FBXU3neplK6syaAb2Y44ct+2N+gj7CupezzHcNPKSZK8SIMNx4YaO3qrqfzd/RkF&#10;5aGjzU+ev89deN5+ycP4GIpPpZ4ew/oVhKfg7+Kbu9Bx/nQxg+s38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RtfEAAAA3QAAAA8AAAAAAAAAAAAAAAAAmAIAAGRycy9k&#10;b3ducmV2LnhtbFBLBQYAAAAABAAEAPUAAACJAwAAAAA=&#10;" path="m693,l586,,,,,201r586,l693,201,799,101,693,xe" filled="f" stroked="f">
                  <v:path arrowok="t" o:connecttype="custom" o:connectlocs="693,0;586,0;0,0;0,201;586,201;693,201;799,101;693,0" o:connectangles="0,0,0,0,0,0,0,0"/>
                </v:shape>
                <v:shape id="Freeform 223" o:spid="_x0000_s1028" style="position:absolute;width:4341;height:194;visibility:visible;mso-wrap-style:square;v-text-anchor:top" coordsize="434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aMMA&#10;AADdAAAADwAAAGRycy9kb3ducmV2LnhtbERP22rCQBB9L/Qflin4InVTtUGjq4jg7amN+gFDdkxC&#10;s7Mxu2r8e1cQ+jaHc53pvDWVuFLjSssKvnoRCOLM6pJzBcfD6nMEwnlkjZVlUnAnB/PZ+9sUE21v&#10;nNJ173MRQtglqKDwvk6kdFlBBl3P1sSBO9nGoA+wyaVu8BbCTSX7URRLgyWHhgJrWhaU/e0vRsFO&#10;DtI1VeNV2j0df2L6/j1szrlSnY92MQHhqfX/4pd7q8P84TiG5zfh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k/aMMAAADdAAAADwAAAAAAAAAAAAAAAACYAgAAZHJzL2Rv&#10;d25yZXYueG1sUEsFBgAAAAAEAAQA9QAAAIgDAAAAAA==&#10;" path="m4341,l,,,194r4341,l4341,r,xe" filled="f" stroked="f">
                  <v:path arrowok="t" o:connecttype="custom" o:connectlocs="4341,0;0,0;0,194;4341,194;4341,0;4341,0" o:connectangles="0,0,0,0,0,0"/>
                </v:shape>
                <v:shape id="Freeform 224" o:spid="_x0000_s1029" style="position:absolute;left:4076;width:265;height:305;visibility:visible;mso-wrap-style:square;v-text-anchor:top" coordsize="2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I8IA&#10;AADdAAAADwAAAGRycy9kb3ducmV2LnhtbERP32vCMBB+H+x/CCf4MmaqDFc7owxBkL3ZDbbHM7m1&#10;xeZSmmjjf28Ewbf7+H7ech1tK87U+8axgukkA0GsnWm4UvDzvX3NQfiAbLB1TAou5GG9en5aYmHc&#10;wHs6l6ESKYR9gQrqELpCSq9rsugnriNO3L/rLYYE+0qaHocUbls5y7K5tNhwaqixo01N+lierIL9&#10;Lv87lPFXN1GfpvIl50F/sVLjUfz8ABEohof47t6ZNP9t8Q63b9IJ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b4jwgAAAN0AAAAPAAAAAAAAAAAAAAAAAJgCAABkcnMvZG93&#10;bnJldi54bWxQSwUGAAAAAAQABAD1AAAAhwMAAAAA&#10;" path="m265,196l,305,,108,265,r,196l265,196r,xe" fillcolor="#ffc000" stroked="f">
                  <v:path arrowok="t" o:connecttype="custom" o:connectlocs="265,196;0,305;0,108;265,0;265,196;265,196;265,196" o:connectangles="0,0,0,0,0,0,0"/>
                </v:shape>
                <v:shape id="Freeform 225" o:spid="_x0000_s1030" style="position:absolute;left:4076;top:104;width:807;height:201;visibility:visible;mso-wrap-style:square;v-text-anchor:top" coordsize="80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1nfMcA&#10;AADdAAAADwAAAGRycy9kb3ducmV2LnhtbESPzW7CQAyE75V4h5WReisbUFSVwIKgUn+lHgq5cDNZ&#10;k0RkvSG7gfTt60Ol3mzNeObzcj24Rl2pC7VnA9NJAoq48Lbm0kC+f3l4AhUissXGMxn4oQDr1ehu&#10;iZn1N/6m6y6WSkI4ZGigirHNtA5FRQ7DxLfEop185zDK2pXadniTcNfoWZI8aoc1S0OFLT1XVJx3&#10;vTNw6Y99+pls9/EyO3+1b6+HNM8/jLkfD5sFqEhD/Df/Xb9bwU/n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NZ3zHAAAA3QAAAA8AAAAAAAAAAAAAAAAAmAIAAGRy&#10;cy9kb3ducmV2LnhtbFBLBQYAAAAABAAEAPUAAACMAwAAAAA=&#10;" path="m701,l586,,,,,201r586,l701,201,807,101,701,xe" filled="f" stroked="f">
                  <v:path arrowok="t" o:connecttype="custom" o:connectlocs="701,0;586,0;0,0;0,201;586,201;701,201;807,101;701,0" o:connectangles="0,0,0,0,0,0,0,0"/>
                </v:shape>
              </v:group>
            </w:pict>
          </mc:Fallback>
        </mc:AlternateContent>
      </w:r>
      <w:r w:rsidRPr="00597D33">
        <w:t>Partea I. Contextul general al dezvoltării comunităţilor rurale și fondurile europene</w:t>
      </w:r>
      <w:bookmarkEnd w:id="15"/>
      <w:bookmarkEnd w:id="16"/>
      <w:bookmarkEnd w:id="17"/>
      <w:bookmarkEnd w:id="18"/>
      <w:bookmarkEnd w:id="19"/>
      <w:bookmarkEnd w:id="20"/>
      <w:bookmarkEnd w:id="21"/>
      <w:bookmarkEnd w:id="22"/>
      <w:bookmarkEnd w:id="23"/>
      <w:bookmarkEnd w:id="24"/>
    </w:p>
    <w:p w14:paraId="359B223B" w14:textId="77777777" w:rsidR="001B0F93" w:rsidRPr="00597D33" w:rsidRDefault="001B0F93" w:rsidP="001B0F93">
      <w:pPr>
        <w:suppressAutoHyphens w:val="0"/>
        <w:spacing w:after="160" w:line="259" w:lineRule="auto"/>
        <w:rPr>
          <w:b/>
          <w:bCs/>
        </w:rPr>
      </w:pPr>
      <w:bookmarkStart w:id="25" w:name="_Toc49519142"/>
      <w:bookmarkStart w:id="26" w:name="_Toc49791695"/>
      <w:bookmarkStart w:id="27" w:name="_Toc49809003"/>
      <w:bookmarkStart w:id="28" w:name="_Toc59441053"/>
      <w:bookmarkStart w:id="29" w:name="_Toc60866860"/>
      <w:bookmarkStart w:id="30" w:name="_Toc421257084"/>
      <w:bookmarkStart w:id="31" w:name="_Toc44611787"/>
      <w:bookmarkStart w:id="32" w:name="_Toc45054162"/>
      <w:bookmarkStart w:id="33" w:name="_Toc45054221"/>
      <w:bookmarkStart w:id="34" w:name="_Toc47979808"/>
      <w:bookmarkStart w:id="35" w:name="_Toc47979868"/>
      <w:bookmarkStart w:id="36" w:name="_Toc48596300"/>
      <w:r w:rsidRPr="00597D33">
        <w:br w:type="page"/>
      </w:r>
    </w:p>
    <w:p w14:paraId="1B7CF219" w14:textId="77777777" w:rsidR="001B0F93" w:rsidRPr="00597D33" w:rsidRDefault="001B0F93" w:rsidP="006D1A8E">
      <w:pPr>
        <w:pStyle w:val="Heading2"/>
      </w:pPr>
      <w:bookmarkStart w:id="37" w:name="_Toc103254644"/>
      <w:r w:rsidRPr="00597D33">
        <w:t>1. Documente de programare</w:t>
      </w:r>
      <w:bookmarkEnd w:id="25"/>
      <w:bookmarkEnd w:id="26"/>
      <w:bookmarkEnd w:id="27"/>
      <w:bookmarkEnd w:id="28"/>
      <w:bookmarkEnd w:id="29"/>
      <w:bookmarkEnd w:id="37"/>
    </w:p>
    <w:p w14:paraId="2360798F" w14:textId="77777777" w:rsidR="001B0F93" w:rsidRPr="00597D33" w:rsidRDefault="001B0F93" w:rsidP="001B0F93">
      <w:pPr>
        <w:spacing w:line="360" w:lineRule="auto"/>
        <w:jc w:val="both"/>
      </w:pPr>
      <w:r w:rsidRPr="00597D33">
        <w:t xml:space="preserve">În noul cadru de programare europeană dezvoltarea regională și coeziunea vor avea următoarele trăsături față de ciclul anterior: </w:t>
      </w:r>
    </w:p>
    <w:p w14:paraId="47241992" w14:textId="77777777" w:rsidR="001B0F93" w:rsidRPr="00597D33" w:rsidRDefault="001B0F93" w:rsidP="0089335E">
      <w:pPr>
        <w:numPr>
          <w:ilvl w:val="0"/>
          <w:numId w:val="6"/>
        </w:numPr>
        <w:tabs>
          <w:tab w:val="left" w:pos="426"/>
        </w:tabs>
        <w:spacing w:line="360" w:lineRule="auto"/>
        <w:ind w:left="0" w:firstLine="0"/>
        <w:jc w:val="both"/>
        <w:rPr>
          <w:b/>
          <w:bCs/>
        </w:rPr>
      </w:pPr>
      <w:r w:rsidRPr="00597D33">
        <w:rPr>
          <w:b/>
          <w:bCs/>
        </w:rPr>
        <w:t>O abordare mai personalizată a dezvoltării regionale</w:t>
      </w:r>
    </w:p>
    <w:p w14:paraId="4EF5DFD6" w14:textId="77777777" w:rsidR="001B0F93" w:rsidRPr="006140FF" w:rsidRDefault="001B0F93" w:rsidP="001B0F93">
      <w:pPr>
        <w:spacing w:line="360" w:lineRule="auto"/>
        <w:jc w:val="both"/>
      </w:pPr>
      <w:r w:rsidRPr="00597D33">
        <w:t>Politica de coeziune continuă investițiile în toate regiunile, pe baza a trei categorii (mai puțin dezvoltate, în tranziție, mai dezvoltate). Metoda de alocare a fonduril</w:t>
      </w:r>
      <w:r>
        <w:t>or</w:t>
      </w:r>
      <w:r w:rsidRPr="00597D33">
        <w:t xml:space="preserve"> se bazează încă, în mare măsură, pe PIB-ul pe cap de locuitor. Se introduc noi criterii (șomajul în rândul tinerilor, nivel scăzut de educație, schimbări climatice și primirea și integrarea migranților), pentru a reflecta mai bine realitatea de pe teren. Regiunile ultra periferice vor beneficia în continuare de sprijin special de la UE. Politica de coeziune continuă să sprijine strategiile de dezvoltare conduse la nivel local și să autonomizeze gestionarea fondurilor de către autoritățile locale. Crește și dimensiunea urbană a politicii de coeziune, prin </w:t>
      </w:r>
      <w:r w:rsidRPr="006140FF">
        <w:t>alocarea a 6 % din FEDR dezvoltării urbane durabile și printr-un nou program de colaborare în rețea și de consolidare a capacităților dedicat autorităților urbane, sub denumirea Inițiativa urbană europeană.</w:t>
      </w:r>
    </w:p>
    <w:p w14:paraId="499900DD" w14:textId="77777777" w:rsidR="001B0F93" w:rsidRPr="006140FF" w:rsidRDefault="001B0F93" w:rsidP="0089335E">
      <w:pPr>
        <w:numPr>
          <w:ilvl w:val="0"/>
          <w:numId w:val="6"/>
        </w:numPr>
        <w:tabs>
          <w:tab w:val="left" w:pos="426"/>
        </w:tabs>
        <w:spacing w:line="360" w:lineRule="auto"/>
        <w:ind w:left="0" w:firstLine="0"/>
        <w:jc w:val="both"/>
        <w:rPr>
          <w:b/>
          <w:bCs/>
        </w:rPr>
      </w:pPr>
      <w:r w:rsidRPr="006140FF">
        <w:rPr>
          <w:b/>
          <w:bCs/>
        </w:rPr>
        <w:t>Simplificare: reguli mai scurte, mai puține și mai clare</w:t>
      </w:r>
    </w:p>
    <w:p w14:paraId="0DC2FC40" w14:textId="77777777" w:rsidR="001B0F93" w:rsidRPr="006140FF" w:rsidRDefault="001B0F93" w:rsidP="001B0F93">
      <w:pPr>
        <w:spacing w:line="360" w:lineRule="auto"/>
        <w:jc w:val="both"/>
      </w:pPr>
      <w:r w:rsidRPr="006140FF">
        <w:t>Pentru întreprinderile și antreprenorii care beneficiază de sprijinul UE, noul cadru oferă mai puțină birocrație și modalități mai simple de solicitare a plăților, prin utilizarea opțiunilor simplificate în materie de costuri. Pentru facilitarea sinergiilor, un cadru unic de reglementare acoperă în prezent 7 fonduri UE implementate în parteneriat cu statele membre („gestionare partajată”). Comisia propune, de asemenea, controale mai relaxate la programele cu istoric bun, o mai mare încredere în sistemele naționale și extinderea principiului „auditului unic”, pentru a evita suprapunerea verificărilor.</w:t>
      </w:r>
    </w:p>
    <w:p w14:paraId="0C53CE30" w14:textId="77777777" w:rsidR="001B0F93" w:rsidRPr="006140FF" w:rsidRDefault="001B0F93" w:rsidP="0089335E">
      <w:pPr>
        <w:numPr>
          <w:ilvl w:val="0"/>
          <w:numId w:val="6"/>
        </w:numPr>
        <w:tabs>
          <w:tab w:val="left" w:pos="426"/>
        </w:tabs>
        <w:spacing w:line="360" w:lineRule="auto"/>
        <w:ind w:left="0" w:firstLine="0"/>
        <w:jc w:val="both"/>
        <w:rPr>
          <w:b/>
          <w:bCs/>
        </w:rPr>
      </w:pPr>
      <w:r w:rsidRPr="006140FF">
        <w:rPr>
          <w:b/>
          <w:bCs/>
        </w:rPr>
        <w:t>Un cadru mai flexibil</w:t>
      </w:r>
    </w:p>
    <w:p w14:paraId="0619BDFD" w14:textId="77777777" w:rsidR="001B0F93" w:rsidRPr="00597D33" w:rsidRDefault="001B0F93" w:rsidP="001B0F93">
      <w:pPr>
        <w:spacing w:line="360" w:lineRule="auto"/>
        <w:jc w:val="both"/>
      </w:pPr>
      <w:r w:rsidRPr="00597D33">
        <w:t>Noul cadru reunește stabilitatea necesară planificării investițiilor cu nivelul corespunzător de flexibilitate bugetară, pentru a face față unor evenimente neprevăzute. O evaluare intermediară va determina dacă este nevoie de modificarea programelor pentru ultimii doi ani ai perioadei de finanțare, pe baza priorităților emergente, a executării programelor și a celor mai recente recomandări specifice fiecărei țări.</w:t>
      </w:r>
    </w:p>
    <w:p w14:paraId="249A4F61" w14:textId="77777777" w:rsidR="001B0F93" w:rsidRPr="00597D33" w:rsidRDefault="001B0F93" w:rsidP="001B0F93">
      <w:pPr>
        <w:spacing w:line="360" w:lineRule="auto"/>
        <w:jc w:val="both"/>
      </w:pPr>
      <w:r w:rsidRPr="00597D33">
        <w:t>În anumite limite, se vor permite transferuri de resurse în cadrul programelor fără a fi necesară o aprobare oficială a Comisiei. O dispoziție specifică facilitează mobilizarea de fonduri UE începând din prima zi, în caz de dezastru natural.</w:t>
      </w:r>
    </w:p>
    <w:p w14:paraId="5EBB22B2" w14:textId="77777777" w:rsidR="007C6E89" w:rsidRDefault="007C6E89">
      <w:pPr>
        <w:suppressAutoHyphens w:val="0"/>
        <w:spacing w:after="160" w:line="259" w:lineRule="auto"/>
        <w:rPr>
          <w:b/>
          <w:bCs/>
        </w:rPr>
      </w:pPr>
      <w:r>
        <w:rPr>
          <w:b/>
          <w:bCs/>
        </w:rPr>
        <w:br w:type="page"/>
      </w:r>
    </w:p>
    <w:p w14:paraId="4EE4061E" w14:textId="4C7C7C58" w:rsidR="001B0F93" w:rsidRPr="00597D33" w:rsidRDefault="001B0F93" w:rsidP="0089335E">
      <w:pPr>
        <w:numPr>
          <w:ilvl w:val="0"/>
          <w:numId w:val="6"/>
        </w:numPr>
        <w:tabs>
          <w:tab w:val="left" w:pos="426"/>
        </w:tabs>
        <w:spacing w:line="360" w:lineRule="auto"/>
        <w:ind w:left="0" w:firstLine="0"/>
        <w:jc w:val="both"/>
        <w:rPr>
          <w:b/>
          <w:bCs/>
        </w:rPr>
      </w:pPr>
      <w:r w:rsidRPr="00597D33">
        <w:rPr>
          <w:b/>
          <w:bCs/>
        </w:rPr>
        <w:t>O legătură mai strânsă cu Semestrul European și cu guvernanța economică a Uniunii.</w:t>
      </w:r>
    </w:p>
    <w:p w14:paraId="1CCB8A7D" w14:textId="77777777" w:rsidR="001B0F93" w:rsidRPr="00597D33" w:rsidRDefault="001B0F93" w:rsidP="001B0F93">
      <w:pPr>
        <w:spacing w:line="360" w:lineRule="auto"/>
        <w:jc w:val="both"/>
      </w:pPr>
      <w:r w:rsidRPr="00597D33">
        <w:t>Politica de coeziune sprijină reformele pentru crearea unui mediu favorabil investițiilor, în care întreprinderile pot să prospere. Se va asigura deplina complementaritate și coordonare cu Programul de sprijin al reformei, în forma sa nouă și consolidată.</w:t>
      </w:r>
    </w:p>
    <w:p w14:paraId="478C8BDE" w14:textId="77777777" w:rsidR="001B0F93" w:rsidRPr="00597D33" w:rsidRDefault="001B0F93" w:rsidP="001B0F93">
      <w:pPr>
        <w:spacing w:line="360" w:lineRule="auto"/>
        <w:jc w:val="both"/>
      </w:pPr>
      <w:r w:rsidRPr="00597D33">
        <w:t>În perioada bugetară, recomandările specifice fiecărei țări (RST) formulate în contextul semestrului european vor fi luate în considerare de două ori: la început, pentru conceperea programelor din cadrul politicii de coeziune, și apoi în cadrul evaluării intermediare. Pentru a stabili condițiile propice creșterii economice și creării de locuri de muncă, noile condiții favorizante vor contribui la înlăturarea obstacolelor din calea investițiilor. Aplicarea lor va fi monitorizată pe întreaga perioadă financiară.</w:t>
      </w:r>
    </w:p>
    <w:p w14:paraId="75DE8ECC" w14:textId="77777777" w:rsidR="001B0F93" w:rsidRPr="00597D33" w:rsidRDefault="001B0F93" w:rsidP="0089335E">
      <w:pPr>
        <w:numPr>
          <w:ilvl w:val="0"/>
          <w:numId w:val="6"/>
        </w:numPr>
        <w:tabs>
          <w:tab w:val="left" w:pos="426"/>
        </w:tabs>
        <w:spacing w:line="360" w:lineRule="auto"/>
        <w:ind w:left="0" w:firstLine="0"/>
        <w:jc w:val="both"/>
        <w:rPr>
          <w:b/>
          <w:bCs/>
        </w:rPr>
      </w:pPr>
      <w:r w:rsidRPr="00597D33">
        <w:rPr>
          <w:b/>
          <w:bCs/>
        </w:rPr>
        <w:t>Mai multe oportunități pentru sinergii în setul UE de instrumente bugetare</w:t>
      </w:r>
    </w:p>
    <w:p w14:paraId="76192F6D" w14:textId="77777777" w:rsidR="001B0F93" w:rsidRPr="00597D33" w:rsidRDefault="001B0F93" w:rsidP="001B0F93">
      <w:pPr>
        <w:spacing w:line="360" w:lineRule="auto"/>
        <w:jc w:val="both"/>
      </w:pPr>
      <w:r w:rsidRPr="00597D33">
        <w:t xml:space="preserve">Cadrul de reglementare unic care </w:t>
      </w:r>
      <w:r w:rsidRPr="006140FF">
        <w:t>acoperă fondurile politicii</w:t>
      </w:r>
      <w:r w:rsidRPr="00597D33">
        <w:t xml:space="preserve"> de coeziune și Fondul pentru azil și migrație vor facilita crearea de strategii de integrare a migranților la nivel local sprijinite prin resurse UE utilizate în sinergie; Fondul pentru azil și migrație se va concentra pe nevoile pe termen scurt ale migranților în momentul sosirii, în timp ce politica de coeziune va sprijini integrarea lor socială și profesională. În afara cadrului unic de reglementare, vor fi facilitate sinergii cu alte instrumente UE, cum ar fi politica agricolă comună, Orizont Europa, programul LIFE sau Erasmus +.</w:t>
      </w:r>
    </w:p>
    <w:p w14:paraId="3F3D6A99" w14:textId="77777777" w:rsidR="001B0F93" w:rsidRPr="00597D33" w:rsidRDefault="001B0F93" w:rsidP="0089335E">
      <w:pPr>
        <w:numPr>
          <w:ilvl w:val="0"/>
          <w:numId w:val="6"/>
        </w:numPr>
        <w:tabs>
          <w:tab w:val="left" w:pos="426"/>
        </w:tabs>
        <w:spacing w:line="360" w:lineRule="auto"/>
        <w:ind w:left="0" w:firstLine="0"/>
        <w:jc w:val="both"/>
        <w:rPr>
          <w:b/>
          <w:bCs/>
        </w:rPr>
      </w:pPr>
      <w:r w:rsidRPr="00597D33">
        <w:rPr>
          <w:b/>
          <w:bCs/>
        </w:rPr>
        <w:t>Interreg: eliminarea obstacolelor transfrontaliere și sprijinirea proiectelor interregionale pentru inovare</w:t>
      </w:r>
    </w:p>
    <w:p w14:paraId="322F4F1E" w14:textId="77777777" w:rsidR="001B0F93" w:rsidRPr="00597D33" w:rsidRDefault="001B0F93" w:rsidP="001B0F93">
      <w:pPr>
        <w:spacing w:line="360" w:lineRule="auto"/>
        <w:jc w:val="both"/>
      </w:pPr>
      <w:r w:rsidRPr="00597D33">
        <w:t>Cooperarea interregională și transfrontalieră va fi facilitată de noua posibilitate ca o regiune să utilizeze părți din propria alocare pentru a finanța proiecte în altă parte a Europei, împreună cu alte regiuni.</w:t>
      </w:r>
    </w:p>
    <w:p w14:paraId="5BFAFC13" w14:textId="77777777" w:rsidR="001B0F93" w:rsidRPr="00597D33" w:rsidRDefault="001B0F93" w:rsidP="001B0F93">
      <w:pPr>
        <w:spacing w:line="360" w:lineRule="auto"/>
        <w:jc w:val="both"/>
      </w:pPr>
      <w:r w:rsidRPr="00597D33">
        <w:t>Noua generație a programelor de cooperare interregională și transfrontalieră („Interreg”) va ajuta statele membre să depășească obstacolele transfrontaliere și să dezvolte servicii comune. Comisia propune un nou instrument pentru regiunile de frontieră și pentru țările dornice să-și armonizeze cadrele juridice, denumit Mecanismul transfrontalier european.</w:t>
      </w:r>
    </w:p>
    <w:p w14:paraId="46A55E5C" w14:textId="77777777" w:rsidR="001B0F93" w:rsidRPr="00597D33" w:rsidRDefault="001B0F93" w:rsidP="001B0F93">
      <w:pPr>
        <w:spacing w:line="360" w:lineRule="auto"/>
        <w:jc w:val="both"/>
      </w:pPr>
      <w:r w:rsidRPr="00597D33">
        <w:t>Pornind de la succesul acțiunii pilot din 2014-2020, Comisia propune crearea Investițiilor interregionale pentru inovare. Regiunile cu active corespunzătoare de „specializare inteligentă” vor fi sprijinite mai mult pentru alcătuirea clusterelor paneuropene în sectoare prioritare precum datele masive (big data), economia circulară, sistemele avansate de fabricație sau securitatea cibernetică.</w:t>
      </w:r>
    </w:p>
    <w:p w14:paraId="5121DA1E" w14:textId="77777777" w:rsidR="001B0F93" w:rsidRPr="00597D33" w:rsidRDefault="001B0F93" w:rsidP="0089335E">
      <w:pPr>
        <w:numPr>
          <w:ilvl w:val="0"/>
          <w:numId w:val="6"/>
        </w:numPr>
        <w:tabs>
          <w:tab w:val="left" w:pos="426"/>
        </w:tabs>
        <w:spacing w:line="360" w:lineRule="auto"/>
        <w:ind w:left="0" w:firstLine="0"/>
        <w:jc w:val="both"/>
        <w:rPr>
          <w:b/>
          <w:bCs/>
        </w:rPr>
      </w:pPr>
      <w:r w:rsidRPr="00597D33">
        <w:rPr>
          <w:b/>
          <w:bCs/>
        </w:rPr>
        <w:t>Norme consolidate pentru investițiile UE cele mai performante</w:t>
      </w:r>
    </w:p>
    <w:p w14:paraId="3D5DFF88" w14:textId="3DC14385" w:rsidR="001B0F93" w:rsidRPr="00597D33" w:rsidRDefault="001B0F93" w:rsidP="001B0F93">
      <w:pPr>
        <w:spacing w:line="360" w:lineRule="auto"/>
        <w:jc w:val="both"/>
      </w:pPr>
      <w:r w:rsidRPr="00597D33">
        <w:t xml:space="preserve">Toate programele își vor menține cadrul de performanță cu obiective cuantificabile (numărul de locuri de muncă create sau accesul suplimentar la rețele în bandă largă). Noul cadru instituie un bilanț anual al performanței, sub forma unui dialog politic între autoritățile programului și Comisie. Performanța programelor va </w:t>
      </w:r>
      <w:r>
        <w:t xml:space="preserve">fi </w:t>
      </w:r>
      <w:r w:rsidRPr="00597D33">
        <w:t xml:space="preserve">evaluată și cu ocazia evaluării intermediare. Din motive de transparență și pentru ca cetățenii să poată urmări progresele înregistrate, statele membre vor trebui să raporteze toate datele de </w:t>
      </w:r>
      <w:r w:rsidRPr="0008177D">
        <w:t>implementare o dată la două luni, iar</w:t>
      </w:r>
      <w:r w:rsidRPr="00597D33">
        <w:t xml:space="preserve"> platforma de date deschise privind coeziunea va fi actualizată automat.</w:t>
      </w:r>
    </w:p>
    <w:p w14:paraId="5A20DD6B" w14:textId="77777777" w:rsidR="001B0F93" w:rsidRPr="00597D33" w:rsidRDefault="001B0F93" w:rsidP="0089335E">
      <w:pPr>
        <w:numPr>
          <w:ilvl w:val="0"/>
          <w:numId w:val="6"/>
        </w:numPr>
        <w:tabs>
          <w:tab w:val="left" w:pos="426"/>
        </w:tabs>
        <w:spacing w:line="360" w:lineRule="auto"/>
        <w:ind w:left="0" w:firstLine="0"/>
        <w:jc w:val="both"/>
        <w:rPr>
          <w:b/>
          <w:bCs/>
        </w:rPr>
      </w:pPr>
      <w:r w:rsidRPr="00597D33">
        <w:rPr>
          <w:b/>
          <w:bCs/>
        </w:rPr>
        <w:t>Utilizarea mai intensă a instrumentelor financiare</w:t>
      </w:r>
    </w:p>
    <w:p w14:paraId="39DB49FB" w14:textId="77777777" w:rsidR="001B0F93" w:rsidRPr="00597D33" w:rsidRDefault="001B0F93" w:rsidP="001B0F93">
      <w:pPr>
        <w:spacing w:line="360" w:lineRule="auto"/>
        <w:jc w:val="both"/>
      </w:pPr>
      <w:r w:rsidRPr="00597D33">
        <w:t>Subvențiile singure nu pot face față nevoilor semnificative de investiții. Ele pot fi completate eficient de instrumente financiare, care au un efect de pârghie și sunt mai aproape de piață. În mod voluntar, statele membre vor putea transfera o parte din resursele politicii de coeziune noului fond InvestEU administrat central, pentru a accesa garanția oferită de bugetul UE. Combinarea subvențiilor și instrumentelor financiare este mai ușoară, iar noul cadru include și dispoziții speciale pentru a atrage mai mult capital privat.</w:t>
      </w:r>
    </w:p>
    <w:p w14:paraId="2CB2028B" w14:textId="77777777" w:rsidR="001B0F93" w:rsidRPr="00597D33" w:rsidRDefault="001B0F93" w:rsidP="0089335E">
      <w:pPr>
        <w:numPr>
          <w:ilvl w:val="0"/>
          <w:numId w:val="6"/>
        </w:numPr>
        <w:tabs>
          <w:tab w:val="left" w:pos="426"/>
        </w:tabs>
        <w:spacing w:line="360" w:lineRule="auto"/>
        <w:ind w:left="0" w:firstLine="0"/>
        <w:jc w:val="both"/>
        <w:rPr>
          <w:b/>
          <w:bCs/>
        </w:rPr>
      </w:pPr>
      <w:r w:rsidRPr="00597D33">
        <w:rPr>
          <w:b/>
          <w:bCs/>
        </w:rPr>
        <w:t>Mai multe eforturi de comunicare pentru a îmbunătăți vizibilitatea politicii de coeziune</w:t>
      </w:r>
    </w:p>
    <w:p w14:paraId="4418589A" w14:textId="77777777" w:rsidR="001B0F93" w:rsidRPr="00597D33" w:rsidRDefault="001B0F93" w:rsidP="001B0F93">
      <w:pPr>
        <w:spacing w:line="360" w:lineRule="auto"/>
        <w:jc w:val="both"/>
      </w:pPr>
      <w:r w:rsidRPr="00597D33">
        <w:t>Pentru o Europă tot mai apropiată de cetățeni, se pune mai mult accent pe necesitatea de a comunica mai bine rezultatele pozitive ale politicii de coeziune. Statele membre și regiunile au consolidat cerințele de comunicare, de exemplu în ceea ce privește organizarea de evenimente pentru inaugurarea proiectelor mari cu finanțare de la UE și dezvoltarea unor planuri de informare prin rețelele sociale.</w:t>
      </w:r>
    </w:p>
    <w:p w14:paraId="750BD812" w14:textId="77777777" w:rsidR="001B0F93" w:rsidRPr="00597D33" w:rsidRDefault="001B0F93" w:rsidP="001B0F93">
      <w:pPr>
        <w:spacing w:line="360" w:lineRule="auto"/>
        <w:jc w:val="both"/>
        <w:rPr>
          <w:sz w:val="22"/>
          <w:szCs w:val="22"/>
          <w:lang w:val="en-US"/>
        </w:rPr>
      </w:pPr>
      <w:r w:rsidRPr="00597D33">
        <w:t>În același timp, comunicarea pe tema proiectelor finanțate de la UE se simplifică, introducându-se un singur branding pentru toate fondurile UE, un portal unic unde apar toate finanțările disponibile pentru întreprinderi și o bază de date unică pentru proiecte gestionată de Comisie</w:t>
      </w:r>
      <w:r w:rsidRPr="00597D33">
        <w:rPr>
          <w:sz w:val="22"/>
          <w:szCs w:val="22"/>
        </w:rPr>
        <w:t>.</w:t>
      </w:r>
      <w:r w:rsidRPr="00597D33">
        <w:rPr>
          <w:sz w:val="22"/>
          <w:szCs w:val="22"/>
          <w:lang w:val="en-US" w:eastAsia="en-US"/>
        </w:rPr>
        <w:t xml:space="preserve"> </w:t>
      </w:r>
      <w:r w:rsidRPr="00597D33">
        <w:rPr>
          <w:sz w:val="22"/>
          <w:szCs w:val="22"/>
          <w:lang w:val="en-US"/>
        </w:rPr>
        <w:t>- (https://ec.europa.eu)</w:t>
      </w:r>
    </w:p>
    <w:p w14:paraId="626D195B" w14:textId="77777777" w:rsidR="001B0F93" w:rsidRPr="00597D33" w:rsidRDefault="001B0F93" w:rsidP="001B0F93">
      <w:pPr>
        <w:spacing w:line="360" w:lineRule="auto"/>
        <w:jc w:val="both"/>
      </w:pPr>
    </w:p>
    <w:p w14:paraId="0E72AAC7" w14:textId="77777777" w:rsidR="001B0F93" w:rsidRPr="00597D33" w:rsidRDefault="001B0F93" w:rsidP="006D1A8E">
      <w:pPr>
        <w:pStyle w:val="Heading2"/>
      </w:pPr>
      <w:bookmarkStart w:id="38" w:name="_Toc49519143"/>
      <w:bookmarkStart w:id="39" w:name="_Toc49791696"/>
      <w:bookmarkStart w:id="40" w:name="_Toc49809004"/>
      <w:r w:rsidRPr="00597D33">
        <w:br w:type="page"/>
      </w:r>
      <w:bookmarkStart w:id="41" w:name="_Toc59441054"/>
      <w:bookmarkStart w:id="42" w:name="_Toc60866861"/>
      <w:bookmarkStart w:id="43" w:name="_Toc103254645"/>
      <w:r w:rsidRPr="00597D33">
        <w:t>2. Politica de coeziune 2021-2027</w:t>
      </w:r>
      <w:bookmarkEnd w:id="38"/>
      <w:bookmarkEnd w:id="39"/>
      <w:bookmarkEnd w:id="40"/>
      <w:bookmarkEnd w:id="41"/>
      <w:bookmarkEnd w:id="42"/>
      <w:bookmarkEnd w:id="43"/>
    </w:p>
    <w:p w14:paraId="600E4B4A" w14:textId="77777777" w:rsidR="001B0F93" w:rsidRPr="00597D33" w:rsidRDefault="001B0F93" w:rsidP="001B0F93">
      <w:pPr>
        <w:spacing w:line="360" w:lineRule="auto"/>
        <w:jc w:val="both"/>
        <w:rPr>
          <w:rStyle w:val="marker"/>
        </w:rPr>
      </w:pPr>
      <w:r w:rsidRPr="00597D33">
        <w:rPr>
          <w:rStyle w:val="marker"/>
        </w:rPr>
        <w:t xml:space="preserve">În cadrul următorului buget pe termen lung al UE pentru 2021-2027, Comisia propune modernizarea politicii de coeziune, principala politică de investiții a UE și una dintre cele mai tangibile expresii ale solidarității. </w:t>
      </w:r>
    </w:p>
    <w:p w14:paraId="1F6B3C2A" w14:textId="77777777" w:rsidR="001B0F93" w:rsidRPr="00597D33" w:rsidRDefault="001B0F93" w:rsidP="001B0F93">
      <w:pPr>
        <w:spacing w:line="360" w:lineRule="auto"/>
        <w:jc w:val="both"/>
        <w:rPr>
          <w:b/>
          <w:bCs/>
          <w:lang w:eastAsia="en-US"/>
        </w:rPr>
      </w:pPr>
      <w:r w:rsidRPr="00597D33">
        <w:rPr>
          <w:b/>
          <w:bCs/>
          <w:lang w:eastAsia="en-US"/>
        </w:rPr>
        <w:t>Cinci priorități investiționale:</w:t>
      </w:r>
    </w:p>
    <w:p w14:paraId="6FEFC868" w14:textId="77777777" w:rsidR="001B0F93" w:rsidRPr="00597D33" w:rsidRDefault="001B0F93" w:rsidP="0089335E">
      <w:pPr>
        <w:numPr>
          <w:ilvl w:val="0"/>
          <w:numId w:val="3"/>
        </w:numPr>
        <w:tabs>
          <w:tab w:val="clear" w:pos="720"/>
          <w:tab w:val="num" w:pos="0"/>
          <w:tab w:val="left" w:pos="284"/>
        </w:tabs>
        <w:spacing w:line="360" w:lineRule="auto"/>
        <w:ind w:left="0" w:firstLine="0"/>
        <w:jc w:val="both"/>
        <w:rPr>
          <w:b/>
          <w:bCs/>
          <w:lang w:eastAsia="en-US"/>
        </w:rPr>
      </w:pPr>
      <w:r w:rsidRPr="00597D33">
        <w:rPr>
          <w:b/>
          <w:bCs/>
          <w:lang w:eastAsia="en-US"/>
        </w:rPr>
        <w:t>Europă mai inteligentă</w:t>
      </w:r>
      <w:r w:rsidRPr="00597D33">
        <w:rPr>
          <w:lang w:eastAsia="en-US"/>
        </w:rPr>
        <w:t>, prin inovare, digitalizare, transformare economică și sprijinirea întreprinderilor mici și mijlocii</w:t>
      </w:r>
    </w:p>
    <w:p w14:paraId="5CE843FA" w14:textId="77777777" w:rsidR="001B0F93" w:rsidRPr="00597D33" w:rsidRDefault="001B0F93" w:rsidP="0089335E">
      <w:pPr>
        <w:numPr>
          <w:ilvl w:val="0"/>
          <w:numId w:val="3"/>
        </w:numPr>
        <w:tabs>
          <w:tab w:val="clear" w:pos="720"/>
          <w:tab w:val="num" w:pos="0"/>
          <w:tab w:val="left" w:pos="284"/>
        </w:tabs>
        <w:suppressAutoHyphens w:val="0"/>
        <w:spacing w:before="100" w:beforeAutospacing="1" w:after="100" w:afterAutospacing="1" w:line="360" w:lineRule="auto"/>
        <w:ind w:left="0" w:firstLine="0"/>
        <w:jc w:val="both"/>
        <w:rPr>
          <w:lang w:eastAsia="en-US"/>
        </w:rPr>
      </w:pPr>
      <w:r w:rsidRPr="00597D33">
        <w:rPr>
          <w:b/>
          <w:bCs/>
          <w:lang w:eastAsia="en-US"/>
        </w:rPr>
        <w:t>O Europă mai verde</w:t>
      </w:r>
      <w:r w:rsidRPr="00597D33">
        <w:rPr>
          <w:lang w:eastAsia="en-US"/>
        </w:rPr>
        <w:t>, fără emisii de carbon, punerea în aplicare a Acordului de la Paris și investiții în tranziția energetică, energia din surse regenerabile și combaterea schimbărilor climatice</w:t>
      </w:r>
    </w:p>
    <w:p w14:paraId="5584B3F2" w14:textId="77777777" w:rsidR="001B0F93" w:rsidRPr="00597D33" w:rsidRDefault="001B0F93" w:rsidP="0089335E">
      <w:pPr>
        <w:numPr>
          <w:ilvl w:val="0"/>
          <w:numId w:val="3"/>
        </w:numPr>
        <w:tabs>
          <w:tab w:val="clear" w:pos="720"/>
          <w:tab w:val="num" w:pos="0"/>
          <w:tab w:val="left" w:pos="284"/>
        </w:tabs>
        <w:suppressAutoHyphens w:val="0"/>
        <w:spacing w:before="100" w:beforeAutospacing="1" w:after="100" w:afterAutospacing="1" w:line="360" w:lineRule="auto"/>
        <w:ind w:left="0" w:firstLine="0"/>
        <w:jc w:val="both"/>
        <w:rPr>
          <w:lang w:eastAsia="en-US"/>
        </w:rPr>
      </w:pPr>
      <w:r w:rsidRPr="00597D33">
        <w:rPr>
          <w:b/>
          <w:bCs/>
          <w:lang w:eastAsia="en-US"/>
        </w:rPr>
        <w:t>O</w:t>
      </w:r>
      <w:r w:rsidRPr="00597D33">
        <w:rPr>
          <w:lang w:eastAsia="en-US"/>
        </w:rPr>
        <w:t xml:space="preserve"> </w:t>
      </w:r>
      <w:r w:rsidRPr="00597D33">
        <w:rPr>
          <w:b/>
          <w:bCs/>
          <w:lang w:eastAsia="en-US"/>
        </w:rPr>
        <w:t xml:space="preserve">Europă </w:t>
      </w:r>
      <w:r>
        <w:rPr>
          <w:b/>
          <w:bCs/>
          <w:lang w:eastAsia="en-US"/>
        </w:rPr>
        <w:t xml:space="preserve">mai </w:t>
      </w:r>
      <w:r w:rsidRPr="00597D33">
        <w:rPr>
          <w:b/>
          <w:bCs/>
          <w:lang w:eastAsia="en-US"/>
        </w:rPr>
        <w:t>conectată</w:t>
      </w:r>
      <w:r w:rsidRPr="00597D33">
        <w:rPr>
          <w:lang w:eastAsia="en-US"/>
        </w:rPr>
        <w:t>, cu rețele strategice de transport și digitale</w:t>
      </w:r>
    </w:p>
    <w:p w14:paraId="5EF83ADB" w14:textId="77777777" w:rsidR="001B0F93" w:rsidRPr="00597D33" w:rsidRDefault="001B0F93" w:rsidP="0089335E">
      <w:pPr>
        <w:numPr>
          <w:ilvl w:val="0"/>
          <w:numId w:val="3"/>
        </w:numPr>
        <w:tabs>
          <w:tab w:val="clear" w:pos="720"/>
          <w:tab w:val="num" w:pos="0"/>
          <w:tab w:val="left" w:pos="284"/>
        </w:tabs>
        <w:suppressAutoHyphens w:val="0"/>
        <w:spacing w:before="100" w:beforeAutospacing="1" w:after="100" w:afterAutospacing="1" w:line="360" w:lineRule="auto"/>
        <w:ind w:left="0" w:firstLine="0"/>
        <w:jc w:val="both"/>
        <w:rPr>
          <w:lang w:eastAsia="en-US"/>
        </w:rPr>
      </w:pPr>
      <w:r w:rsidRPr="00597D33">
        <w:rPr>
          <w:b/>
          <w:bCs/>
          <w:lang w:eastAsia="en-US"/>
        </w:rPr>
        <w:t>O Europă mai socială</w:t>
      </w:r>
      <w:r w:rsidRPr="00597D33">
        <w:rPr>
          <w:lang w:eastAsia="en-US"/>
        </w:rPr>
        <w:t>, pentru realizarea pilonului european al drepturilor sociale și sprijinirea calității locurilor de muncă, a învățământului, a competențelor, a incluziunii sociale și a accesului egal la sistemul de sănătate</w:t>
      </w:r>
    </w:p>
    <w:p w14:paraId="73F6CBA2" w14:textId="77777777" w:rsidR="001B0F93" w:rsidRPr="00597D33" w:rsidRDefault="001B0F93" w:rsidP="0089335E">
      <w:pPr>
        <w:numPr>
          <w:ilvl w:val="0"/>
          <w:numId w:val="3"/>
        </w:numPr>
        <w:tabs>
          <w:tab w:val="clear" w:pos="720"/>
          <w:tab w:val="num" w:pos="0"/>
          <w:tab w:val="left" w:pos="284"/>
        </w:tabs>
        <w:suppressAutoHyphens w:val="0"/>
        <w:spacing w:line="360" w:lineRule="auto"/>
        <w:ind w:left="0" w:firstLine="0"/>
        <w:jc w:val="both"/>
        <w:rPr>
          <w:lang w:eastAsia="en-US"/>
        </w:rPr>
      </w:pPr>
      <w:r w:rsidRPr="00597D33">
        <w:rPr>
          <w:b/>
          <w:bCs/>
          <w:lang w:eastAsia="en-US"/>
        </w:rPr>
        <w:t>O Europă mai apropiată de cetățenii săi</w:t>
      </w:r>
      <w:r w:rsidRPr="00597D33">
        <w:rPr>
          <w:lang w:eastAsia="en-US"/>
        </w:rPr>
        <w:t>, prin sprijinirea strategiilor de dezvoltare conduse la nivel local și a dezvoltării urbane durabile în UE.</w:t>
      </w:r>
    </w:p>
    <w:p w14:paraId="5DEEEB27" w14:textId="77777777" w:rsidR="001B0F93" w:rsidRPr="00597D33" w:rsidRDefault="001B0F93" w:rsidP="001B0F93">
      <w:pPr>
        <w:spacing w:line="360" w:lineRule="auto"/>
        <w:jc w:val="center"/>
        <w:rPr>
          <w:b/>
          <w:bCs/>
          <w:i/>
          <w:lang w:eastAsia="en-US"/>
        </w:rPr>
      </w:pPr>
      <w:r w:rsidRPr="00597D33">
        <w:rPr>
          <w:b/>
          <w:bCs/>
          <w:i/>
          <w:lang w:eastAsia="en-US"/>
        </w:rPr>
        <w:t>Fig. nr.1. Obiectivele Politicii de Coeziune</w:t>
      </w:r>
    </w:p>
    <w:p w14:paraId="31C02730" w14:textId="77777777" w:rsidR="001B0F93" w:rsidRPr="00597D33" w:rsidRDefault="001B0F93" w:rsidP="001B0F93">
      <w:pPr>
        <w:suppressAutoHyphens w:val="0"/>
        <w:spacing w:after="100" w:afterAutospacing="1" w:line="360" w:lineRule="auto"/>
        <w:jc w:val="center"/>
        <w:rPr>
          <w:i/>
          <w:iCs/>
          <w:sz w:val="20"/>
          <w:szCs w:val="20"/>
          <w:lang w:eastAsia="en-US"/>
        </w:rPr>
      </w:pPr>
      <w:r w:rsidRPr="00597D33">
        <w:rPr>
          <w:i/>
          <w:iCs/>
          <w:noProof/>
          <w:sz w:val="20"/>
          <w:szCs w:val="20"/>
          <w:lang w:val="en-US" w:eastAsia="en-US"/>
        </w:rPr>
        <w:drawing>
          <wp:inline distT="0" distB="0" distL="0" distR="0" wp14:anchorId="76CA4806" wp14:editId="493A187F">
            <wp:extent cx="5486400" cy="3200400"/>
            <wp:effectExtent l="0" t="38100" r="0" b="952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3AC251E" w14:textId="77777777" w:rsidR="001B0F93" w:rsidRPr="00597D33" w:rsidRDefault="001B0F93" w:rsidP="001B0F93">
      <w:pPr>
        <w:suppressAutoHyphens w:val="0"/>
        <w:spacing w:after="100" w:afterAutospacing="1" w:line="360" w:lineRule="auto"/>
        <w:jc w:val="center"/>
        <w:rPr>
          <w:i/>
          <w:iCs/>
          <w:sz w:val="20"/>
          <w:szCs w:val="20"/>
          <w:lang w:eastAsia="en-US"/>
        </w:rPr>
      </w:pPr>
      <w:r w:rsidRPr="00597D33">
        <w:rPr>
          <w:i/>
          <w:iCs/>
          <w:sz w:val="20"/>
          <w:szCs w:val="20"/>
          <w:lang w:eastAsia="en-US"/>
        </w:rPr>
        <w:t>Sursă: http://mfe.gov.ro</w:t>
      </w:r>
    </w:p>
    <w:p w14:paraId="6E18D114" w14:textId="77777777" w:rsidR="001B0F93" w:rsidRPr="00597D33" w:rsidRDefault="001B0F93" w:rsidP="001B0F93">
      <w:pPr>
        <w:suppressAutoHyphens w:val="0"/>
        <w:spacing w:line="360" w:lineRule="auto"/>
        <w:jc w:val="both"/>
        <w:rPr>
          <w:lang w:eastAsia="en-US"/>
        </w:rPr>
      </w:pPr>
      <w:r w:rsidRPr="00597D33">
        <w:rPr>
          <w:b/>
          <w:bCs/>
          <w:lang w:eastAsia="en-US"/>
        </w:rPr>
        <w:t>Investițiile în dezvoltare regională se vor axa mai ales pe obiectivele 1 și 2</w:t>
      </w:r>
      <w:r w:rsidRPr="00597D33">
        <w:rPr>
          <w:lang w:eastAsia="en-US"/>
        </w:rPr>
        <w:t>. Acestor priorități li se vor aloca 65 % - 85 % din resursele FEDR și ale Fondului de coeziune, în funcție de prosperitatea relativă a statelor membre.</w:t>
      </w:r>
    </w:p>
    <w:p w14:paraId="4919DCA8" w14:textId="77777777" w:rsidR="001B0F93" w:rsidRPr="00597D33" w:rsidRDefault="001B0F93" w:rsidP="001B0F93">
      <w:pPr>
        <w:spacing w:line="360" w:lineRule="auto"/>
        <w:rPr>
          <w:rFonts w:eastAsia="+mn-ea"/>
          <w:b/>
          <w:bCs/>
        </w:rPr>
      </w:pPr>
      <w:r w:rsidRPr="00597D33">
        <w:rPr>
          <w:rFonts w:eastAsia="+mn-ea"/>
          <w:b/>
          <w:bCs/>
        </w:rPr>
        <w:t>Concentrare tematică</w:t>
      </w:r>
    </w:p>
    <w:p w14:paraId="0033048F" w14:textId="77777777" w:rsidR="001B0F93" w:rsidRPr="0008177D" w:rsidRDefault="001B0F93" w:rsidP="0089335E">
      <w:pPr>
        <w:numPr>
          <w:ilvl w:val="0"/>
          <w:numId w:val="7"/>
        </w:numPr>
        <w:tabs>
          <w:tab w:val="left" w:pos="567"/>
        </w:tabs>
        <w:spacing w:line="360" w:lineRule="auto"/>
        <w:ind w:left="0" w:firstLine="0"/>
        <w:rPr>
          <w:rFonts w:eastAsia="+mn-ea"/>
          <w:b/>
          <w:bCs/>
        </w:rPr>
      </w:pPr>
      <w:r w:rsidRPr="0008177D">
        <w:rPr>
          <w:rFonts w:eastAsia="+mn-ea"/>
        </w:rPr>
        <w:t>35% din FEDR pentru OP 1 (o Europă mai inteligentă);</w:t>
      </w:r>
    </w:p>
    <w:p w14:paraId="4042882A" w14:textId="77777777" w:rsidR="001B0F93" w:rsidRPr="0008177D" w:rsidRDefault="001B0F93" w:rsidP="0089335E">
      <w:pPr>
        <w:numPr>
          <w:ilvl w:val="0"/>
          <w:numId w:val="7"/>
        </w:numPr>
        <w:tabs>
          <w:tab w:val="left" w:pos="567"/>
        </w:tabs>
        <w:spacing w:line="360" w:lineRule="auto"/>
        <w:ind w:left="0" w:firstLine="0"/>
        <w:rPr>
          <w:rFonts w:eastAsia="+mn-ea"/>
          <w:b/>
          <w:bCs/>
        </w:rPr>
      </w:pPr>
      <w:r w:rsidRPr="0008177D">
        <w:rPr>
          <w:rFonts w:eastAsia="+mn-ea"/>
        </w:rPr>
        <w:t>30% din FEDR pentru OP 2 (o Europă mai verde);</w:t>
      </w:r>
    </w:p>
    <w:p w14:paraId="536E7F29" w14:textId="77777777" w:rsidR="001B0F93" w:rsidRPr="00597D33" w:rsidRDefault="001B0F93" w:rsidP="0089335E">
      <w:pPr>
        <w:numPr>
          <w:ilvl w:val="0"/>
          <w:numId w:val="7"/>
        </w:numPr>
        <w:tabs>
          <w:tab w:val="left" w:pos="567"/>
        </w:tabs>
        <w:spacing w:line="360" w:lineRule="auto"/>
        <w:ind w:left="0" w:firstLine="0"/>
        <w:rPr>
          <w:rFonts w:eastAsia="+mn-ea"/>
          <w:lang w:val="en-US"/>
        </w:rPr>
      </w:pPr>
      <w:r w:rsidRPr="0008177D">
        <w:rPr>
          <w:rFonts w:eastAsia="+mn-ea"/>
        </w:rPr>
        <w:t>FEDR să contribuie</w:t>
      </w:r>
      <w:r w:rsidRPr="00597D33">
        <w:rPr>
          <w:rFonts w:eastAsia="+mn-ea"/>
        </w:rPr>
        <w:t xml:space="preserve"> cu 30% la obiectivele de schimbări climatice;</w:t>
      </w:r>
    </w:p>
    <w:p w14:paraId="51113032" w14:textId="77777777" w:rsidR="001B0F93" w:rsidRPr="00597D33" w:rsidRDefault="001B0F93" w:rsidP="0089335E">
      <w:pPr>
        <w:numPr>
          <w:ilvl w:val="0"/>
          <w:numId w:val="7"/>
        </w:numPr>
        <w:tabs>
          <w:tab w:val="left" w:pos="567"/>
        </w:tabs>
        <w:spacing w:line="360" w:lineRule="auto"/>
        <w:ind w:left="0" w:firstLine="0"/>
        <w:rPr>
          <w:rFonts w:eastAsia="+mn-ea"/>
          <w:lang w:val="en-US"/>
        </w:rPr>
      </w:pPr>
      <w:r w:rsidRPr="00597D33">
        <w:rPr>
          <w:rFonts w:eastAsia="+mn-ea"/>
        </w:rPr>
        <w:t>FC să contribuie cu 37% la obiectivele de schimbări</w:t>
      </w:r>
      <w:r>
        <w:rPr>
          <w:rFonts w:eastAsia="+mn-ea"/>
        </w:rPr>
        <w:t xml:space="preserve"> </w:t>
      </w:r>
      <w:r w:rsidRPr="00597D33">
        <w:rPr>
          <w:rFonts w:eastAsia="+mn-ea"/>
        </w:rPr>
        <w:t>climatice;</w:t>
      </w:r>
    </w:p>
    <w:p w14:paraId="1B72C203" w14:textId="77777777" w:rsidR="001B0F93" w:rsidRPr="00597D33" w:rsidRDefault="001B0F93" w:rsidP="0089335E">
      <w:pPr>
        <w:numPr>
          <w:ilvl w:val="0"/>
          <w:numId w:val="7"/>
        </w:numPr>
        <w:tabs>
          <w:tab w:val="left" w:pos="567"/>
        </w:tabs>
        <w:spacing w:line="360" w:lineRule="auto"/>
        <w:ind w:left="0" w:firstLine="0"/>
        <w:rPr>
          <w:rFonts w:eastAsia="+mn-ea"/>
          <w:lang w:val="en-US"/>
        </w:rPr>
      </w:pPr>
      <w:r w:rsidRPr="00597D33">
        <w:rPr>
          <w:rFonts w:eastAsia="+mn-ea"/>
        </w:rPr>
        <w:t>Min. 6% din FEDR pentru dezvoltare urbană;</w:t>
      </w:r>
    </w:p>
    <w:p w14:paraId="1C89AA62" w14:textId="77777777" w:rsidR="001B0F93" w:rsidRPr="00597D33" w:rsidRDefault="001B0F93" w:rsidP="0089335E">
      <w:pPr>
        <w:numPr>
          <w:ilvl w:val="0"/>
          <w:numId w:val="7"/>
        </w:numPr>
        <w:tabs>
          <w:tab w:val="left" w:pos="567"/>
        </w:tabs>
        <w:spacing w:line="360" w:lineRule="auto"/>
        <w:ind w:left="0" w:firstLine="0"/>
        <w:rPr>
          <w:rFonts w:eastAsia="+mn-ea"/>
          <w:lang w:val="en-US"/>
        </w:rPr>
      </w:pPr>
      <w:r w:rsidRPr="00597D33">
        <w:rPr>
          <w:rFonts w:eastAsia="+mn-ea"/>
        </w:rPr>
        <w:t xml:space="preserve">2% din FSE+ pentru </w:t>
      </w:r>
      <w:r w:rsidRPr="00597D33">
        <w:rPr>
          <w:rFonts w:eastAsia="+mn-ea"/>
          <w:lang w:val="it-IT"/>
        </w:rPr>
        <w:t>susținerea materială a persoanelor cele mai defavorizate;</w:t>
      </w:r>
    </w:p>
    <w:p w14:paraId="685A3B67" w14:textId="77777777" w:rsidR="001B0F93" w:rsidRPr="00597D33" w:rsidRDefault="001B0F93" w:rsidP="0089335E">
      <w:pPr>
        <w:numPr>
          <w:ilvl w:val="0"/>
          <w:numId w:val="7"/>
        </w:numPr>
        <w:tabs>
          <w:tab w:val="left" w:pos="567"/>
        </w:tabs>
        <w:spacing w:line="360" w:lineRule="auto"/>
        <w:ind w:left="0" w:firstLine="0"/>
        <w:rPr>
          <w:rFonts w:eastAsia="+mn-ea"/>
          <w:lang w:val="en-US"/>
        </w:rPr>
      </w:pPr>
      <w:r w:rsidRPr="00597D33">
        <w:rPr>
          <w:rFonts w:eastAsia="+mn-ea"/>
        </w:rPr>
        <w:t xml:space="preserve">25% din FSE+ pentru </w:t>
      </w:r>
      <w:r w:rsidRPr="00597D33">
        <w:rPr>
          <w:rFonts w:eastAsia="+mn-ea"/>
          <w:lang w:val="vi-VN"/>
        </w:rPr>
        <w:t>incluziune socială</w:t>
      </w:r>
      <w:r w:rsidRPr="00597D33">
        <w:rPr>
          <w:rFonts w:eastAsia="+mn-ea"/>
        </w:rPr>
        <w:t>;</w:t>
      </w:r>
    </w:p>
    <w:p w14:paraId="68A5DB65" w14:textId="77777777" w:rsidR="001B0F93" w:rsidRPr="00BF1A2C" w:rsidRDefault="001B0F93" w:rsidP="0089335E">
      <w:pPr>
        <w:numPr>
          <w:ilvl w:val="0"/>
          <w:numId w:val="7"/>
        </w:numPr>
        <w:tabs>
          <w:tab w:val="left" w:pos="567"/>
        </w:tabs>
        <w:spacing w:line="360" w:lineRule="auto"/>
        <w:ind w:left="0" w:firstLine="0"/>
        <w:rPr>
          <w:rFonts w:eastAsia="+mn-ea"/>
          <w:lang w:val="en-US"/>
        </w:rPr>
      </w:pPr>
      <w:r w:rsidRPr="00597D33">
        <w:rPr>
          <w:rFonts w:eastAsia="+mn-ea"/>
          <w:lang w:val="vi-VN"/>
        </w:rPr>
        <w:t xml:space="preserve">10% </w:t>
      </w:r>
      <w:r w:rsidRPr="00597D33">
        <w:rPr>
          <w:rFonts w:eastAsia="+mn-ea"/>
        </w:rPr>
        <w:t xml:space="preserve">din FSE+ pentru </w:t>
      </w:r>
      <w:r w:rsidRPr="00597D33">
        <w:rPr>
          <w:rFonts w:eastAsia="+mn-ea"/>
          <w:lang w:val="vi-VN"/>
        </w:rPr>
        <w:t>sprijinul pentru tinerii care nu au un loc de muncă</w:t>
      </w:r>
      <w:r>
        <w:rPr>
          <w:rFonts w:eastAsia="+mn-ea"/>
        </w:rPr>
        <w:t>.</w:t>
      </w:r>
    </w:p>
    <w:p w14:paraId="7B924B77" w14:textId="77777777" w:rsidR="00BF1A2C" w:rsidRDefault="00BF1A2C" w:rsidP="00BF1A2C">
      <w:pPr>
        <w:tabs>
          <w:tab w:val="left" w:pos="567"/>
        </w:tabs>
        <w:spacing w:line="360" w:lineRule="auto"/>
        <w:rPr>
          <w:rFonts w:eastAsia="+mn-ea"/>
        </w:rPr>
      </w:pPr>
    </w:p>
    <w:p w14:paraId="36660692" w14:textId="77777777" w:rsidR="00BF1A2C" w:rsidRPr="00597D33" w:rsidRDefault="00BF1A2C" w:rsidP="00BF1A2C">
      <w:pPr>
        <w:tabs>
          <w:tab w:val="left" w:pos="567"/>
        </w:tabs>
        <w:spacing w:line="360" w:lineRule="auto"/>
        <w:rPr>
          <w:rFonts w:eastAsia="+mn-ea"/>
          <w:lang w:val="en-US"/>
        </w:rPr>
      </w:pPr>
    </w:p>
    <w:p w14:paraId="3DDEB0FF" w14:textId="77777777" w:rsidR="001B0F93" w:rsidRPr="00597D33" w:rsidRDefault="001B0F93" w:rsidP="001B0F93">
      <w:pPr>
        <w:suppressAutoHyphens w:val="0"/>
        <w:spacing w:line="360" w:lineRule="auto"/>
        <w:jc w:val="center"/>
        <w:rPr>
          <w:b/>
          <w:bCs/>
          <w:i/>
          <w:lang w:eastAsia="en-US"/>
        </w:rPr>
      </w:pPr>
      <w:r w:rsidRPr="00597D33">
        <w:rPr>
          <w:b/>
          <w:bCs/>
          <w:i/>
          <w:lang w:eastAsia="en-US"/>
        </w:rPr>
        <w:t>Fig. nr.2. Alocarea Politicii de Coeziune pe obiective</w:t>
      </w:r>
    </w:p>
    <w:p w14:paraId="2338F16B" w14:textId="77777777" w:rsidR="001B0F93" w:rsidRPr="00597D33" w:rsidRDefault="001B0F93" w:rsidP="001B0F93">
      <w:pPr>
        <w:suppressAutoHyphens w:val="0"/>
        <w:spacing w:line="360" w:lineRule="auto"/>
        <w:jc w:val="center"/>
        <w:rPr>
          <w:i/>
          <w:iCs/>
          <w:sz w:val="20"/>
          <w:szCs w:val="20"/>
          <w:lang w:val="en-US" w:eastAsia="en-US"/>
        </w:rPr>
      </w:pPr>
      <w:r w:rsidRPr="00597D33">
        <w:rPr>
          <w:noProof/>
          <w:lang w:val="en-US" w:eastAsia="en-US"/>
        </w:rPr>
        <w:drawing>
          <wp:inline distT="0" distB="0" distL="0" distR="0" wp14:anchorId="54CAA5F7" wp14:editId="7D4DC8CC">
            <wp:extent cx="3790950" cy="2337435"/>
            <wp:effectExtent l="19050" t="19050" r="19050" b="2476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90950" cy="2337435"/>
                    </a:xfrm>
                    <a:prstGeom prst="rect">
                      <a:avLst/>
                    </a:prstGeom>
                    <a:noFill/>
                    <a:ln w="6350">
                      <a:solidFill>
                        <a:srgbClr val="000000"/>
                      </a:solidFill>
                      <a:miter lim="800000"/>
                      <a:headEnd/>
                      <a:tailEnd/>
                    </a:ln>
                    <a:effectLst/>
                  </pic:spPr>
                </pic:pic>
              </a:graphicData>
            </a:graphic>
          </wp:inline>
        </w:drawing>
      </w:r>
    </w:p>
    <w:p w14:paraId="5A9253FC" w14:textId="77777777" w:rsidR="001B0F93" w:rsidRPr="00597D33" w:rsidRDefault="001B0F93" w:rsidP="001B0F93">
      <w:pPr>
        <w:suppressAutoHyphens w:val="0"/>
        <w:spacing w:line="360" w:lineRule="auto"/>
        <w:jc w:val="center"/>
        <w:rPr>
          <w:i/>
          <w:iCs/>
          <w:sz w:val="20"/>
          <w:szCs w:val="20"/>
          <w:lang w:eastAsia="en-US"/>
        </w:rPr>
      </w:pPr>
      <w:r w:rsidRPr="00597D33">
        <w:rPr>
          <w:i/>
          <w:iCs/>
          <w:sz w:val="20"/>
          <w:szCs w:val="20"/>
          <w:lang w:val="en-US" w:eastAsia="en-US"/>
        </w:rPr>
        <w:t>Surs</w:t>
      </w:r>
      <w:r w:rsidRPr="00597D33">
        <w:rPr>
          <w:i/>
          <w:iCs/>
          <w:sz w:val="20"/>
          <w:szCs w:val="20"/>
          <w:lang w:eastAsia="en-US"/>
        </w:rPr>
        <w:t>ă: Comisia Europeană</w:t>
      </w:r>
    </w:p>
    <w:p w14:paraId="3AACDAA4" w14:textId="77777777" w:rsidR="001B0F93" w:rsidRPr="00597D33" w:rsidRDefault="001B0F93" w:rsidP="001B0F93">
      <w:pPr>
        <w:suppressAutoHyphens w:val="0"/>
        <w:spacing w:line="360" w:lineRule="auto"/>
        <w:jc w:val="center"/>
        <w:rPr>
          <w:i/>
          <w:iCs/>
          <w:sz w:val="20"/>
          <w:szCs w:val="20"/>
          <w:lang w:eastAsia="en-US"/>
        </w:rPr>
      </w:pPr>
    </w:p>
    <w:p w14:paraId="2204C4FF" w14:textId="77777777" w:rsidR="00BF1A2C" w:rsidRDefault="00BF1A2C">
      <w:pPr>
        <w:suppressAutoHyphens w:val="0"/>
        <w:spacing w:after="160" w:line="259" w:lineRule="auto"/>
        <w:rPr>
          <w:b/>
          <w:bCs/>
          <w:i/>
          <w:iCs/>
          <w:lang w:val="en-US" w:eastAsia="en-US"/>
        </w:rPr>
      </w:pPr>
      <w:r>
        <w:rPr>
          <w:b/>
          <w:bCs/>
          <w:i/>
          <w:iCs/>
          <w:lang w:val="en-US" w:eastAsia="en-US"/>
        </w:rPr>
        <w:br w:type="page"/>
      </w:r>
    </w:p>
    <w:p w14:paraId="144C953B" w14:textId="0316F013" w:rsidR="001B0F93" w:rsidRPr="00597D33" w:rsidRDefault="001B0F93" w:rsidP="001B0F93">
      <w:pPr>
        <w:suppressAutoHyphens w:val="0"/>
        <w:spacing w:line="360" w:lineRule="auto"/>
        <w:jc w:val="center"/>
        <w:rPr>
          <w:i/>
          <w:iCs/>
          <w:sz w:val="20"/>
          <w:szCs w:val="20"/>
          <w:lang w:eastAsia="en-US"/>
        </w:rPr>
      </w:pPr>
      <w:r w:rsidRPr="005934B7">
        <w:rPr>
          <w:b/>
          <w:bCs/>
          <w:i/>
          <w:iCs/>
          <w:lang w:val="en-US" w:eastAsia="en-US"/>
        </w:rPr>
        <w:t>Fig.</w:t>
      </w:r>
      <w:r w:rsidRPr="00597D33">
        <w:rPr>
          <w:b/>
          <w:bCs/>
          <w:i/>
          <w:iCs/>
          <w:lang w:val="en-US" w:eastAsia="en-US"/>
        </w:rPr>
        <w:t xml:space="preserve"> nr.3. Evoluția bugetară a celor mai importante direcții de politică</w:t>
      </w:r>
    </w:p>
    <w:p w14:paraId="5905AF21" w14:textId="77777777" w:rsidR="001B0F93" w:rsidRPr="00597D33" w:rsidRDefault="001B0F93" w:rsidP="001B0F93">
      <w:pPr>
        <w:spacing w:line="360" w:lineRule="auto"/>
        <w:jc w:val="center"/>
        <w:rPr>
          <w:lang w:val="en-US"/>
        </w:rPr>
      </w:pPr>
      <w:r w:rsidRPr="00597D33">
        <w:rPr>
          <w:noProof/>
          <w:lang w:val="en-US" w:eastAsia="en-US"/>
        </w:rPr>
        <w:drawing>
          <wp:inline distT="0" distB="0" distL="0" distR="0" wp14:anchorId="2C1D32AC" wp14:editId="772DADFF">
            <wp:extent cx="4829175" cy="259588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9175" cy="2595880"/>
                    </a:xfrm>
                    <a:prstGeom prst="rect">
                      <a:avLst/>
                    </a:prstGeom>
                    <a:noFill/>
                    <a:ln>
                      <a:noFill/>
                    </a:ln>
                  </pic:spPr>
                </pic:pic>
              </a:graphicData>
            </a:graphic>
          </wp:inline>
        </w:drawing>
      </w:r>
    </w:p>
    <w:p w14:paraId="4A1C75C1" w14:textId="77777777" w:rsidR="001B0F93" w:rsidRPr="00597D33" w:rsidRDefault="001B0F93" w:rsidP="001B0F93">
      <w:pPr>
        <w:jc w:val="center"/>
        <w:rPr>
          <w:b/>
          <w:bCs/>
          <w:i/>
          <w:iCs/>
        </w:rPr>
      </w:pPr>
      <w:r w:rsidRPr="00597D33">
        <w:rPr>
          <w:b/>
          <w:bCs/>
          <w:i/>
          <w:iCs/>
        </w:rPr>
        <w:t>Fig. nr. 4. Noul cadru financiar multianual 2021-2027</w:t>
      </w:r>
      <w:bookmarkStart w:id="44" w:name="_Toc59181117"/>
      <w:bookmarkStart w:id="45" w:name="_Toc59288409"/>
      <w:bookmarkStart w:id="46" w:name="_Toc59361969"/>
      <w:bookmarkStart w:id="47" w:name="_Toc59362094"/>
      <w:bookmarkStart w:id="48" w:name="_Toc59441055"/>
      <w:bookmarkStart w:id="49" w:name="_Toc60866862"/>
      <w:r w:rsidRPr="00597D33">
        <w:rPr>
          <w:b/>
          <w:bCs/>
          <w:i/>
          <w:iCs/>
          <w:noProof/>
          <w:sz w:val="28"/>
          <w:szCs w:val="28"/>
          <w:lang w:val="en-US" w:eastAsia="en-US"/>
        </w:rPr>
        <w:drawing>
          <wp:inline distT="0" distB="0" distL="0" distR="0" wp14:anchorId="2E7914B6" wp14:editId="761C545E">
            <wp:extent cx="4208780" cy="2537460"/>
            <wp:effectExtent l="19050" t="19050" r="20320" b="152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08780" cy="2537460"/>
                    </a:xfrm>
                    <a:prstGeom prst="rect">
                      <a:avLst/>
                    </a:prstGeom>
                    <a:noFill/>
                    <a:ln w="3175">
                      <a:solidFill>
                        <a:srgbClr val="000000"/>
                      </a:solidFill>
                      <a:miter lim="800000"/>
                      <a:headEnd/>
                      <a:tailEnd/>
                    </a:ln>
                    <a:effectLst/>
                  </pic:spPr>
                </pic:pic>
              </a:graphicData>
            </a:graphic>
          </wp:inline>
        </w:drawing>
      </w:r>
      <w:bookmarkStart w:id="50" w:name="_Toc49519144"/>
      <w:bookmarkStart w:id="51" w:name="_Toc49791697"/>
      <w:bookmarkStart w:id="52" w:name="_Toc49809005"/>
      <w:bookmarkStart w:id="53" w:name="_Toc59441056"/>
      <w:bookmarkStart w:id="54" w:name="_Toc60866863"/>
      <w:bookmarkEnd w:id="44"/>
      <w:bookmarkEnd w:id="45"/>
      <w:bookmarkEnd w:id="46"/>
      <w:bookmarkEnd w:id="47"/>
      <w:bookmarkEnd w:id="48"/>
      <w:bookmarkEnd w:id="49"/>
    </w:p>
    <w:p w14:paraId="40DE551D" w14:textId="77777777" w:rsidR="001B0F93" w:rsidRPr="00597D33" w:rsidRDefault="001B0F93" w:rsidP="001B0F93">
      <w:r w:rsidRPr="00597D33">
        <w:br w:type="page"/>
      </w:r>
    </w:p>
    <w:p w14:paraId="2C7417DF" w14:textId="77777777" w:rsidR="001B0F93" w:rsidRPr="00597D33" w:rsidRDefault="001B0F93" w:rsidP="006D1A8E">
      <w:pPr>
        <w:pStyle w:val="Heading2"/>
      </w:pPr>
      <w:bookmarkStart w:id="55" w:name="_Toc103254646"/>
      <w:r w:rsidRPr="00597D33">
        <w:t>3. Priorități naționale de investiții pentru finanțarea din Fondurile Europene post-2020</w:t>
      </w:r>
      <w:bookmarkEnd w:id="50"/>
      <w:bookmarkEnd w:id="51"/>
      <w:bookmarkEnd w:id="52"/>
      <w:bookmarkEnd w:id="53"/>
      <w:bookmarkEnd w:id="54"/>
      <w:bookmarkEnd w:id="55"/>
    </w:p>
    <w:p w14:paraId="7CC493C9" w14:textId="77777777" w:rsidR="001B0F93" w:rsidRPr="00597D33" w:rsidRDefault="001B0F93" w:rsidP="001B0F93">
      <w:pPr>
        <w:spacing w:line="360" w:lineRule="auto"/>
        <w:jc w:val="both"/>
      </w:pPr>
      <w:r w:rsidRPr="00597D33">
        <w:t>Conform Recomandărilor Specifice de Țară 2019, principalele probleme cu care se confruntă activitatea de cercetare-inovare din România sunt capacitatea generală scăzută a economiei românești, subfinanțarea cronică, neintegrarea firmelor cu capital străin în (eco)sistemul CDI național și lipsa de claritate cu privire la tranziția către activități cu valoare adăugată ridicată.</w:t>
      </w:r>
    </w:p>
    <w:p w14:paraId="1C6674B1" w14:textId="77777777" w:rsidR="001B0F93" w:rsidRPr="00597D33" w:rsidRDefault="001B0F93" w:rsidP="001B0F93">
      <w:pPr>
        <w:spacing w:line="360" w:lineRule="auto"/>
        <w:jc w:val="both"/>
      </w:pPr>
      <w:r w:rsidRPr="00597D33">
        <w:t>Pentru a răspunde provocărilor este necesară creșterea gradului de colaborare dintre organizațiile CDI și întreprinderi, precum și de susținerea capacității întreprinderilor de a inova. Sunt vizate măsuri pentru întărirea cooperării dintre organizațiile CDI și întreprinderi, și a nivelului de investiții.</w:t>
      </w:r>
    </w:p>
    <w:p w14:paraId="219768B8" w14:textId="77777777" w:rsidR="001B0F93" w:rsidRPr="00597D33" w:rsidRDefault="001B0F93" w:rsidP="001B0F93">
      <w:pPr>
        <w:spacing w:line="360" w:lineRule="auto"/>
        <w:jc w:val="both"/>
        <w:rPr>
          <w:rFonts w:eastAsia="+mj-ea"/>
          <w:b/>
          <w:bCs/>
          <w:i/>
          <w:iCs/>
          <w:kern w:val="24"/>
          <w:u w:val="single"/>
        </w:rPr>
      </w:pPr>
      <w:r w:rsidRPr="00597D33">
        <w:rPr>
          <w:rFonts w:eastAsia="+mj-ea"/>
          <w:b/>
          <w:bCs/>
          <w:i/>
          <w:iCs/>
          <w:kern w:val="24"/>
        </w:rPr>
        <w:t>OP1</w:t>
      </w:r>
      <w:r>
        <w:rPr>
          <w:rFonts w:eastAsia="+mj-ea"/>
          <w:b/>
          <w:bCs/>
          <w:i/>
          <w:iCs/>
          <w:kern w:val="24"/>
        </w:rPr>
        <w:t>.</w:t>
      </w:r>
      <w:r w:rsidRPr="00597D33">
        <w:rPr>
          <w:rFonts w:eastAsia="+mj-ea"/>
          <w:b/>
          <w:bCs/>
          <w:i/>
          <w:iCs/>
          <w:kern w:val="24"/>
        </w:rPr>
        <w:t xml:space="preserve"> </w:t>
      </w:r>
      <w:r w:rsidRPr="00597D33">
        <w:rPr>
          <w:rFonts w:eastAsia="+mj-ea"/>
          <w:b/>
          <w:bCs/>
          <w:i/>
          <w:iCs/>
          <w:kern w:val="24"/>
          <w:u w:val="single"/>
        </w:rPr>
        <w:t>O Europă mai inteligentă</w:t>
      </w:r>
    </w:p>
    <w:p w14:paraId="48991A15" w14:textId="77777777" w:rsidR="001B0F93" w:rsidRPr="00597D33" w:rsidRDefault="001B0F93" w:rsidP="001B0F93">
      <w:pPr>
        <w:spacing w:line="360" w:lineRule="auto"/>
        <w:jc w:val="both"/>
        <w:rPr>
          <w:rFonts w:eastAsia="+mj-ea"/>
          <w:kern w:val="24"/>
        </w:rPr>
      </w:pPr>
      <w:r w:rsidRPr="00597D33">
        <w:t xml:space="preserve">România va contribui la acest obiectiv prin sprijinirea creșterii gradului de integrare a sistemului Cercetare, Dezvoltare și Inovare din România în European Research Area, întărirea cooperării dintre organizațiile CDI și întreprinderi, creșterii nivelului de investiții în CDI, digitalizării serviciilor publice prin modernizarea și simplificarea procedurilor administrației publice locale și centrale, dezvoltării unor competențe profesionale adaptate la economia cunoașterii în ceea ce privește procesul de descoperire antreprenorială la nivel național și regional. </w:t>
      </w:r>
      <w:r w:rsidRPr="00597D33">
        <w:rPr>
          <w:sz w:val="23"/>
          <w:szCs w:val="23"/>
        </w:rPr>
        <w:t xml:space="preserve">Vor fi susținute </w:t>
      </w:r>
      <w:r w:rsidRPr="00597D33">
        <w:rPr>
          <w:b/>
          <w:bCs/>
          <w:sz w:val="23"/>
          <w:szCs w:val="23"/>
        </w:rPr>
        <w:t>întreprinderile inovatoare și creative</w:t>
      </w:r>
      <w:r w:rsidRPr="00597D33">
        <w:rPr>
          <w:sz w:val="23"/>
          <w:szCs w:val="23"/>
        </w:rPr>
        <w:t xml:space="preserve">, </w:t>
      </w:r>
      <w:r w:rsidRPr="00597D33">
        <w:rPr>
          <w:b/>
          <w:bCs/>
          <w:sz w:val="23"/>
          <w:szCs w:val="23"/>
        </w:rPr>
        <w:t xml:space="preserve">spin-off-urile și start-up-urile </w:t>
      </w:r>
      <w:r w:rsidRPr="00597D33">
        <w:rPr>
          <w:sz w:val="23"/>
          <w:szCs w:val="23"/>
        </w:rPr>
        <w:t>din domeniile de specializare inteligentă.</w:t>
      </w:r>
    </w:p>
    <w:p w14:paraId="348A7D28" w14:textId="77777777" w:rsidR="001B0F93" w:rsidRPr="00597D33" w:rsidRDefault="001B0F93" w:rsidP="001B0F93">
      <w:pPr>
        <w:spacing w:line="360" w:lineRule="auto"/>
        <w:jc w:val="both"/>
        <w:rPr>
          <w:rFonts w:eastAsia="+mj-ea"/>
          <w:b/>
          <w:bCs/>
          <w:color w:val="2F5496"/>
          <w:kern w:val="24"/>
        </w:rPr>
      </w:pPr>
      <w:r w:rsidRPr="00597D33">
        <w:rPr>
          <w:rFonts w:eastAsia="+mj-ea"/>
          <w:b/>
          <w:bCs/>
          <w:color w:val="2F5496"/>
          <w:kern w:val="24"/>
        </w:rPr>
        <w:t>OP1.1. Cercetare și inovare</w:t>
      </w:r>
    </w:p>
    <w:p w14:paraId="3FF04617" w14:textId="77777777" w:rsidR="001B0F93" w:rsidRPr="00597D33" w:rsidRDefault="001B0F93" w:rsidP="001B0F93">
      <w:pPr>
        <w:spacing w:line="360" w:lineRule="auto"/>
        <w:jc w:val="both"/>
        <w:rPr>
          <w:rFonts w:eastAsia="+mj-ea"/>
          <w:color w:val="000000"/>
          <w:kern w:val="24"/>
        </w:rPr>
      </w:pPr>
      <w:r w:rsidRPr="00597D33">
        <w:rPr>
          <w:rFonts w:eastAsia="+mj-ea"/>
          <w:b/>
          <w:bCs/>
          <w:color w:val="000000"/>
          <w:kern w:val="24"/>
        </w:rPr>
        <w:t>Obiectiv Specific</w:t>
      </w:r>
      <w:r w:rsidRPr="00597D33">
        <w:rPr>
          <w:rFonts w:eastAsia="+mj-ea"/>
          <w:color w:val="000000"/>
          <w:kern w:val="24"/>
        </w:rPr>
        <w:t xml:space="preserve"> Dezvoltarea capacităților de cercetare și inovare și adoptarea tehnologiilor avansate</w:t>
      </w:r>
    </w:p>
    <w:p w14:paraId="7FBDC308"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rPr>
      </w:pPr>
      <w:r w:rsidRPr="00597D33">
        <w:rPr>
          <w:rFonts w:eastAsia="+mj-ea"/>
          <w:i/>
          <w:iCs/>
          <w:color w:val="000000"/>
          <w:kern w:val="24"/>
        </w:rPr>
        <w:t xml:space="preserve"> Integrarea ecosistemului CDI național în Spațiu</w:t>
      </w:r>
      <w:r>
        <w:rPr>
          <w:rFonts w:eastAsia="+mj-ea"/>
          <w:i/>
          <w:iCs/>
          <w:color w:val="000000"/>
          <w:kern w:val="24"/>
        </w:rPr>
        <w:t>l</w:t>
      </w:r>
      <w:r w:rsidRPr="00597D33">
        <w:rPr>
          <w:rFonts w:eastAsia="+mj-ea"/>
          <w:i/>
          <w:iCs/>
          <w:color w:val="000000"/>
          <w:kern w:val="24"/>
        </w:rPr>
        <w:t xml:space="preserve"> de Cercetare European (European Research Area);</w:t>
      </w:r>
    </w:p>
    <w:p w14:paraId="2DF01294"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rPr>
      </w:pPr>
      <w:r w:rsidRPr="00597D33">
        <w:rPr>
          <w:rFonts w:eastAsia="+mj-ea"/>
          <w:i/>
          <w:iCs/>
          <w:color w:val="000000"/>
          <w:kern w:val="24"/>
        </w:rPr>
        <w:t>Crearea unui sistem atractiv de inovare în industrie, pentru toate tipurile de inovare (de produs, de proces, organizațională și de marketing);</w:t>
      </w:r>
    </w:p>
    <w:p w14:paraId="6E05773A"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rPr>
      </w:pPr>
      <w:r w:rsidRPr="00597D33">
        <w:rPr>
          <w:rFonts w:eastAsia="+mj-ea"/>
          <w:i/>
          <w:iCs/>
          <w:color w:val="000000"/>
          <w:kern w:val="24"/>
        </w:rPr>
        <w:t>Sprijinirea creării de noi companii inovative și creșterea ratei de supraviețuire a acestora;</w:t>
      </w:r>
    </w:p>
    <w:p w14:paraId="62BBE680"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rPr>
      </w:pPr>
      <w:r w:rsidRPr="00597D33">
        <w:rPr>
          <w:rFonts w:eastAsia="+mj-ea"/>
          <w:i/>
          <w:iCs/>
          <w:color w:val="000000"/>
          <w:kern w:val="24"/>
        </w:rPr>
        <w:t xml:space="preserve">Consolidarea CDI în domeniul </w:t>
      </w:r>
      <w:r w:rsidRPr="00597D33">
        <w:rPr>
          <w:rFonts w:eastAsia="+mj-ea"/>
          <w:b/>
          <w:bCs/>
          <w:i/>
          <w:iCs/>
          <w:color w:val="000000"/>
          <w:kern w:val="24"/>
        </w:rPr>
        <w:t>sănătății.</w:t>
      </w:r>
    </w:p>
    <w:p w14:paraId="5D86B535" w14:textId="77777777" w:rsidR="001B0F93" w:rsidRPr="00597D33" w:rsidRDefault="001B0F93" w:rsidP="001B0F93">
      <w:pPr>
        <w:spacing w:line="360" w:lineRule="auto"/>
        <w:jc w:val="both"/>
        <w:rPr>
          <w:rFonts w:eastAsia="+mj-ea"/>
          <w:b/>
          <w:bCs/>
          <w:color w:val="2F5496"/>
          <w:kern w:val="24"/>
        </w:rPr>
      </w:pPr>
      <w:r w:rsidRPr="00597D33">
        <w:rPr>
          <w:rFonts w:eastAsia="+mj-ea"/>
          <w:b/>
          <w:bCs/>
          <w:color w:val="2F5496"/>
          <w:kern w:val="24"/>
        </w:rPr>
        <w:t>OP1.2. Digitalizare</w:t>
      </w:r>
    </w:p>
    <w:p w14:paraId="13E2A400" w14:textId="77777777" w:rsidR="001B0F93" w:rsidRPr="00597D33" w:rsidRDefault="001B0F93" w:rsidP="001B0F93">
      <w:pPr>
        <w:spacing w:line="360" w:lineRule="auto"/>
        <w:jc w:val="both"/>
        <w:rPr>
          <w:rFonts w:eastAsia="+mj-ea"/>
          <w:b/>
          <w:bCs/>
          <w:color w:val="000000"/>
          <w:kern w:val="24"/>
        </w:rPr>
      </w:pPr>
      <w:r w:rsidRPr="00597D33">
        <w:rPr>
          <w:rFonts w:eastAsia="+mj-ea"/>
          <w:b/>
          <w:bCs/>
          <w:color w:val="000000"/>
          <w:kern w:val="24"/>
        </w:rPr>
        <w:t xml:space="preserve">Obiectiv Specific </w:t>
      </w:r>
      <w:r w:rsidRPr="00597D33">
        <w:rPr>
          <w:rFonts w:eastAsia="+mj-ea"/>
          <w:color w:val="000000"/>
          <w:kern w:val="24"/>
        </w:rPr>
        <w:t>Fructificarea avantajelor digitalizării, în beneficiul cetățenilor, al companiilor și al guvernelor.</w:t>
      </w:r>
    </w:p>
    <w:p w14:paraId="78BA3D22" w14:textId="77777777" w:rsidR="001B0F93" w:rsidRPr="00597D33" w:rsidRDefault="001B0F93" w:rsidP="0089335E">
      <w:pPr>
        <w:numPr>
          <w:ilvl w:val="0"/>
          <w:numId w:val="5"/>
        </w:numPr>
        <w:tabs>
          <w:tab w:val="left" w:pos="142"/>
        </w:tabs>
        <w:spacing w:line="360" w:lineRule="auto"/>
        <w:ind w:left="0" w:firstLine="0"/>
        <w:jc w:val="both"/>
        <w:rPr>
          <w:rFonts w:eastAsia="+mj-ea"/>
          <w:i/>
          <w:iCs/>
          <w:color w:val="000000"/>
          <w:kern w:val="24"/>
        </w:rPr>
      </w:pPr>
      <w:r w:rsidRPr="00597D33">
        <w:rPr>
          <w:rFonts w:eastAsia="+mj-ea"/>
          <w:i/>
          <w:iCs/>
          <w:color w:val="000000"/>
          <w:kern w:val="24"/>
        </w:rPr>
        <w:t>Creșterea gradului de digit</w:t>
      </w:r>
      <w:r>
        <w:rPr>
          <w:rFonts w:eastAsia="+mj-ea"/>
          <w:i/>
          <w:iCs/>
          <w:color w:val="000000"/>
          <w:kern w:val="24"/>
        </w:rPr>
        <w:t>i</w:t>
      </w:r>
      <w:r w:rsidRPr="00597D33">
        <w:rPr>
          <w:rFonts w:eastAsia="+mj-ea"/>
          <w:i/>
          <w:iCs/>
          <w:color w:val="000000"/>
          <w:kern w:val="24"/>
        </w:rPr>
        <w:t>zare a serviciilor publice pentru societatea românească;</w:t>
      </w:r>
    </w:p>
    <w:p w14:paraId="1BC836D7" w14:textId="77777777" w:rsidR="001B0F93" w:rsidRPr="00597D33" w:rsidRDefault="001B0F93" w:rsidP="0089335E">
      <w:pPr>
        <w:numPr>
          <w:ilvl w:val="0"/>
          <w:numId w:val="5"/>
        </w:numPr>
        <w:tabs>
          <w:tab w:val="left" w:pos="142"/>
        </w:tabs>
        <w:spacing w:line="360" w:lineRule="auto"/>
        <w:ind w:left="0" w:firstLine="0"/>
        <w:jc w:val="both"/>
        <w:rPr>
          <w:rFonts w:eastAsia="+mj-ea"/>
          <w:i/>
          <w:iCs/>
          <w:color w:val="000000"/>
          <w:kern w:val="24"/>
        </w:rPr>
      </w:pPr>
      <w:r w:rsidRPr="00597D33">
        <w:rPr>
          <w:rFonts w:eastAsia="+mj-ea"/>
          <w:i/>
          <w:iCs/>
          <w:color w:val="000000"/>
          <w:kern w:val="24"/>
        </w:rPr>
        <w:t>Digitizare pentru creșterea siguranței și îmbunătățirii serviciilor de mobilitate si transport;</w:t>
      </w:r>
    </w:p>
    <w:p w14:paraId="6AECA8C0" w14:textId="77777777" w:rsidR="001B0F93" w:rsidRPr="00597D33" w:rsidRDefault="001B0F93" w:rsidP="0089335E">
      <w:pPr>
        <w:numPr>
          <w:ilvl w:val="0"/>
          <w:numId w:val="5"/>
        </w:numPr>
        <w:tabs>
          <w:tab w:val="left" w:pos="142"/>
        </w:tabs>
        <w:spacing w:line="360" w:lineRule="auto"/>
        <w:ind w:left="0" w:firstLine="0"/>
        <w:jc w:val="both"/>
        <w:rPr>
          <w:rFonts w:eastAsia="+mj-ea"/>
          <w:i/>
          <w:iCs/>
          <w:color w:val="000000"/>
          <w:kern w:val="24"/>
        </w:rPr>
      </w:pPr>
      <w:r w:rsidRPr="00597D33">
        <w:rPr>
          <w:rFonts w:eastAsia="+mj-ea"/>
          <w:i/>
          <w:iCs/>
          <w:color w:val="000000"/>
          <w:kern w:val="24"/>
        </w:rPr>
        <w:t>Soluții IT  și digitizare în sănătate</w:t>
      </w:r>
      <w:r>
        <w:rPr>
          <w:rFonts w:eastAsia="+mj-ea"/>
          <w:i/>
          <w:iCs/>
          <w:color w:val="000000"/>
          <w:kern w:val="24"/>
        </w:rPr>
        <w:t>.</w:t>
      </w:r>
    </w:p>
    <w:p w14:paraId="1412B501" w14:textId="77777777" w:rsidR="001B0F93" w:rsidRPr="00597D33" w:rsidRDefault="001B0F93" w:rsidP="001B0F93">
      <w:pPr>
        <w:spacing w:line="360" w:lineRule="auto"/>
        <w:jc w:val="both"/>
        <w:rPr>
          <w:rFonts w:eastAsia="+mj-ea"/>
          <w:b/>
          <w:bCs/>
          <w:color w:val="2F5496"/>
          <w:kern w:val="24"/>
        </w:rPr>
      </w:pPr>
      <w:r w:rsidRPr="00597D33">
        <w:rPr>
          <w:rFonts w:eastAsia="+mj-ea"/>
          <w:b/>
          <w:bCs/>
          <w:color w:val="2F5496"/>
          <w:kern w:val="24"/>
        </w:rPr>
        <w:t>OP1.3. Competitivitate</w:t>
      </w:r>
    </w:p>
    <w:p w14:paraId="2CB6A688" w14:textId="77777777" w:rsidR="001B0F93" w:rsidRPr="00597D33" w:rsidRDefault="001B0F93" w:rsidP="001B0F93">
      <w:pPr>
        <w:spacing w:line="360" w:lineRule="auto"/>
        <w:jc w:val="both"/>
        <w:rPr>
          <w:rFonts w:eastAsia="+mj-ea"/>
          <w:b/>
          <w:bCs/>
          <w:color w:val="000000"/>
          <w:kern w:val="24"/>
        </w:rPr>
      </w:pPr>
      <w:r w:rsidRPr="00597D33">
        <w:rPr>
          <w:rFonts w:eastAsia="+mj-ea"/>
          <w:b/>
          <w:bCs/>
          <w:color w:val="000000"/>
          <w:kern w:val="24"/>
        </w:rPr>
        <w:t xml:space="preserve">Obiectiv Specific </w:t>
      </w:r>
      <w:r w:rsidRPr="00597D33">
        <w:rPr>
          <w:rFonts w:eastAsia="+mj-ea"/>
          <w:color w:val="000000"/>
          <w:kern w:val="24"/>
        </w:rPr>
        <w:t>Impulsionarea creșterii și competitivității IMM-urilor.</w:t>
      </w:r>
    </w:p>
    <w:p w14:paraId="761F6799"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rPr>
      </w:pPr>
      <w:r w:rsidRPr="00597D33">
        <w:rPr>
          <w:rFonts w:eastAsia="+mj-ea"/>
          <w:i/>
          <w:iCs/>
          <w:color w:val="000000"/>
          <w:kern w:val="24"/>
        </w:rPr>
        <w:t>Facilitarea accesului la finanțare p</w:t>
      </w:r>
      <w:r>
        <w:rPr>
          <w:rFonts w:eastAsia="+mj-ea"/>
          <w:i/>
          <w:iCs/>
          <w:color w:val="000000"/>
          <w:kern w:val="24"/>
        </w:rPr>
        <w:t>entru</w:t>
      </w:r>
      <w:r w:rsidRPr="00597D33">
        <w:rPr>
          <w:rFonts w:eastAsia="+mj-ea"/>
          <w:i/>
          <w:iCs/>
          <w:color w:val="000000"/>
          <w:kern w:val="24"/>
        </w:rPr>
        <w:t xml:space="preserve"> IMM-uri, inclusiv prin încurajarea finanțării inițiale și timpurii a start-up-urilor cu potențial inovativ ridicat;</w:t>
      </w:r>
    </w:p>
    <w:p w14:paraId="2DD661A1"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rPr>
      </w:pPr>
      <w:r w:rsidRPr="00597D33">
        <w:rPr>
          <w:rFonts w:eastAsia="+mj-ea"/>
          <w:i/>
          <w:iCs/>
          <w:color w:val="000000"/>
          <w:kern w:val="24"/>
        </w:rPr>
        <w:t>Consolidarea competitivității economiei românești;</w:t>
      </w:r>
    </w:p>
    <w:p w14:paraId="146C1982"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rPr>
      </w:pPr>
      <w:r w:rsidRPr="00597D33">
        <w:rPr>
          <w:rFonts w:eastAsia="+mj-ea"/>
          <w:i/>
          <w:iCs/>
          <w:color w:val="000000"/>
          <w:kern w:val="24"/>
        </w:rPr>
        <w:t>Sprijinirea creării de noi companii și creșterea ratei de supraviețuire a acestora</w:t>
      </w:r>
      <w:r>
        <w:rPr>
          <w:rFonts w:eastAsia="+mj-ea"/>
          <w:i/>
          <w:iCs/>
          <w:color w:val="000000"/>
          <w:kern w:val="24"/>
        </w:rPr>
        <w:t>.</w:t>
      </w:r>
    </w:p>
    <w:p w14:paraId="121B56AA" w14:textId="77777777" w:rsidR="001B0F93" w:rsidRPr="00597D33" w:rsidRDefault="001B0F93" w:rsidP="001B0F93">
      <w:pPr>
        <w:spacing w:line="360" w:lineRule="auto"/>
        <w:jc w:val="both"/>
        <w:rPr>
          <w:rFonts w:eastAsia="+mj-ea"/>
          <w:b/>
          <w:bCs/>
          <w:color w:val="2F5496"/>
          <w:kern w:val="24"/>
        </w:rPr>
      </w:pPr>
      <w:r w:rsidRPr="00597D33">
        <w:rPr>
          <w:rFonts w:eastAsia="+mj-ea"/>
          <w:b/>
          <w:bCs/>
          <w:color w:val="2F5496"/>
          <w:kern w:val="24"/>
        </w:rPr>
        <w:t>OP1.4. Specializare inteligentă, tranziție industrială, și antreprenoriat</w:t>
      </w:r>
    </w:p>
    <w:p w14:paraId="3DD86158" w14:textId="77777777" w:rsidR="001B0F93" w:rsidRPr="00597D33" w:rsidRDefault="001B0F93" w:rsidP="001B0F93">
      <w:pPr>
        <w:spacing w:line="360" w:lineRule="auto"/>
        <w:jc w:val="both"/>
        <w:rPr>
          <w:rFonts w:eastAsia="+mj-ea"/>
          <w:kern w:val="24"/>
        </w:rPr>
      </w:pPr>
      <w:r w:rsidRPr="00597D33">
        <w:rPr>
          <w:rFonts w:eastAsia="+mj-ea"/>
          <w:b/>
          <w:bCs/>
          <w:kern w:val="24"/>
        </w:rPr>
        <w:t xml:space="preserve">Obiectiv Specific </w:t>
      </w:r>
      <w:r w:rsidRPr="00597D33">
        <w:rPr>
          <w:rFonts w:eastAsia="+mj-ea"/>
          <w:kern w:val="24"/>
        </w:rPr>
        <w:t>Dezvoltarea competențelor pentru specializare inteligentă, tranziție industrială și antreprenoriat.</w:t>
      </w:r>
    </w:p>
    <w:p w14:paraId="311B3F8A" w14:textId="77777777" w:rsidR="001B0F93" w:rsidRPr="00597D33" w:rsidRDefault="001B0F93" w:rsidP="0089335E">
      <w:pPr>
        <w:numPr>
          <w:ilvl w:val="0"/>
          <w:numId w:val="5"/>
        </w:numPr>
        <w:spacing w:line="360" w:lineRule="auto"/>
        <w:ind w:left="0" w:hanging="142"/>
        <w:jc w:val="both"/>
        <w:rPr>
          <w:rFonts w:eastAsia="+mj-ea"/>
          <w:kern w:val="24"/>
        </w:rPr>
      </w:pPr>
      <w:r w:rsidRPr="00597D33">
        <w:rPr>
          <w:rFonts w:eastAsia="+mj-ea"/>
          <w:i/>
          <w:iCs/>
          <w:kern w:val="24"/>
        </w:rPr>
        <w:t>Dezvoltarea unor competențe profesionale adecvate cerințelor mediului de afaceri în contextul unei economii bazate pe cunoaștere;</w:t>
      </w:r>
    </w:p>
    <w:p w14:paraId="7D61716A" w14:textId="77777777" w:rsidR="001B0F93" w:rsidRPr="00597D33" w:rsidRDefault="001B0F93" w:rsidP="0089335E">
      <w:pPr>
        <w:numPr>
          <w:ilvl w:val="0"/>
          <w:numId w:val="5"/>
        </w:numPr>
        <w:spacing w:line="360" w:lineRule="auto"/>
        <w:ind w:left="0" w:hanging="142"/>
        <w:jc w:val="both"/>
        <w:rPr>
          <w:rFonts w:eastAsia="+mj-ea"/>
          <w:kern w:val="24"/>
        </w:rPr>
      </w:pPr>
      <w:r w:rsidRPr="00597D33">
        <w:rPr>
          <w:rFonts w:eastAsia="+mj-ea"/>
          <w:i/>
          <w:iCs/>
          <w:kern w:val="24"/>
        </w:rPr>
        <w:t>Susținerea capacității administrative a structurilor din cadrul mecanismului integrat regional și național de descoperire antreprenorială</w:t>
      </w:r>
      <w:r>
        <w:rPr>
          <w:rFonts w:eastAsia="+mj-ea"/>
          <w:i/>
          <w:iCs/>
          <w:kern w:val="24"/>
        </w:rPr>
        <w:t>.</w:t>
      </w:r>
    </w:p>
    <w:p w14:paraId="1E48D902" w14:textId="77777777" w:rsidR="001B0F93" w:rsidRPr="00597D33" w:rsidRDefault="001B0F93" w:rsidP="001B0F93">
      <w:pPr>
        <w:spacing w:line="360" w:lineRule="auto"/>
        <w:jc w:val="both"/>
        <w:rPr>
          <w:rFonts w:eastAsia="+mj-ea"/>
          <w:b/>
          <w:bCs/>
          <w:i/>
          <w:iCs/>
          <w:kern w:val="24"/>
          <w:u w:val="single"/>
        </w:rPr>
      </w:pPr>
      <w:r w:rsidRPr="00597D33">
        <w:rPr>
          <w:rFonts w:eastAsia="+mj-ea"/>
          <w:b/>
          <w:bCs/>
          <w:i/>
          <w:iCs/>
          <w:kern w:val="24"/>
          <w:u w:val="single"/>
        </w:rPr>
        <w:t>OP2</w:t>
      </w:r>
      <w:r>
        <w:rPr>
          <w:rFonts w:eastAsia="+mj-ea"/>
          <w:b/>
          <w:bCs/>
          <w:i/>
          <w:iCs/>
          <w:kern w:val="24"/>
          <w:u w:val="single"/>
        </w:rPr>
        <w:t>.</w:t>
      </w:r>
      <w:r w:rsidRPr="00597D33">
        <w:rPr>
          <w:rFonts w:eastAsia="+mj-ea"/>
          <w:b/>
          <w:bCs/>
          <w:i/>
          <w:iCs/>
          <w:kern w:val="24"/>
          <w:u w:val="single"/>
        </w:rPr>
        <w:t xml:space="preserve"> O Europă mai verde</w:t>
      </w:r>
    </w:p>
    <w:p w14:paraId="6BB9F1F9" w14:textId="77777777" w:rsidR="001B0F93" w:rsidRPr="00597D33" w:rsidRDefault="001B0F93" w:rsidP="001B0F93">
      <w:pPr>
        <w:spacing w:line="360" w:lineRule="auto"/>
        <w:jc w:val="both"/>
        <w:rPr>
          <w:rFonts w:eastAsia="+mj-ea"/>
          <w:kern w:val="24"/>
        </w:rPr>
      </w:pPr>
      <w:r w:rsidRPr="00597D33">
        <w:t xml:space="preserve">România va contribui la acest obiectiv prin finanțarea nevoilor de dezvoltare din următoarele sectoare: adaptarea la schimbările climatice prin creșterea eficienței energetice și dezvoltarea sistemelor inteligente de energie, a soluțiilor de stocare și a adecvanței sistemului energetic, prevenirea şi gestionarea riscurilor, infrastructura de apă și apă uzată, economia circulară, conservarea biodiversității, calitatea aerului, decontaminarea siturilor poluate, regenerare urbană, mobilitate urbană, termoficare, pescuit și acvacultură. Investițiile în </w:t>
      </w:r>
      <w:r w:rsidRPr="00597D33">
        <w:rPr>
          <w:b/>
          <w:bCs/>
        </w:rPr>
        <w:t xml:space="preserve">eficiență energetică </w:t>
      </w:r>
      <w:r w:rsidRPr="00597D33">
        <w:t>în clădiri, măsurile de consolidare și de utilizare a unor surse de energie alternativă pot fi luate în calcul pentru a reduce emisiile de carbon și pentru a face față mai bine unui climat în schimbare. Pentru perioada 2021-2027, investițiile care vizează sectorul apă – apă uzată vor fi realizate conform Master Planurilor Județene urmând a continua politica de regionalizare în sector.</w:t>
      </w:r>
    </w:p>
    <w:p w14:paraId="5784CBE6" w14:textId="77777777" w:rsidR="001B0F93" w:rsidRPr="00597D33" w:rsidRDefault="001B0F93" w:rsidP="001B0F93">
      <w:pPr>
        <w:spacing w:line="360" w:lineRule="auto"/>
        <w:jc w:val="both"/>
        <w:rPr>
          <w:rFonts w:eastAsia="+mj-ea"/>
          <w:b/>
          <w:bCs/>
          <w:color w:val="538135"/>
          <w:kern w:val="24"/>
        </w:rPr>
      </w:pPr>
      <w:r w:rsidRPr="00597D33">
        <w:rPr>
          <w:rFonts w:eastAsia="+mj-ea"/>
          <w:b/>
          <w:bCs/>
          <w:color w:val="538135"/>
          <w:kern w:val="24"/>
        </w:rPr>
        <w:t>OP2.1 Energie</w:t>
      </w:r>
    </w:p>
    <w:p w14:paraId="1C8F2CDE" w14:textId="77777777" w:rsidR="001B0F93" w:rsidRPr="00597D33" w:rsidRDefault="001B0F93" w:rsidP="001B0F93">
      <w:pPr>
        <w:spacing w:line="360" w:lineRule="auto"/>
        <w:jc w:val="both"/>
        <w:rPr>
          <w:rFonts w:eastAsia="+mj-ea"/>
          <w:color w:val="000000"/>
          <w:kern w:val="24"/>
        </w:rPr>
      </w:pPr>
      <w:r w:rsidRPr="00597D33">
        <w:rPr>
          <w:rFonts w:eastAsia="+mj-ea"/>
          <w:b/>
          <w:bCs/>
          <w:color w:val="000000"/>
          <w:kern w:val="24"/>
        </w:rPr>
        <w:t xml:space="preserve">Obiectiv Specific: </w:t>
      </w:r>
      <w:r w:rsidRPr="00597D33">
        <w:rPr>
          <w:rFonts w:eastAsia="+mj-ea"/>
          <w:color w:val="000000"/>
          <w:kern w:val="24"/>
        </w:rPr>
        <w:t>Promovarea eficienței energetice și reducerea emisiilor de gaze cu efect de seră.</w:t>
      </w:r>
    </w:p>
    <w:p w14:paraId="3BB91338"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rPr>
      </w:pPr>
      <w:r w:rsidRPr="00597D33">
        <w:rPr>
          <w:rFonts w:eastAsia="+mj-ea"/>
          <w:i/>
          <w:iCs/>
          <w:color w:val="000000"/>
          <w:kern w:val="24"/>
        </w:rPr>
        <w:t>Renovarea clădirilor publice și rezidențiale în vederea îmbunătățirii eficienței energetice;</w:t>
      </w:r>
    </w:p>
    <w:p w14:paraId="46232BA0"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rPr>
      </w:pPr>
      <w:r w:rsidRPr="00597D33">
        <w:rPr>
          <w:rFonts w:eastAsia="+mj-ea"/>
          <w:i/>
          <w:iCs/>
          <w:color w:val="000000"/>
          <w:kern w:val="24"/>
        </w:rPr>
        <w:t>Măsuri de sprijin pentru industriile energointensive pentru a-și îmbunătăți performanța energetică;</w:t>
      </w:r>
    </w:p>
    <w:p w14:paraId="4E4D82A0" w14:textId="77777777" w:rsidR="001B0F93" w:rsidRPr="000E7C42" w:rsidRDefault="001B0F93" w:rsidP="0089335E">
      <w:pPr>
        <w:numPr>
          <w:ilvl w:val="0"/>
          <w:numId w:val="5"/>
        </w:numPr>
        <w:tabs>
          <w:tab w:val="left" w:pos="142"/>
        </w:tabs>
        <w:spacing w:line="360" w:lineRule="auto"/>
        <w:ind w:left="0" w:firstLine="0"/>
        <w:jc w:val="both"/>
        <w:rPr>
          <w:rFonts w:eastAsia="+mj-ea"/>
          <w:color w:val="000000"/>
          <w:kern w:val="24"/>
        </w:rPr>
      </w:pPr>
      <w:r w:rsidRPr="00597D33">
        <w:rPr>
          <w:rFonts w:eastAsia="+mj-ea"/>
          <w:i/>
          <w:iCs/>
          <w:color w:val="000000"/>
          <w:kern w:val="24"/>
        </w:rPr>
        <w:t xml:space="preserve">Măsuri de sprijin </w:t>
      </w:r>
      <w:r w:rsidRPr="000E7C42">
        <w:rPr>
          <w:rFonts w:eastAsia="+mj-ea"/>
          <w:i/>
          <w:iCs/>
          <w:color w:val="000000"/>
          <w:kern w:val="24"/>
        </w:rPr>
        <w:t>pentru ESCOs;</w:t>
      </w:r>
    </w:p>
    <w:p w14:paraId="0E990460"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rPr>
      </w:pPr>
      <w:r w:rsidRPr="00597D33">
        <w:rPr>
          <w:rFonts w:eastAsia="+mj-ea"/>
          <w:i/>
          <w:iCs/>
          <w:color w:val="000000"/>
          <w:kern w:val="24"/>
        </w:rPr>
        <w:t>Îmbunătățirea eficienței energetice în domeniul încălzirii centralizate, alături de promovarea energiei din surse regenerabile pentru încălzirea și răcirea centralizată;</w:t>
      </w:r>
    </w:p>
    <w:p w14:paraId="1F499EF5"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lang w:val="hu-HU"/>
        </w:rPr>
      </w:pPr>
      <w:r w:rsidRPr="00597D33">
        <w:rPr>
          <w:rFonts w:eastAsia="+mj-ea"/>
          <w:i/>
          <w:iCs/>
          <w:color w:val="000000"/>
          <w:kern w:val="24"/>
        </w:rPr>
        <w:t>Consolidarea capacității AM, a dezvoltatorilor de proiecte și a autorităților</w:t>
      </w:r>
      <w:r>
        <w:rPr>
          <w:rFonts w:eastAsia="+mj-ea"/>
          <w:i/>
          <w:iCs/>
          <w:color w:val="000000"/>
          <w:kern w:val="24"/>
        </w:rPr>
        <w:t>.</w:t>
      </w:r>
    </w:p>
    <w:p w14:paraId="6663ECCD" w14:textId="77777777" w:rsidR="001B0F93" w:rsidRPr="004C4794" w:rsidRDefault="001B0F93" w:rsidP="001B0F93">
      <w:pPr>
        <w:spacing w:line="360" w:lineRule="auto"/>
        <w:jc w:val="both"/>
        <w:rPr>
          <w:rFonts w:eastAsia="+mj-ea"/>
          <w:b/>
          <w:bCs/>
          <w:color w:val="000000"/>
          <w:kern w:val="24"/>
          <w:lang w:val="hu-HU"/>
        </w:rPr>
      </w:pPr>
      <w:r w:rsidRPr="00597D33">
        <w:rPr>
          <w:rFonts w:eastAsia="+mj-ea"/>
          <w:b/>
          <w:bCs/>
          <w:color w:val="000000"/>
          <w:kern w:val="24"/>
        </w:rPr>
        <w:t>Obiectiv Specific</w:t>
      </w:r>
      <w:r w:rsidRPr="00597D33">
        <w:rPr>
          <w:rFonts w:eastAsia="+mj-ea"/>
          <w:b/>
          <w:bCs/>
          <w:color w:val="000000"/>
          <w:kern w:val="24"/>
          <w:lang w:val="hu-HU"/>
        </w:rPr>
        <w:t xml:space="preserve">: </w:t>
      </w:r>
      <w:r w:rsidRPr="00597D33">
        <w:rPr>
          <w:rFonts w:eastAsia="+mj-ea"/>
          <w:color w:val="000000"/>
          <w:kern w:val="24"/>
          <w:lang w:val="it-IT"/>
        </w:rPr>
        <w:t>Promovarea energiei din surse regenerabile</w:t>
      </w:r>
      <w:r w:rsidRPr="00597D33">
        <w:rPr>
          <w:rFonts w:eastAsia="+mj-ea"/>
          <w:b/>
          <w:bCs/>
          <w:color w:val="000000"/>
          <w:kern w:val="24"/>
          <w:lang w:val="it-IT"/>
        </w:rPr>
        <w:t xml:space="preserve"> </w:t>
      </w:r>
    </w:p>
    <w:p w14:paraId="22805F79"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lang w:val="hu-HU"/>
        </w:rPr>
      </w:pPr>
      <w:r w:rsidRPr="00597D33">
        <w:rPr>
          <w:rFonts w:eastAsia="+mj-ea"/>
          <w:i/>
          <w:iCs/>
          <w:color w:val="000000"/>
          <w:kern w:val="24"/>
          <w:lang w:val="en-US"/>
        </w:rPr>
        <w:t>Cre</w:t>
      </w:r>
      <w:r w:rsidRPr="00597D33">
        <w:rPr>
          <w:rFonts w:eastAsia="+mj-ea"/>
          <w:i/>
          <w:iCs/>
          <w:color w:val="000000"/>
          <w:kern w:val="24"/>
        </w:rPr>
        <w:t>șterea ponderii de surse regenerabile în consumul de energie</w:t>
      </w:r>
      <w:r w:rsidRPr="00597D33">
        <w:rPr>
          <w:rFonts w:eastAsia="+mj-ea"/>
          <w:i/>
          <w:iCs/>
          <w:color w:val="000000"/>
          <w:kern w:val="24"/>
          <w:lang w:val="en-US"/>
        </w:rPr>
        <w:t xml:space="preserve"> al cl</w:t>
      </w:r>
      <w:r w:rsidRPr="00597D33">
        <w:rPr>
          <w:rFonts w:eastAsia="+mj-ea"/>
          <w:i/>
          <w:iCs/>
          <w:color w:val="000000"/>
          <w:kern w:val="24"/>
        </w:rPr>
        <w:t>ădirilor;</w:t>
      </w:r>
    </w:p>
    <w:p w14:paraId="31DB671F"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lang w:val="hu-HU"/>
        </w:rPr>
      </w:pPr>
      <w:r w:rsidRPr="00597D33">
        <w:rPr>
          <w:rFonts w:eastAsia="+mj-ea"/>
          <w:i/>
          <w:iCs/>
          <w:color w:val="000000"/>
          <w:kern w:val="24"/>
          <w:lang w:val="vi-VN"/>
        </w:rPr>
        <w:t>Măsuri de creștere a adecvanței rețelei naționale de energie electrică pentru a crește capacitatea de integrare a energiei provenite din surse regenerabile, de natură variabilă</w:t>
      </w:r>
      <w:r>
        <w:rPr>
          <w:rFonts w:eastAsia="+mj-ea"/>
          <w:i/>
          <w:iCs/>
          <w:color w:val="000000"/>
          <w:kern w:val="24"/>
        </w:rPr>
        <w:t>.</w:t>
      </w:r>
    </w:p>
    <w:p w14:paraId="490FD2A6" w14:textId="77777777" w:rsidR="001B0F93" w:rsidRPr="00597D33" w:rsidRDefault="001B0F93" w:rsidP="001B0F93">
      <w:pPr>
        <w:tabs>
          <w:tab w:val="left" w:pos="142"/>
        </w:tabs>
        <w:spacing w:line="360" w:lineRule="auto"/>
        <w:jc w:val="both"/>
        <w:rPr>
          <w:rFonts w:eastAsia="+mj-ea"/>
          <w:color w:val="000000"/>
          <w:kern w:val="24"/>
          <w:lang w:val="hu-HU"/>
        </w:rPr>
      </w:pPr>
      <w:r w:rsidRPr="00597D33">
        <w:rPr>
          <w:rFonts w:eastAsia="+mj-ea"/>
          <w:b/>
          <w:bCs/>
          <w:color w:val="000000"/>
          <w:kern w:val="24"/>
        </w:rPr>
        <w:t>Obiectiv Specific</w:t>
      </w:r>
      <w:r w:rsidRPr="00597D33">
        <w:rPr>
          <w:rFonts w:eastAsia="+mj-ea"/>
          <w:color w:val="000000"/>
          <w:kern w:val="24"/>
        </w:rPr>
        <w:t>: Dezvoltarea de sisteme inteligente de energie, rețele și stocare în afara TEN-E</w:t>
      </w:r>
    </w:p>
    <w:p w14:paraId="7F110198"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lang w:val="hu-HU"/>
        </w:rPr>
      </w:pPr>
      <w:r w:rsidRPr="00597D33">
        <w:rPr>
          <w:rFonts w:eastAsia="+mj-ea"/>
          <w:i/>
          <w:iCs/>
          <w:color w:val="000000"/>
          <w:kern w:val="24"/>
        </w:rPr>
        <w:t>Echipamente şi sisteme inteligente pentru asigurarea calității energiei electrice;</w:t>
      </w:r>
    </w:p>
    <w:p w14:paraId="4A771583"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lang w:val="hu-HU"/>
        </w:rPr>
      </w:pPr>
      <w:r w:rsidRPr="00597D33">
        <w:rPr>
          <w:rFonts w:eastAsia="+mj-ea"/>
          <w:i/>
          <w:iCs/>
          <w:color w:val="000000"/>
          <w:kern w:val="24"/>
        </w:rPr>
        <w:t xml:space="preserve">Implementarea  de soluții digitale pentru izolarea defectelor și realimentarea cu energie; </w:t>
      </w:r>
    </w:p>
    <w:p w14:paraId="55810EA4" w14:textId="77777777" w:rsidR="001B0F93" w:rsidRPr="007A27EE" w:rsidRDefault="001B0F93" w:rsidP="0089335E">
      <w:pPr>
        <w:numPr>
          <w:ilvl w:val="0"/>
          <w:numId w:val="5"/>
        </w:numPr>
        <w:tabs>
          <w:tab w:val="left" w:pos="142"/>
        </w:tabs>
        <w:spacing w:line="360" w:lineRule="auto"/>
        <w:ind w:left="0" w:firstLine="0"/>
        <w:jc w:val="both"/>
        <w:rPr>
          <w:rFonts w:eastAsia="+mj-ea"/>
          <w:color w:val="000000"/>
          <w:kern w:val="24"/>
          <w:lang w:val="hu-HU"/>
        </w:rPr>
      </w:pPr>
      <w:r w:rsidRPr="00597D33">
        <w:rPr>
          <w:rFonts w:eastAsia="+mj-ea"/>
          <w:i/>
          <w:iCs/>
          <w:color w:val="000000"/>
          <w:kern w:val="24"/>
          <w:lang w:val="vi-VN"/>
        </w:rPr>
        <w:t xml:space="preserve">Digitalizarea </w:t>
      </w:r>
      <w:r w:rsidRPr="007A27EE">
        <w:rPr>
          <w:rFonts w:eastAsia="+mj-ea"/>
          <w:i/>
          <w:iCs/>
          <w:color w:val="000000"/>
          <w:kern w:val="24"/>
          <w:lang w:val="vi-VN"/>
        </w:rPr>
        <w:t>stațiilor de transformare şi soluții privind controlul rețelei de la distanță - integrare stații în SCADA( Trebuie decisă mutarea în OP1)</w:t>
      </w:r>
      <w:r w:rsidRPr="007A27EE">
        <w:rPr>
          <w:rFonts w:eastAsia="+mj-ea"/>
          <w:i/>
          <w:iCs/>
          <w:color w:val="000000"/>
          <w:kern w:val="24"/>
        </w:rPr>
        <w:t>;</w:t>
      </w:r>
    </w:p>
    <w:p w14:paraId="531B916E" w14:textId="77777777" w:rsidR="001B0F93" w:rsidRPr="007A27EE" w:rsidRDefault="001B0F93" w:rsidP="0089335E">
      <w:pPr>
        <w:numPr>
          <w:ilvl w:val="0"/>
          <w:numId w:val="5"/>
        </w:numPr>
        <w:tabs>
          <w:tab w:val="left" w:pos="142"/>
        </w:tabs>
        <w:spacing w:line="360" w:lineRule="auto"/>
        <w:ind w:left="0" w:firstLine="0"/>
        <w:jc w:val="both"/>
        <w:rPr>
          <w:rFonts w:eastAsia="+mj-ea"/>
          <w:b/>
          <w:bCs/>
          <w:color w:val="538135"/>
          <w:kern w:val="24"/>
          <w:lang w:val="hu-HU"/>
        </w:rPr>
      </w:pPr>
      <w:r w:rsidRPr="007A27EE">
        <w:rPr>
          <w:rFonts w:eastAsia="+mj-ea"/>
          <w:i/>
          <w:iCs/>
          <w:color w:val="000000"/>
          <w:kern w:val="24"/>
          <w:lang w:val="it-IT"/>
        </w:rPr>
        <w:t>Creșterea capacității disponibile pentru comerțul transfrontalier.</w:t>
      </w:r>
    </w:p>
    <w:p w14:paraId="63A6F95B" w14:textId="77777777" w:rsidR="001B0F93" w:rsidRPr="00597D33" w:rsidRDefault="001B0F93" w:rsidP="001B0F93">
      <w:pPr>
        <w:tabs>
          <w:tab w:val="left" w:pos="142"/>
        </w:tabs>
        <w:spacing w:line="360" w:lineRule="auto"/>
        <w:jc w:val="both"/>
        <w:rPr>
          <w:rFonts w:eastAsia="+mj-ea"/>
          <w:b/>
          <w:bCs/>
          <w:color w:val="538135"/>
          <w:kern w:val="24"/>
          <w:lang w:val="hu-HU"/>
        </w:rPr>
      </w:pPr>
      <w:r w:rsidRPr="00597D33">
        <w:rPr>
          <w:rFonts w:eastAsia="+mj-ea"/>
          <w:b/>
          <w:bCs/>
          <w:color w:val="538135"/>
          <w:kern w:val="24"/>
          <w:lang w:val="hu-HU"/>
        </w:rPr>
        <w:t>OP2.2. Schimbări climatice, riscuri, apă</w:t>
      </w:r>
    </w:p>
    <w:p w14:paraId="17B91471" w14:textId="77777777" w:rsidR="001B0F93" w:rsidRPr="00597D33" w:rsidRDefault="001B0F93" w:rsidP="001B0F93">
      <w:pPr>
        <w:tabs>
          <w:tab w:val="left" w:pos="142"/>
        </w:tabs>
        <w:spacing w:line="360" w:lineRule="auto"/>
        <w:jc w:val="both"/>
        <w:rPr>
          <w:rFonts w:eastAsia="+mj-ea"/>
          <w:color w:val="000000"/>
          <w:kern w:val="24"/>
        </w:rPr>
      </w:pPr>
      <w:r w:rsidRPr="00597D33">
        <w:rPr>
          <w:rFonts w:eastAsia="+mj-ea"/>
          <w:b/>
          <w:bCs/>
          <w:color w:val="000000"/>
          <w:kern w:val="24"/>
        </w:rPr>
        <w:t>Obiectiv Specific</w:t>
      </w:r>
      <w:r w:rsidRPr="00597D33">
        <w:rPr>
          <w:rFonts w:eastAsia="+mj-ea"/>
          <w:b/>
          <w:bCs/>
          <w:color w:val="000000"/>
          <w:kern w:val="24"/>
          <w:lang w:val="hu-HU"/>
        </w:rPr>
        <w:t xml:space="preserve">: </w:t>
      </w:r>
      <w:r w:rsidRPr="00597D33">
        <w:rPr>
          <w:rFonts w:eastAsia="+mj-ea"/>
          <w:color w:val="000000"/>
          <w:kern w:val="24"/>
        </w:rPr>
        <w:t>Promovarea adaptării la schimbările climatice, a prevenirii riscurilor și a rezilienței în urma dezastrelor</w:t>
      </w:r>
    </w:p>
    <w:p w14:paraId="3251FA9C"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lang w:val="hu-HU"/>
        </w:rPr>
      </w:pPr>
      <w:r w:rsidRPr="00597D33">
        <w:rPr>
          <w:rFonts w:eastAsia="+mj-ea"/>
          <w:i/>
          <w:iCs/>
          <w:color w:val="000000"/>
          <w:kern w:val="24"/>
          <w:lang w:val="en-US"/>
        </w:rPr>
        <w:t xml:space="preserve">Managementul </w:t>
      </w:r>
      <w:r w:rsidRPr="00597D33">
        <w:rPr>
          <w:rFonts w:eastAsia="+mj-ea"/>
          <w:i/>
          <w:iCs/>
          <w:color w:val="000000"/>
          <w:kern w:val="24"/>
        </w:rPr>
        <w:t>inundațiilor;</w:t>
      </w:r>
    </w:p>
    <w:p w14:paraId="0E07F80F"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lang w:val="hu-HU"/>
        </w:rPr>
      </w:pPr>
      <w:r w:rsidRPr="00597D33">
        <w:rPr>
          <w:rFonts w:eastAsia="+mj-ea"/>
          <w:i/>
          <w:iCs/>
          <w:color w:val="000000"/>
          <w:kern w:val="24"/>
        </w:rPr>
        <w:t xml:space="preserve">Reducerea impactului manifestării </w:t>
      </w:r>
      <w:r w:rsidRPr="00597D33">
        <w:rPr>
          <w:rFonts w:eastAsia="+mj-ea"/>
          <w:i/>
          <w:iCs/>
          <w:color w:val="000000"/>
          <w:kern w:val="24"/>
          <w:lang w:val="en-US"/>
        </w:rPr>
        <w:t xml:space="preserve">secetei si furtunilor </w:t>
      </w:r>
      <w:r w:rsidRPr="00597D33">
        <w:rPr>
          <w:rFonts w:eastAsia="+mj-ea"/>
          <w:i/>
          <w:iCs/>
          <w:color w:val="000000"/>
          <w:kern w:val="24"/>
        </w:rPr>
        <w:t>asupra populaţiei, proprietății și mediului;</w:t>
      </w:r>
    </w:p>
    <w:p w14:paraId="62C41291"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lang w:val="hu-HU"/>
        </w:rPr>
      </w:pPr>
      <w:r w:rsidRPr="00597D33">
        <w:rPr>
          <w:rFonts w:eastAsia="+mj-ea"/>
          <w:i/>
          <w:iCs/>
          <w:color w:val="000000"/>
          <w:kern w:val="24"/>
        </w:rPr>
        <w:t>Măsuri pentru sistemul de gestionare a riscurilor, inclusiv creșterea rezilienței la nivel național și adaptarea continuă la realitatea operațională;</w:t>
      </w:r>
    </w:p>
    <w:p w14:paraId="17092A95"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lang w:val="hu-HU"/>
        </w:rPr>
      </w:pPr>
      <w:r w:rsidRPr="00597D33">
        <w:rPr>
          <w:rFonts w:eastAsia="+mj-ea"/>
          <w:i/>
          <w:iCs/>
          <w:color w:val="000000"/>
          <w:kern w:val="24"/>
          <w:lang w:val="it-IT"/>
        </w:rPr>
        <w:t>Măsuri de limitare a efectelor negative ale eroziunii costiere</w:t>
      </w:r>
      <w:r>
        <w:rPr>
          <w:rFonts w:eastAsia="+mj-ea"/>
          <w:i/>
          <w:iCs/>
          <w:color w:val="000000"/>
          <w:kern w:val="24"/>
          <w:lang w:val="it-IT"/>
        </w:rPr>
        <w:t>.</w:t>
      </w:r>
    </w:p>
    <w:p w14:paraId="55B34ACD" w14:textId="77777777" w:rsidR="001B0F93" w:rsidRPr="00597D33" w:rsidRDefault="001B0F93" w:rsidP="001B0F93">
      <w:pPr>
        <w:tabs>
          <w:tab w:val="left" w:pos="142"/>
        </w:tabs>
        <w:spacing w:line="360" w:lineRule="auto"/>
        <w:jc w:val="both"/>
        <w:rPr>
          <w:rFonts w:eastAsia="+mj-ea"/>
          <w:color w:val="000000"/>
          <w:kern w:val="24"/>
          <w:lang w:val="it-IT"/>
        </w:rPr>
      </w:pPr>
      <w:r w:rsidRPr="00597D33">
        <w:rPr>
          <w:rFonts w:eastAsia="+mj-ea"/>
          <w:b/>
          <w:bCs/>
          <w:color w:val="000000"/>
          <w:kern w:val="24"/>
        </w:rPr>
        <w:t>Obiectiv Specific</w:t>
      </w:r>
      <w:r w:rsidRPr="00597D33">
        <w:rPr>
          <w:rFonts w:eastAsia="+mj-ea"/>
          <w:color w:val="000000"/>
          <w:kern w:val="24"/>
          <w:lang w:val="hu-HU"/>
        </w:rPr>
        <w:t xml:space="preserve">: </w:t>
      </w:r>
      <w:r w:rsidRPr="00597D33">
        <w:rPr>
          <w:rFonts w:eastAsia="+mj-ea"/>
          <w:color w:val="000000"/>
          <w:kern w:val="24"/>
          <w:lang w:val="it-IT"/>
        </w:rPr>
        <w:t>Promovarea gestionării sustenabile a apei.</w:t>
      </w:r>
    </w:p>
    <w:p w14:paraId="5A498EE9"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lang w:val="hu-HU"/>
        </w:rPr>
      </w:pPr>
      <w:r w:rsidRPr="00597D33">
        <w:rPr>
          <w:rFonts w:eastAsia="+mj-ea"/>
          <w:i/>
          <w:iCs/>
          <w:color w:val="000000"/>
          <w:kern w:val="24"/>
        </w:rPr>
        <w:t xml:space="preserve">Continuarea acţiunilor integrate de dezvoltare a sistemelor de apă şi apă uzată, inclusiv prin consolidarea suplimentară </w:t>
      </w:r>
      <w:r w:rsidRPr="00597D33">
        <w:rPr>
          <w:rFonts w:eastAsia="+mj-ea"/>
          <w:i/>
          <w:iCs/>
          <w:color w:val="000000"/>
          <w:kern w:val="24"/>
          <w:lang w:val="en-US"/>
        </w:rPr>
        <w:t xml:space="preserve">și extinderea </w:t>
      </w:r>
      <w:r w:rsidRPr="00415F1B">
        <w:rPr>
          <w:rFonts w:eastAsia="+mj-ea"/>
          <w:i/>
          <w:iCs/>
          <w:color w:val="000000"/>
          <w:kern w:val="24"/>
        </w:rPr>
        <w:t>operatorilor regionali</w:t>
      </w:r>
      <w:r>
        <w:rPr>
          <w:rFonts w:eastAsia="+mj-ea"/>
          <w:i/>
          <w:iCs/>
          <w:color w:val="000000"/>
          <w:kern w:val="24"/>
        </w:rPr>
        <w:t>;</w:t>
      </w:r>
    </w:p>
    <w:p w14:paraId="52FC64D3" w14:textId="77777777" w:rsidR="001B0F93" w:rsidRPr="007A27EE" w:rsidRDefault="001B0F93" w:rsidP="0089335E">
      <w:pPr>
        <w:numPr>
          <w:ilvl w:val="0"/>
          <w:numId w:val="5"/>
        </w:numPr>
        <w:tabs>
          <w:tab w:val="left" w:pos="142"/>
        </w:tabs>
        <w:spacing w:line="360" w:lineRule="auto"/>
        <w:ind w:left="0" w:firstLine="0"/>
        <w:jc w:val="both"/>
        <w:rPr>
          <w:rFonts w:eastAsia="+mj-ea"/>
          <w:color w:val="000000"/>
          <w:kern w:val="24"/>
          <w:lang w:val="hu-HU"/>
        </w:rPr>
      </w:pPr>
      <w:r w:rsidRPr="00597D33">
        <w:rPr>
          <w:rFonts w:eastAsia="+mj-ea"/>
          <w:i/>
          <w:iCs/>
          <w:color w:val="000000"/>
          <w:kern w:val="24"/>
          <w:lang w:val="vi-VN"/>
        </w:rPr>
        <w:t>Finanțarea acțiunilor de consolidare a capacității de reglementare economică a sectorului de apă și apă uzată, astfel încât să se eficientizieze procesul de realizare a planurilor de investiții pentru conformare</w:t>
      </w:r>
      <w:r>
        <w:rPr>
          <w:rFonts w:eastAsia="+mj-ea"/>
          <w:i/>
          <w:iCs/>
          <w:color w:val="000000"/>
          <w:kern w:val="24"/>
        </w:rPr>
        <w:t>;</w:t>
      </w:r>
    </w:p>
    <w:p w14:paraId="37B4C6DF" w14:textId="77777777" w:rsidR="001B0F93" w:rsidRPr="00597D33" w:rsidRDefault="001B0F93" w:rsidP="001B0F93">
      <w:pPr>
        <w:tabs>
          <w:tab w:val="left" w:pos="142"/>
        </w:tabs>
        <w:spacing w:line="360" w:lineRule="auto"/>
        <w:jc w:val="both"/>
        <w:rPr>
          <w:rFonts w:eastAsia="+mj-ea"/>
          <w:b/>
          <w:bCs/>
          <w:color w:val="538135"/>
          <w:kern w:val="24"/>
          <w:lang w:val="hu-HU"/>
        </w:rPr>
      </w:pPr>
      <w:r w:rsidRPr="00597D33">
        <w:rPr>
          <w:rFonts w:eastAsia="+mj-ea"/>
          <w:b/>
          <w:bCs/>
          <w:color w:val="538135"/>
          <w:kern w:val="24"/>
          <w:lang w:val="hu-HU"/>
        </w:rPr>
        <w:t>OP2.3. Economia circulară</w:t>
      </w:r>
    </w:p>
    <w:p w14:paraId="2D3E3925" w14:textId="77777777" w:rsidR="001B0F93" w:rsidRPr="00597D33" w:rsidRDefault="001B0F93" w:rsidP="001B0F93">
      <w:pPr>
        <w:tabs>
          <w:tab w:val="left" w:pos="142"/>
        </w:tabs>
        <w:spacing w:line="360" w:lineRule="auto"/>
        <w:jc w:val="both"/>
        <w:rPr>
          <w:rFonts w:eastAsia="+mj-ea"/>
          <w:b/>
          <w:bCs/>
          <w:color w:val="000000"/>
          <w:kern w:val="24"/>
          <w:lang w:val="hu-HU"/>
        </w:rPr>
      </w:pPr>
      <w:r w:rsidRPr="00597D33">
        <w:rPr>
          <w:rFonts w:eastAsia="+mj-ea"/>
          <w:b/>
          <w:bCs/>
          <w:color w:val="000000"/>
          <w:kern w:val="24"/>
        </w:rPr>
        <w:t>Obiectiv specific</w:t>
      </w:r>
      <w:r w:rsidRPr="00597D33">
        <w:rPr>
          <w:rFonts w:eastAsia="+mj-ea"/>
          <w:color w:val="000000"/>
          <w:kern w:val="24"/>
        </w:rPr>
        <w:t xml:space="preserve">: </w:t>
      </w:r>
      <w:r w:rsidRPr="00597D33">
        <w:rPr>
          <w:rFonts w:eastAsia="+mj-ea"/>
          <w:color w:val="000000"/>
          <w:kern w:val="24"/>
          <w:lang w:val="it-IT"/>
        </w:rPr>
        <w:t>Promovarea tranziţiei către o economie circulară</w:t>
      </w:r>
    </w:p>
    <w:p w14:paraId="47231C01"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lang w:val="hu-HU"/>
        </w:rPr>
      </w:pPr>
      <w:r w:rsidRPr="00597D33">
        <w:rPr>
          <w:rFonts w:eastAsia="+mj-ea"/>
          <w:i/>
          <w:iCs/>
          <w:color w:val="000000"/>
          <w:kern w:val="24"/>
        </w:rPr>
        <w:t>Extinderea schemelor de gestionare a deșeurilor la nivel de județ, inclusiv îmbunătăţirea sistemelor integrate existente de gestionare a deșeurilor, pentru a crește reutilizarea și reciclarea, pentru a preveni generarea deșeurilor și devierea de la depozitele de deșeuri, în conformitate cu nevoile identificate în PNGD și PJGD-uri</w:t>
      </w:r>
      <w:r>
        <w:rPr>
          <w:rFonts w:eastAsia="+mj-ea"/>
          <w:i/>
          <w:iCs/>
          <w:color w:val="000000"/>
          <w:kern w:val="24"/>
        </w:rPr>
        <w:t>;</w:t>
      </w:r>
    </w:p>
    <w:p w14:paraId="28F62ADB"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lang w:val="hu-HU"/>
        </w:rPr>
      </w:pPr>
      <w:r w:rsidRPr="00597D33">
        <w:rPr>
          <w:rFonts w:eastAsia="+mj-ea"/>
          <w:i/>
          <w:iCs/>
          <w:color w:val="000000"/>
          <w:kern w:val="24"/>
        </w:rPr>
        <w:t>Investiții individuale suplimentare pentru închiderea depozitelor de deșeuri</w:t>
      </w:r>
      <w:r>
        <w:rPr>
          <w:rFonts w:eastAsia="+mj-ea"/>
          <w:i/>
          <w:iCs/>
          <w:color w:val="000000"/>
          <w:kern w:val="24"/>
        </w:rPr>
        <w:t>;</w:t>
      </w:r>
    </w:p>
    <w:p w14:paraId="06D6DAE5" w14:textId="77777777" w:rsidR="001B0F93" w:rsidRPr="00597D33" w:rsidRDefault="001B0F93" w:rsidP="0089335E">
      <w:pPr>
        <w:numPr>
          <w:ilvl w:val="0"/>
          <w:numId w:val="5"/>
        </w:numPr>
        <w:tabs>
          <w:tab w:val="left" w:pos="142"/>
        </w:tabs>
        <w:spacing w:line="360" w:lineRule="auto"/>
        <w:ind w:left="0" w:firstLine="0"/>
        <w:jc w:val="both"/>
        <w:rPr>
          <w:rFonts w:eastAsia="+mj-ea"/>
          <w:b/>
          <w:bCs/>
          <w:color w:val="538135"/>
          <w:kern w:val="24"/>
          <w:lang w:val="hu-HU"/>
        </w:rPr>
      </w:pPr>
      <w:r w:rsidRPr="00597D33">
        <w:rPr>
          <w:rFonts w:eastAsia="+mj-ea"/>
          <w:i/>
          <w:iCs/>
          <w:color w:val="000000"/>
          <w:kern w:val="24"/>
        </w:rPr>
        <w:t>Investiții în consolidarea capacității părților interesate fie publice sau private, pentru a susține tranziția la economia circulară și care să promoveze acțiuni/ măsuri privind economia circulară, inclusiv conștientizarea publicului, prevenirea deșeurilor, colectarea separată și reciclarea</w:t>
      </w:r>
      <w:r w:rsidRPr="00597D33">
        <w:rPr>
          <w:rFonts w:eastAsia="+mj-ea"/>
          <w:b/>
          <w:bCs/>
          <w:i/>
          <w:iCs/>
          <w:color w:val="538135"/>
          <w:kern w:val="24"/>
        </w:rPr>
        <w:t>.</w:t>
      </w:r>
    </w:p>
    <w:p w14:paraId="7B9833AB" w14:textId="77777777" w:rsidR="001B0F93" w:rsidRPr="00597D33" w:rsidRDefault="001B0F93" w:rsidP="001B0F93">
      <w:pPr>
        <w:tabs>
          <w:tab w:val="left" w:pos="142"/>
        </w:tabs>
        <w:spacing w:line="360" w:lineRule="auto"/>
        <w:jc w:val="both"/>
        <w:rPr>
          <w:rFonts w:eastAsia="+mj-ea"/>
          <w:b/>
          <w:bCs/>
          <w:color w:val="538135"/>
          <w:kern w:val="24"/>
          <w:lang w:val="hu-HU"/>
        </w:rPr>
      </w:pPr>
      <w:r w:rsidRPr="00597D33">
        <w:rPr>
          <w:rFonts w:eastAsia="+mj-ea"/>
          <w:b/>
          <w:bCs/>
          <w:color w:val="538135"/>
          <w:kern w:val="24"/>
          <w:lang w:val="hu-HU"/>
        </w:rPr>
        <w:t>OP2.4. Biodiversitate</w:t>
      </w:r>
    </w:p>
    <w:p w14:paraId="190314F8" w14:textId="77777777" w:rsidR="001B0F93" w:rsidRPr="00597D33" w:rsidRDefault="001B0F93" w:rsidP="001B0F93">
      <w:pPr>
        <w:tabs>
          <w:tab w:val="left" w:pos="142"/>
        </w:tabs>
        <w:spacing w:line="360" w:lineRule="auto"/>
        <w:jc w:val="both"/>
        <w:rPr>
          <w:rFonts w:eastAsia="+mj-ea"/>
          <w:color w:val="000000"/>
          <w:kern w:val="24"/>
        </w:rPr>
      </w:pPr>
      <w:r w:rsidRPr="00597D33">
        <w:rPr>
          <w:rFonts w:eastAsia="+mj-ea"/>
          <w:b/>
          <w:bCs/>
          <w:color w:val="000000"/>
          <w:kern w:val="24"/>
        </w:rPr>
        <w:t>Obiectiv specific</w:t>
      </w:r>
      <w:r w:rsidRPr="00597D33">
        <w:rPr>
          <w:rFonts w:eastAsia="+mj-ea"/>
          <w:b/>
          <w:bCs/>
          <w:color w:val="000000"/>
          <w:kern w:val="24"/>
          <w:lang w:val="hu-HU"/>
        </w:rPr>
        <w:t xml:space="preserve">: </w:t>
      </w:r>
      <w:r w:rsidRPr="00597D33">
        <w:rPr>
          <w:rFonts w:eastAsia="+mj-ea"/>
          <w:color w:val="000000"/>
          <w:kern w:val="24"/>
        </w:rPr>
        <w:t>Îmbunătățirea protecției naturii și a biodiversității, a infrastructurii verzi în special în mediul urban și reducerea poluării</w:t>
      </w:r>
    </w:p>
    <w:p w14:paraId="26482CA9"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lang w:val="hu-HU"/>
        </w:rPr>
      </w:pPr>
      <w:r w:rsidRPr="00597D33">
        <w:rPr>
          <w:rFonts w:eastAsia="+mj-ea"/>
          <w:i/>
          <w:iCs/>
          <w:color w:val="000000"/>
          <w:kern w:val="24"/>
        </w:rPr>
        <w:t xml:space="preserve">Investiții </w:t>
      </w:r>
      <w:r>
        <w:rPr>
          <w:rFonts w:eastAsia="+mj-ea"/>
          <w:i/>
          <w:iCs/>
          <w:color w:val="000000"/>
          <w:kern w:val="24"/>
        </w:rPr>
        <w:t>î</w:t>
      </w:r>
      <w:r w:rsidRPr="00597D33">
        <w:rPr>
          <w:rFonts w:eastAsia="+mj-ea"/>
          <w:i/>
          <w:iCs/>
          <w:color w:val="000000"/>
          <w:kern w:val="24"/>
        </w:rPr>
        <w:t xml:space="preserve">n rețeaua Natura 2000 – Elaborarea, revizuirea </w:t>
      </w:r>
      <w:r>
        <w:rPr>
          <w:rFonts w:eastAsia="+mj-ea"/>
          <w:i/>
          <w:iCs/>
          <w:color w:val="000000"/>
          <w:kern w:val="24"/>
        </w:rPr>
        <w:t>ș</w:t>
      </w:r>
      <w:r w:rsidRPr="00597D33">
        <w:rPr>
          <w:rFonts w:eastAsia="+mj-ea"/>
          <w:i/>
          <w:iCs/>
          <w:color w:val="000000"/>
          <w:kern w:val="24"/>
        </w:rPr>
        <w:t>i implementarea planurilor de management, măsuri de menținere și de refacere a siturilor Natura 2000 pentru specii și habitate, precum și a ecosistemelor degradate şi a serviciilor furnizate situate în afara ariilor naturale protejate. Acțiuni de completare a nivelului de cunoaştere a biodiversităţii şi ecosistemelor şi realizarea de studii științifice;</w:t>
      </w:r>
    </w:p>
    <w:p w14:paraId="39E61C92"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lang w:val="hu-HU"/>
        </w:rPr>
      </w:pPr>
      <w:r w:rsidRPr="00597D33">
        <w:rPr>
          <w:rFonts w:eastAsia="+mj-ea"/>
          <w:i/>
          <w:iCs/>
          <w:color w:val="000000"/>
          <w:kern w:val="24"/>
        </w:rPr>
        <w:t>Măsuri pentru implementarea infrastructurii verzi;</w:t>
      </w:r>
    </w:p>
    <w:p w14:paraId="4BE2EA53"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lang w:val="hu-HU"/>
        </w:rPr>
      </w:pPr>
      <w:r w:rsidRPr="00597D33">
        <w:rPr>
          <w:rFonts w:eastAsia="+mj-ea"/>
          <w:i/>
          <w:iCs/>
          <w:color w:val="000000"/>
          <w:kern w:val="24"/>
          <w:lang w:val="it-IT"/>
        </w:rPr>
        <w:t xml:space="preserve">Consolidarea capacității administrative a autorităților și entităților cu rol în managementul rețelei Natura 2000 </w:t>
      </w:r>
      <w:r w:rsidRPr="00597D33">
        <w:rPr>
          <w:rFonts w:eastAsia="+mj-ea"/>
          <w:i/>
          <w:iCs/>
          <w:color w:val="000000"/>
          <w:kern w:val="24"/>
        </w:rPr>
        <w:t>ș</w:t>
      </w:r>
      <w:r w:rsidRPr="00597D33">
        <w:rPr>
          <w:rFonts w:eastAsia="+mj-ea"/>
          <w:i/>
          <w:iCs/>
          <w:color w:val="000000"/>
          <w:kern w:val="24"/>
          <w:lang w:val="it-IT"/>
        </w:rPr>
        <w:t>i a altor arii naturale protejate.</w:t>
      </w:r>
    </w:p>
    <w:p w14:paraId="5B445176" w14:textId="77777777" w:rsidR="001B0F93" w:rsidRPr="00597D33" w:rsidRDefault="001B0F93" w:rsidP="001B0F93">
      <w:pPr>
        <w:tabs>
          <w:tab w:val="left" w:pos="142"/>
        </w:tabs>
        <w:spacing w:line="360" w:lineRule="auto"/>
        <w:jc w:val="both"/>
        <w:rPr>
          <w:rFonts w:eastAsia="+mj-ea"/>
          <w:b/>
          <w:bCs/>
          <w:color w:val="2F5496"/>
          <w:kern w:val="24"/>
          <w:lang w:val="hu-HU"/>
        </w:rPr>
      </w:pPr>
      <w:r w:rsidRPr="00597D33">
        <w:rPr>
          <w:rFonts w:eastAsia="+mj-ea"/>
          <w:b/>
          <w:bCs/>
          <w:color w:val="2F5496"/>
          <w:kern w:val="24"/>
          <w:lang w:val="hu-HU"/>
        </w:rPr>
        <w:t>OP2.5. Aer</w:t>
      </w:r>
    </w:p>
    <w:p w14:paraId="66F5F781" w14:textId="77777777" w:rsidR="001B0F93" w:rsidRPr="00597D33" w:rsidRDefault="001B0F93" w:rsidP="001B0F93">
      <w:pPr>
        <w:tabs>
          <w:tab w:val="left" w:pos="142"/>
        </w:tabs>
        <w:spacing w:line="360" w:lineRule="auto"/>
        <w:jc w:val="both"/>
        <w:rPr>
          <w:rFonts w:eastAsia="+mj-ea"/>
          <w:color w:val="000000"/>
          <w:kern w:val="24"/>
          <w:lang w:val="it-IT"/>
        </w:rPr>
      </w:pPr>
      <w:r w:rsidRPr="00597D33">
        <w:rPr>
          <w:rFonts w:eastAsia="+mj-ea"/>
          <w:b/>
          <w:bCs/>
          <w:color w:val="000000"/>
          <w:kern w:val="24"/>
        </w:rPr>
        <w:t>Obiectiv specific</w:t>
      </w:r>
      <w:r w:rsidRPr="00597D33">
        <w:rPr>
          <w:rFonts w:eastAsia="+mj-ea"/>
          <w:b/>
          <w:bCs/>
          <w:color w:val="000000"/>
          <w:kern w:val="24"/>
          <w:lang w:val="hu-HU"/>
        </w:rPr>
        <w:t xml:space="preserve">: </w:t>
      </w:r>
      <w:r w:rsidRPr="00597D33">
        <w:rPr>
          <w:rFonts w:eastAsia="+mj-ea"/>
          <w:color w:val="000000"/>
          <w:kern w:val="24"/>
          <w:lang w:val="it-IT"/>
        </w:rPr>
        <w:t>Îmbunătățirea protecției naturii și a biodiversității, a infrastructurii verzi în special în mediul urban și reducerea poluării</w:t>
      </w:r>
    </w:p>
    <w:p w14:paraId="0524EF53" w14:textId="77777777" w:rsidR="001B0F93" w:rsidRPr="00415F1B" w:rsidRDefault="001B0F93" w:rsidP="0089335E">
      <w:pPr>
        <w:numPr>
          <w:ilvl w:val="0"/>
          <w:numId w:val="5"/>
        </w:numPr>
        <w:tabs>
          <w:tab w:val="left" w:pos="142"/>
        </w:tabs>
        <w:spacing w:line="360" w:lineRule="auto"/>
        <w:ind w:left="0" w:firstLine="0"/>
        <w:jc w:val="both"/>
        <w:rPr>
          <w:rFonts w:eastAsia="+mj-ea"/>
          <w:color w:val="000000"/>
          <w:kern w:val="24"/>
          <w:lang w:val="hu-HU"/>
        </w:rPr>
      </w:pPr>
      <w:r w:rsidRPr="00597D33">
        <w:rPr>
          <w:rFonts w:eastAsia="+mj-ea"/>
          <w:color w:val="000000"/>
          <w:kern w:val="24"/>
        </w:rPr>
        <w:t>Dotarea R</w:t>
      </w:r>
      <w:r w:rsidRPr="00597D33">
        <w:rPr>
          <w:rFonts w:eastAsia="+mj-ea"/>
          <w:color w:val="000000"/>
          <w:kern w:val="24"/>
          <w:lang w:val="en-US"/>
        </w:rPr>
        <w:t xml:space="preserve">ețelei </w:t>
      </w:r>
      <w:r w:rsidRPr="00597D33">
        <w:rPr>
          <w:rFonts w:eastAsia="+mj-ea"/>
          <w:color w:val="000000"/>
          <w:kern w:val="24"/>
        </w:rPr>
        <w:t>N</w:t>
      </w:r>
      <w:r w:rsidRPr="00597D33">
        <w:rPr>
          <w:rFonts w:eastAsia="+mj-ea"/>
          <w:color w:val="000000"/>
          <w:kern w:val="24"/>
          <w:lang w:val="en-US"/>
        </w:rPr>
        <w:t xml:space="preserve">aționale de </w:t>
      </w:r>
      <w:r w:rsidRPr="00597D33">
        <w:rPr>
          <w:rFonts w:eastAsia="+mj-ea"/>
          <w:color w:val="000000"/>
          <w:kern w:val="24"/>
        </w:rPr>
        <w:t>M</w:t>
      </w:r>
      <w:r w:rsidRPr="00597D33">
        <w:rPr>
          <w:rFonts w:eastAsia="+mj-ea"/>
          <w:color w:val="000000"/>
          <w:kern w:val="24"/>
          <w:lang w:val="en-US"/>
        </w:rPr>
        <w:t xml:space="preserve">onitorizare  a </w:t>
      </w:r>
      <w:r w:rsidRPr="00597D33">
        <w:rPr>
          <w:rFonts w:eastAsia="+mj-ea"/>
          <w:color w:val="000000"/>
          <w:kern w:val="24"/>
        </w:rPr>
        <w:t>C</w:t>
      </w:r>
      <w:r w:rsidRPr="00597D33">
        <w:rPr>
          <w:rFonts w:eastAsia="+mj-ea"/>
          <w:color w:val="000000"/>
          <w:kern w:val="24"/>
          <w:lang w:val="en-US"/>
        </w:rPr>
        <w:t xml:space="preserve">alității </w:t>
      </w:r>
      <w:r w:rsidRPr="00597D33">
        <w:rPr>
          <w:rFonts w:eastAsia="+mj-ea"/>
          <w:color w:val="000000"/>
          <w:kern w:val="24"/>
        </w:rPr>
        <w:t>A</w:t>
      </w:r>
      <w:r w:rsidRPr="00597D33">
        <w:rPr>
          <w:rFonts w:eastAsia="+mj-ea"/>
          <w:color w:val="000000"/>
          <w:kern w:val="24"/>
          <w:lang w:val="en-US"/>
        </w:rPr>
        <w:t>erului</w:t>
      </w:r>
      <w:r w:rsidRPr="00597D33">
        <w:rPr>
          <w:rFonts w:eastAsia="+mj-ea"/>
          <w:color w:val="000000"/>
          <w:kern w:val="24"/>
        </w:rPr>
        <w:t xml:space="preserve"> cu echipamente noi astfel încât să se continue conformarea cu cerințele de asigurare și controlul calității datelor și de </w:t>
      </w:r>
      <w:r w:rsidRPr="00415F1B">
        <w:rPr>
          <w:rFonts w:eastAsia="+mj-ea"/>
          <w:color w:val="000000"/>
          <w:kern w:val="24"/>
        </w:rPr>
        <w:t>raportare a României la CE</w:t>
      </w:r>
      <w:r w:rsidRPr="00415F1B">
        <w:rPr>
          <w:rFonts w:eastAsia="+mj-ea"/>
          <w:color w:val="000000"/>
          <w:kern w:val="24"/>
          <w:lang w:val="en-US"/>
        </w:rPr>
        <w:t xml:space="preserve"> și </w:t>
      </w:r>
      <w:r w:rsidRPr="00415F1B">
        <w:rPr>
          <w:rFonts w:eastAsia="+mj-ea"/>
          <w:color w:val="000000"/>
          <w:kern w:val="24"/>
        </w:rPr>
        <w:t>achiziția de echipamente pentru măsurarea poluanților în aerul ambiental cu respectarea prevederilor Directivei 2008/50/CE</w:t>
      </w:r>
    </w:p>
    <w:p w14:paraId="74FE065C"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lang w:val="hu-HU"/>
        </w:rPr>
      </w:pPr>
      <w:r w:rsidRPr="00597D33">
        <w:rPr>
          <w:rFonts w:eastAsia="+mj-ea"/>
          <w:i/>
          <w:iCs/>
          <w:color w:val="000000"/>
          <w:kern w:val="24"/>
          <w:lang w:val="vi-VN"/>
        </w:rPr>
        <w:t>Implementarea</w:t>
      </w:r>
      <w:r w:rsidRPr="00597D33">
        <w:rPr>
          <w:rFonts w:eastAsia="+mj-ea"/>
          <w:color w:val="000000"/>
          <w:kern w:val="24"/>
          <w:lang w:val="vi-VN"/>
        </w:rPr>
        <w:t xml:space="preserve"> </w:t>
      </w:r>
      <w:r w:rsidRPr="00597D33">
        <w:rPr>
          <w:rFonts w:eastAsia="+mj-ea"/>
          <w:i/>
          <w:iCs/>
          <w:color w:val="000000"/>
          <w:kern w:val="24"/>
          <w:lang w:val="vi-VN"/>
        </w:rPr>
        <w:t>măsurilor care vizează</w:t>
      </w:r>
      <w:r>
        <w:rPr>
          <w:rFonts w:eastAsia="+mj-ea"/>
          <w:i/>
          <w:iCs/>
          <w:color w:val="000000"/>
          <w:kern w:val="24"/>
        </w:rPr>
        <w:t xml:space="preserve"> </w:t>
      </w:r>
      <w:r w:rsidRPr="00597D33">
        <w:rPr>
          <w:rFonts w:eastAsia="+mj-ea"/>
          <w:i/>
          <w:iCs/>
          <w:color w:val="000000"/>
          <w:kern w:val="24"/>
          <w:lang w:val="vi-VN"/>
        </w:rPr>
        <w:t>cre</w:t>
      </w:r>
      <w:r>
        <w:rPr>
          <w:rFonts w:eastAsia="+mj-ea"/>
          <w:i/>
          <w:iCs/>
          <w:color w:val="000000"/>
          <w:kern w:val="24"/>
        </w:rPr>
        <w:t>ș</w:t>
      </w:r>
      <w:r w:rsidRPr="00597D33">
        <w:rPr>
          <w:rFonts w:eastAsia="+mj-ea"/>
          <w:i/>
          <w:iCs/>
          <w:color w:val="000000"/>
          <w:kern w:val="24"/>
          <w:lang w:val="vi-VN"/>
        </w:rPr>
        <w:t>terea calit</w:t>
      </w:r>
      <w:r>
        <w:rPr>
          <w:rFonts w:eastAsia="+mj-ea"/>
          <w:i/>
          <w:iCs/>
          <w:color w:val="000000"/>
          <w:kern w:val="24"/>
        </w:rPr>
        <w:t>ăț</w:t>
      </w:r>
      <w:r w:rsidRPr="00597D33">
        <w:rPr>
          <w:rFonts w:eastAsia="+mj-ea"/>
          <w:i/>
          <w:iCs/>
          <w:color w:val="000000"/>
          <w:kern w:val="24"/>
          <w:lang w:val="vi-VN"/>
        </w:rPr>
        <w:t>ii aerului</w:t>
      </w:r>
      <w:r w:rsidRPr="00597D33">
        <w:rPr>
          <w:rFonts w:eastAsia="+mj-ea"/>
          <w:i/>
          <w:iCs/>
          <w:color w:val="000000"/>
          <w:kern w:val="24"/>
        </w:rPr>
        <w:t>;</w:t>
      </w:r>
    </w:p>
    <w:p w14:paraId="5046F500"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lang w:val="hu-HU"/>
        </w:rPr>
      </w:pPr>
      <w:r>
        <w:rPr>
          <w:rFonts w:eastAsia="+mj-ea"/>
          <w:i/>
          <w:iCs/>
          <w:color w:val="000000"/>
          <w:kern w:val="24"/>
        </w:rPr>
        <w:t>M</w:t>
      </w:r>
      <w:r w:rsidRPr="00597D33">
        <w:rPr>
          <w:rFonts w:eastAsia="+mj-ea"/>
          <w:i/>
          <w:iCs/>
          <w:color w:val="000000"/>
          <w:kern w:val="24"/>
          <w:lang w:val="vi-VN"/>
        </w:rPr>
        <w:t>ăsuri legate de îmbunătățirea sau înlocuirea instalațiilor individuale (casnice) de încălzire a locuințelor/ gospodăriilor din mediul urban cu instalații mai performante;</w:t>
      </w:r>
    </w:p>
    <w:p w14:paraId="4D31EB53"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lang w:val="hu-HU"/>
        </w:rPr>
      </w:pPr>
      <w:r>
        <w:rPr>
          <w:rFonts w:eastAsia="+mj-ea"/>
          <w:i/>
          <w:iCs/>
          <w:color w:val="000000"/>
          <w:kern w:val="24"/>
        </w:rPr>
        <w:t>F</w:t>
      </w:r>
      <w:r w:rsidRPr="00597D33">
        <w:rPr>
          <w:rFonts w:eastAsia="+mj-ea"/>
          <w:i/>
          <w:iCs/>
          <w:color w:val="000000"/>
          <w:kern w:val="24"/>
          <w:lang w:val="vi-VN"/>
        </w:rPr>
        <w:t>inanțarea sistemelor de încălzire pentru scopuri de atenuare a schimbărilor climatice, atât la nivelul agenților economici cât și la nivelul  sistemelor de alimentare centralizată cu energie termică la nivelul autorităților publice și/ sau altor entități publice (spitale, unități de învățământ etc.) sau a instalațiilor individuale de încălzire a locuințelor/ gospodăriilor, utilizând gaz natural.</w:t>
      </w:r>
    </w:p>
    <w:p w14:paraId="0F1D9F54" w14:textId="77777777" w:rsidR="001B0F93" w:rsidRPr="00597D33" w:rsidRDefault="001B0F93" w:rsidP="001B0F93">
      <w:pPr>
        <w:tabs>
          <w:tab w:val="left" w:pos="142"/>
        </w:tabs>
        <w:spacing w:line="360" w:lineRule="auto"/>
        <w:jc w:val="both"/>
        <w:rPr>
          <w:rFonts w:eastAsia="+mj-ea"/>
          <w:b/>
          <w:bCs/>
          <w:color w:val="2F5496"/>
          <w:kern w:val="24"/>
          <w:lang w:val="hu-HU"/>
        </w:rPr>
      </w:pPr>
      <w:r w:rsidRPr="00597D33">
        <w:rPr>
          <w:rFonts w:eastAsia="+mj-ea"/>
          <w:b/>
          <w:bCs/>
          <w:color w:val="2F5496"/>
          <w:kern w:val="24"/>
          <w:lang w:val="hu-HU"/>
        </w:rPr>
        <w:t>OP2.6. Situri contaminate</w:t>
      </w:r>
    </w:p>
    <w:p w14:paraId="7E761AA0" w14:textId="77777777" w:rsidR="001B0F93" w:rsidRPr="00597D33" w:rsidRDefault="001B0F93" w:rsidP="001B0F93">
      <w:pPr>
        <w:tabs>
          <w:tab w:val="left" w:pos="142"/>
        </w:tabs>
        <w:spacing w:line="360" w:lineRule="auto"/>
        <w:jc w:val="both"/>
        <w:rPr>
          <w:rFonts w:eastAsia="+mj-ea"/>
          <w:color w:val="000000"/>
          <w:kern w:val="24"/>
          <w:lang w:val="it-IT"/>
        </w:rPr>
      </w:pPr>
      <w:r w:rsidRPr="00597D33">
        <w:rPr>
          <w:rFonts w:eastAsia="+mj-ea"/>
          <w:b/>
          <w:bCs/>
          <w:color w:val="000000"/>
          <w:kern w:val="24"/>
        </w:rPr>
        <w:t xml:space="preserve">Obiectiv specific: </w:t>
      </w:r>
      <w:r w:rsidRPr="00597D33">
        <w:rPr>
          <w:rFonts w:eastAsia="+mj-ea"/>
          <w:color w:val="000000"/>
          <w:kern w:val="24"/>
          <w:lang w:val="it-IT"/>
        </w:rPr>
        <w:t>Îmbunătățirea protecției naturii și a biodiversității, a infrastructurii verzi în special în mediul urban și reducerea poluării</w:t>
      </w:r>
    </w:p>
    <w:p w14:paraId="13E86669"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lang w:val="hu-HU"/>
        </w:rPr>
      </w:pPr>
      <w:r w:rsidRPr="00597D33">
        <w:rPr>
          <w:rFonts w:eastAsia="+mj-ea"/>
          <w:i/>
          <w:iCs/>
          <w:color w:val="000000"/>
          <w:kern w:val="24"/>
        </w:rPr>
        <w:t>Măsuri de remediere a siturilor contaminate, inclusiv refacerea ecosistemelor;</w:t>
      </w:r>
    </w:p>
    <w:p w14:paraId="55AD8E67"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lang w:val="hu-HU"/>
        </w:rPr>
      </w:pPr>
      <w:r w:rsidRPr="00597D33">
        <w:rPr>
          <w:rFonts w:eastAsia="+mj-ea"/>
          <w:i/>
          <w:iCs/>
          <w:color w:val="000000"/>
          <w:kern w:val="24"/>
        </w:rPr>
        <w:t>Regenerarea spațiilor urbane degradate și abandonate, reconversia funcţională a terenurilor virane degradate/ neutilizate/ abandonate şi reincluderea acestora în circuitul social/ economic sau ca rezervă de teren pentru viitoare investiții la nivelul orașelor, în vederea creării condiţiilor necesare pentru o dezvoltare durabilă urbană.</w:t>
      </w:r>
    </w:p>
    <w:p w14:paraId="7E3CF176" w14:textId="77777777" w:rsidR="001B0F93" w:rsidRPr="00597D33" w:rsidRDefault="001B0F93" w:rsidP="001B0F93">
      <w:pPr>
        <w:tabs>
          <w:tab w:val="left" w:pos="142"/>
        </w:tabs>
        <w:spacing w:line="360" w:lineRule="auto"/>
        <w:jc w:val="both"/>
        <w:rPr>
          <w:rFonts w:eastAsia="+mj-ea"/>
          <w:b/>
          <w:bCs/>
          <w:color w:val="2F5496"/>
          <w:kern w:val="24"/>
          <w:lang w:val="hu-HU"/>
        </w:rPr>
      </w:pPr>
      <w:r w:rsidRPr="00597D33">
        <w:rPr>
          <w:rFonts w:eastAsia="+mj-ea"/>
          <w:b/>
          <w:bCs/>
          <w:color w:val="2F5496"/>
          <w:kern w:val="24"/>
          <w:lang w:val="hu-HU"/>
        </w:rPr>
        <w:t>OP2.7. Mobilitate urbană</w:t>
      </w:r>
    </w:p>
    <w:p w14:paraId="0308393A" w14:textId="77777777" w:rsidR="001B0F93" w:rsidRPr="00597D33" w:rsidRDefault="001B0F93" w:rsidP="001B0F93">
      <w:pPr>
        <w:tabs>
          <w:tab w:val="left" w:pos="142"/>
        </w:tabs>
        <w:spacing w:line="360" w:lineRule="auto"/>
        <w:jc w:val="both"/>
        <w:rPr>
          <w:rFonts w:eastAsia="+mj-ea"/>
          <w:b/>
          <w:bCs/>
          <w:color w:val="000000"/>
          <w:kern w:val="24"/>
          <w:lang w:val="hu-HU"/>
        </w:rPr>
      </w:pPr>
      <w:r w:rsidRPr="00597D33">
        <w:rPr>
          <w:rFonts w:eastAsia="+mj-ea"/>
          <w:b/>
          <w:bCs/>
          <w:color w:val="000000"/>
          <w:kern w:val="24"/>
        </w:rPr>
        <w:t>Obiectiv specific</w:t>
      </w:r>
      <w:r w:rsidRPr="00597D33">
        <w:rPr>
          <w:rFonts w:eastAsia="+mj-ea"/>
          <w:b/>
          <w:bCs/>
          <w:color w:val="000000"/>
          <w:kern w:val="24"/>
          <w:lang w:val="hu-HU"/>
        </w:rPr>
        <w:t xml:space="preserve">: </w:t>
      </w:r>
      <w:r w:rsidRPr="00597D33">
        <w:rPr>
          <w:rFonts w:eastAsia="+mj-ea"/>
          <w:color w:val="000000"/>
          <w:kern w:val="24"/>
          <w:lang w:val="vi-VN"/>
        </w:rPr>
        <w:t>Mobilitate națională, regional</w:t>
      </w:r>
      <w:r w:rsidRPr="00597D33">
        <w:rPr>
          <w:rFonts w:eastAsia="+mj-ea"/>
          <w:color w:val="000000"/>
          <w:kern w:val="24"/>
        </w:rPr>
        <w:t>ă</w:t>
      </w:r>
      <w:r w:rsidRPr="00597D33">
        <w:rPr>
          <w:rFonts w:eastAsia="+mj-ea"/>
          <w:color w:val="000000"/>
          <w:kern w:val="24"/>
          <w:lang w:val="vi-VN"/>
        </w:rPr>
        <w:t xml:space="preserve"> și locală sustenabilă, rezilientă în fața schimbărilor climatice, inteligentă și intermodală, inclusiv îmbunătățirea accesului la TEN-T și a mobilității transfrontaliere</w:t>
      </w:r>
      <w:r w:rsidRPr="00597D33">
        <w:rPr>
          <w:rFonts w:eastAsia="+mj-ea"/>
          <w:b/>
          <w:bCs/>
          <w:color w:val="000000"/>
          <w:kern w:val="24"/>
          <w:lang w:val="vi-VN"/>
        </w:rPr>
        <w:t xml:space="preserve"> </w:t>
      </w:r>
    </w:p>
    <w:p w14:paraId="6D881533"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lang w:val="hu-HU"/>
        </w:rPr>
      </w:pPr>
      <w:r w:rsidRPr="00597D33">
        <w:rPr>
          <w:rFonts w:eastAsia="+mj-ea"/>
          <w:i/>
          <w:iCs/>
          <w:color w:val="000000"/>
          <w:kern w:val="24"/>
          <w:lang w:val="vi-VN"/>
        </w:rPr>
        <w:t>Dezvoltarea rețelelor regionale și locale de transport pe cale ferată și cu metroul și de acces la TEN-T centrală și globală  de transport, inclusiv solu</w:t>
      </w:r>
      <w:r>
        <w:rPr>
          <w:rFonts w:eastAsia="+mj-ea"/>
          <w:i/>
          <w:iCs/>
          <w:color w:val="000000"/>
          <w:kern w:val="24"/>
        </w:rPr>
        <w:t>ț</w:t>
      </w:r>
      <w:r w:rsidRPr="00597D33">
        <w:rPr>
          <w:rFonts w:eastAsia="+mj-ea"/>
          <w:i/>
          <w:iCs/>
          <w:color w:val="000000"/>
          <w:kern w:val="24"/>
          <w:lang w:val="vi-VN"/>
        </w:rPr>
        <w:t>ii combinate</w:t>
      </w:r>
      <w:r w:rsidRPr="00597D33">
        <w:rPr>
          <w:rFonts w:eastAsia="+mj-ea"/>
          <w:i/>
          <w:iCs/>
          <w:color w:val="000000"/>
          <w:kern w:val="24"/>
        </w:rPr>
        <w:t>;</w:t>
      </w:r>
    </w:p>
    <w:p w14:paraId="18A2290A" w14:textId="77777777" w:rsidR="001B0F93" w:rsidRPr="00597D33" w:rsidRDefault="001B0F93" w:rsidP="0089335E">
      <w:pPr>
        <w:numPr>
          <w:ilvl w:val="0"/>
          <w:numId w:val="5"/>
        </w:numPr>
        <w:tabs>
          <w:tab w:val="left" w:pos="142"/>
        </w:tabs>
        <w:spacing w:line="360" w:lineRule="auto"/>
        <w:ind w:left="0" w:firstLine="0"/>
        <w:jc w:val="both"/>
        <w:rPr>
          <w:rFonts w:eastAsia="+mj-ea"/>
          <w:color w:val="000000"/>
          <w:kern w:val="24"/>
          <w:lang w:val="hu-HU"/>
        </w:rPr>
      </w:pPr>
      <w:r w:rsidRPr="00597D33">
        <w:rPr>
          <w:rFonts w:eastAsia="+mj-ea"/>
          <w:i/>
          <w:iCs/>
          <w:color w:val="000000"/>
          <w:kern w:val="24"/>
        </w:rPr>
        <w:t>Reducerea emisiilor de carbon în municipiile reședință de județ și în municipii și zona lor funcțională prin investiții bazate pe planurile de mobilitate urbana durabilă.</w:t>
      </w:r>
    </w:p>
    <w:p w14:paraId="200D1138" w14:textId="77777777" w:rsidR="001B0F93" w:rsidRPr="00597D33" w:rsidRDefault="001B0F93" w:rsidP="001B0F93">
      <w:pPr>
        <w:tabs>
          <w:tab w:val="left" w:pos="142"/>
        </w:tabs>
        <w:spacing w:line="360" w:lineRule="auto"/>
        <w:jc w:val="both"/>
        <w:rPr>
          <w:rFonts w:eastAsia="+mj-ea"/>
          <w:b/>
          <w:bCs/>
          <w:i/>
          <w:iCs/>
          <w:kern w:val="24"/>
          <w:u w:val="single"/>
          <w:lang w:val="hu-HU"/>
        </w:rPr>
      </w:pPr>
      <w:r w:rsidRPr="00597D33">
        <w:rPr>
          <w:rFonts w:eastAsia="+mj-ea"/>
          <w:b/>
          <w:bCs/>
          <w:i/>
          <w:iCs/>
          <w:kern w:val="24"/>
          <w:u w:val="single"/>
          <w:lang w:val="hu-HU"/>
        </w:rPr>
        <w:t xml:space="preserve">OP3. O </w:t>
      </w:r>
      <w:r w:rsidRPr="003F2249">
        <w:rPr>
          <w:rFonts w:eastAsia="+mj-ea"/>
          <w:b/>
          <w:bCs/>
          <w:i/>
          <w:iCs/>
          <w:kern w:val="24"/>
          <w:u w:val="single"/>
          <w:lang w:val="hu-HU"/>
        </w:rPr>
        <w:t>Europă mai conectată</w:t>
      </w:r>
    </w:p>
    <w:p w14:paraId="305A47BE" w14:textId="77777777" w:rsidR="001B0F93" w:rsidRPr="00597D33" w:rsidRDefault="001B0F93" w:rsidP="001B0F93">
      <w:pPr>
        <w:tabs>
          <w:tab w:val="left" w:pos="142"/>
        </w:tabs>
        <w:spacing w:line="360" w:lineRule="auto"/>
        <w:jc w:val="both"/>
        <w:rPr>
          <w:rFonts w:eastAsia="+mj-ea"/>
          <w:b/>
          <w:bCs/>
          <w:i/>
          <w:iCs/>
          <w:kern w:val="24"/>
          <w:u w:val="single"/>
          <w:lang w:val="hu-HU"/>
        </w:rPr>
      </w:pPr>
      <w:r w:rsidRPr="00597D33">
        <w:t>În cadrul acestui obiectiv de politică, Rom</w:t>
      </w:r>
      <w:r>
        <w:t>â</w:t>
      </w:r>
      <w:r w:rsidRPr="00597D33">
        <w:t>nia își propune finalizarea unor tronsoane ale rețelei TEN-T principală și anumite părți ale rețelei TEN-T globale, transportul fiind un factor important al dezvoltării economiei. Prioritatea pentru România rămâne dezvoltarea infrastructurii de transport în special pe rețeaua principală, precum și conexiunea regiunilor la rețeaua TEN-T prin realizarea variantelor ocolitoare și a racordurilor lipsă, care va permite o mai bună interconectare a regiunilor dar și a României cu alte state membre.</w:t>
      </w:r>
    </w:p>
    <w:p w14:paraId="127F18EC" w14:textId="77777777" w:rsidR="001B0F93" w:rsidRPr="00597D33" w:rsidRDefault="001B0F93" w:rsidP="001B0F93">
      <w:pPr>
        <w:tabs>
          <w:tab w:val="left" w:pos="142"/>
        </w:tabs>
        <w:spacing w:line="360" w:lineRule="auto"/>
        <w:jc w:val="both"/>
        <w:rPr>
          <w:rFonts w:eastAsia="+mj-ea"/>
          <w:b/>
          <w:bCs/>
          <w:color w:val="2F5496"/>
          <w:kern w:val="24"/>
          <w:lang w:val="hu-HU"/>
        </w:rPr>
      </w:pPr>
      <w:r w:rsidRPr="00597D33">
        <w:rPr>
          <w:rFonts w:eastAsia="+mj-ea"/>
          <w:b/>
          <w:bCs/>
          <w:color w:val="2F5496"/>
          <w:kern w:val="24"/>
          <w:lang w:val="hu-HU"/>
        </w:rPr>
        <w:t>OP3.1. Conectivitate</w:t>
      </w:r>
    </w:p>
    <w:p w14:paraId="30EBC17E" w14:textId="77777777" w:rsidR="001B0F93" w:rsidRPr="00597D33" w:rsidRDefault="001B0F93" w:rsidP="001B0F93">
      <w:pPr>
        <w:tabs>
          <w:tab w:val="left" w:pos="142"/>
        </w:tabs>
        <w:spacing w:line="360" w:lineRule="auto"/>
        <w:jc w:val="both"/>
        <w:rPr>
          <w:rFonts w:eastAsia="+mj-ea"/>
          <w:kern w:val="24"/>
          <w:lang w:val="hu-HU"/>
        </w:rPr>
      </w:pPr>
      <w:r w:rsidRPr="00597D33">
        <w:rPr>
          <w:rFonts w:eastAsia="+mj-ea"/>
          <w:b/>
          <w:bCs/>
          <w:kern w:val="24"/>
        </w:rPr>
        <w:t>Obiectivul Specific</w:t>
      </w:r>
      <w:r w:rsidRPr="00597D33">
        <w:rPr>
          <w:rFonts w:eastAsia="+mj-ea"/>
          <w:kern w:val="24"/>
        </w:rPr>
        <w:t xml:space="preserve">: </w:t>
      </w:r>
      <w:r w:rsidRPr="00597D33">
        <w:rPr>
          <w:rFonts w:eastAsia="+mj-ea"/>
          <w:kern w:val="24"/>
          <w:lang w:val="en-US"/>
        </w:rPr>
        <w:t>Dezvoltarea unei rețele TEN-T durabilă, rezilientă în fața schimbărilor climatice, inteligentă, sigură și intermodală</w:t>
      </w:r>
    </w:p>
    <w:p w14:paraId="5F6ADB9C"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lang w:val="hu-HU"/>
        </w:rPr>
      </w:pPr>
      <w:r w:rsidRPr="00597D33">
        <w:rPr>
          <w:rFonts w:eastAsia="+mj-ea"/>
          <w:i/>
          <w:iCs/>
          <w:kern w:val="24"/>
        </w:rPr>
        <w:t>Dezvoltarea rețelelor TEN-T centrală și globală de transport rutier;</w:t>
      </w:r>
    </w:p>
    <w:p w14:paraId="2177CB89"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lang w:val="hu-HU"/>
        </w:rPr>
      </w:pPr>
      <w:r w:rsidRPr="00597D33">
        <w:rPr>
          <w:rFonts w:eastAsia="+mj-ea"/>
          <w:i/>
          <w:iCs/>
          <w:kern w:val="24"/>
        </w:rPr>
        <w:t>Dezvoltarea rețelelor TEN-T centrală și globală de transport pe calea ferată;</w:t>
      </w:r>
    </w:p>
    <w:p w14:paraId="0BC814C6"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lang w:val="hu-HU"/>
        </w:rPr>
      </w:pPr>
      <w:r w:rsidRPr="00597D33">
        <w:rPr>
          <w:rFonts w:eastAsia="+mj-ea"/>
          <w:i/>
          <w:iCs/>
          <w:kern w:val="24"/>
        </w:rPr>
        <w:t>Îmbunătățirea serviciilor de transport pe calea ferată pe scurt și lung parcurs, prin creșterea capacității de transport și măsuri de reformă;</w:t>
      </w:r>
    </w:p>
    <w:p w14:paraId="15D1A6C8"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lang w:val="hu-HU"/>
        </w:rPr>
      </w:pPr>
      <w:r w:rsidRPr="00597D33">
        <w:rPr>
          <w:rFonts w:eastAsia="+mj-ea"/>
          <w:i/>
          <w:iCs/>
          <w:kern w:val="24"/>
        </w:rPr>
        <w:t>Îmbunătățirea siguranței și securității pentru toate modurile de transport și punerea în aplicare a strategiei adoptată privind siguranța traficului, pentru reducerea numărului d</w:t>
      </w:r>
      <w:r>
        <w:rPr>
          <w:rFonts w:eastAsia="+mj-ea"/>
          <w:i/>
          <w:iCs/>
          <w:kern w:val="24"/>
        </w:rPr>
        <w:t>e decese din accidente rutiere;</w:t>
      </w:r>
    </w:p>
    <w:p w14:paraId="26F7F8A3"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rPr>
      </w:pPr>
      <w:r w:rsidRPr="00597D33">
        <w:rPr>
          <w:rFonts w:eastAsia="+mj-ea"/>
          <w:i/>
          <w:iCs/>
          <w:kern w:val="24"/>
        </w:rPr>
        <w:t>Investiții în infrastructură și suprastructură  portuară situate pe rețeaua  TEN-T central și globală, inclusiv acces în porturi, investiții multimodale în porturi și pentru îmbunătățirea conectivității transfrontaliere;</w:t>
      </w:r>
    </w:p>
    <w:p w14:paraId="120A3E9D"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rPr>
      </w:pPr>
      <w:r w:rsidRPr="00597D33">
        <w:rPr>
          <w:rFonts w:eastAsia="+mj-ea"/>
          <w:i/>
          <w:iCs/>
          <w:kern w:val="24"/>
        </w:rPr>
        <w:t>Investiții în dezvoltarea de terminale intermodale inclusiv acces și echipamente;</w:t>
      </w:r>
    </w:p>
    <w:p w14:paraId="2E10C5C2"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rPr>
      </w:pPr>
      <w:r w:rsidRPr="00597D33">
        <w:rPr>
          <w:rFonts w:eastAsia="+mj-ea"/>
          <w:i/>
          <w:iCs/>
          <w:kern w:val="24"/>
        </w:rPr>
        <w:t xml:space="preserve">Investiții în modernizarea punctelor de trecere transfrontaliere pe rețeaua TEN-T central și globală și crearea de noi conexiuni de transport suplimentare peste Dunăre, inclusiv măsuri de îmbunătățire a timpilor de trecere, includerea de noi servicii și proceduri operaționale; </w:t>
      </w:r>
    </w:p>
    <w:p w14:paraId="547F6A35"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rPr>
      </w:pPr>
      <w:r w:rsidRPr="00597D33">
        <w:rPr>
          <w:rFonts w:eastAsia="+mj-ea"/>
          <w:i/>
          <w:iCs/>
          <w:kern w:val="24"/>
        </w:rPr>
        <w:t>Asistență tehnică acordată principalilor beneficiari din domeniul transportului, cu precădere Compania Națională de Căi Ferate și Compania Națională de Administrare a Infrastructurii Rutiere, alte autorități de transport și Ministerul Transporturilor.</w:t>
      </w:r>
    </w:p>
    <w:p w14:paraId="371A5F14" w14:textId="77777777" w:rsidR="001B0F93" w:rsidRPr="00597D33" w:rsidRDefault="001B0F93" w:rsidP="001B0F93">
      <w:pPr>
        <w:tabs>
          <w:tab w:val="left" w:pos="142"/>
        </w:tabs>
        <w:spacing w:line="360" w:lineRule="auto"/>
        <w:jc w:val="both"/>
        <w:rPr>
          <w:rFonts w:eastAsia="+mj-ea"/>
          <w:kern w:val="24"/>
        </w:rPr>
      </w:pPr>
      <w:r w:rsidRPr="00597D33">
        <w:rPr>
          <w:rFonts w:eastAsia="+mj-ea"/>
          <w:b/>
          <w:bCs/>
          <w:kern w:val="24"/>
        </w:rPr>
        <w:t xml:space="preserve">Obiectivul Specific: </w:t>
      </w:r>
      <w:r w:rsidRPr="00597D33">
        <w:rPr>
          <w:rFonts w:eastAsia="+mj-ea"/>
          <w:kern w:val="24"/>
        </w:rPr>
        <w:t>Dezvoltarea unei mobilități naționale, regionale și locale durabile, reziliente în fața schimbărilor climatice, inteligente și intermodale, inclusiv îmbunătățirea accesului la TEN-T și a mobilității transfrontaliere</w:t>
      </w:r>
    </w:p>
    <w:p w14:paraId="09BE445B"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rPr>
      </w:pPr>
      <w:r w:rsidRPr="00597D33">
        <w:rPr>
          <w:rFonts w:eastAsia="+mj-ea"/>
          <w:i/>
          <w:iCs/>
          <w:kern w:val="24"/>
        </w:rPr>
        <w:t>Dezvoltarea rețelelor rutiere naționale de acces la TEN-T centrală și globală de transport;</w:t>
      </w:r>
    </w:p>
    <w:p w14:paraId="6351127A"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rPr>
      </w:pPr>
      <w:r w:rsidRPr="00597D33">
        <w:rPr>
          <w:rFonts w:eastAsia="+mj-ea"/>
          <w:i/>
          <w:iCs/>
          <w:kern w:val="24"/>
        </w:rPr>
        <w:t xml:space="preserve">Dezvoltarea rețelelor feroviare de acces la TEN-T centrală și globală  de transport. </w:t>
      </w:r>
    </w:p>
    <w:p w14:paraId="383EADBC" w14:textId="77777777" w:rsidR="001B0F93" w:rsidRPr="00597D33" w:rsidRDefault="001B0F93" w:rsidP="001B0F93">
      <w:pPr>
        <w:tabs>
          <w:tab w:val="left" w:pos="142"/>
        </w:tabs>
        <w:spacing w:line="360" w:lineRule="auto"/>
        <w:jc w:val="both"/>
        <w:rPr>
          <w:rFonts w:eastAsia="+mj-ea"/>
          <w:b/>
          <w:bCs/>
          <w:color w:val="2F5496"/>
          <w:kern w:val="24"/>
        </w:rPr>
      </w:pPr>
      <w:r w:rsidRPr="00597D33">
        <w:rPr>
          <w:rFonts w:eastAsia="+mj-ea"/>
          <w:b/>
          <w:bCs/>
          <w:color w:val="2F5496"/>
          <w:kern w:val="24"/>
        </w:rPr>
        <w:t>OP3.2. Broadband</w:t>
      </w:r>
    </w:p>
    <w:p w14:paraId="579BCFD9" w14:textId="77777777" w:rsidR="001B0F93" w:rsidRPr="00597D33" w:rsidRDefault="001B0F93" w:rsidP="001B0F93">
      <w:pPr>
        <w:tabs>
          <w:tab w:val="left" w:pos="142"/>
        </w:tabs>
        <w:spacing w:line="360" w:lineRule="auto"/>
        <w:jc w:val="both"/>
        <w:rPr>
          <w:rFonts w:eastAsia="+mj-ea"/>
          <w:kern w:val="24"/>
        </w:rPr>
      </w:pPr>
      <w:r w:rsidRPr="00597D33">
        <w:rPr>
          <w:rFonts w:eastAsia="+mj-ea"/>
          <w:b/>
          <w:bCs/>
          <w:kern w:val="24"/>
        </w:rPr>
        <w:t xml:space="preserve">Obiectivul Specific: </w:t>
      </w:r>
      <w:r w:rsidRPr="00597D33">
        <w:rPr>
          <w:rFonts w:eastAsia="+mj-ea"/>
          <w:kern w:val="24"/>
        </w:rPr>
        <w:t>Îmbunătățirea conectivității digitale</w:t>
      </w:r>
    </w:p>
    <w:p w14:paraId="0F81ADC6"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rPr>
      </w:pPr>
      <w:r w:rsidRPr="00597D33">
        <w:rPr>
          <w:rFonts w:eastAsia="+mj-ea"/>
          <w:i/>
          <w:iCs/>
          <w:kern w:val="24"/>
        </w:rPr>
        <w:t>Dezvoltarea infrastructurii de bandă largă Broadband - Investiții în infrastructură de bandă largă de foarte mare capacitate, conform  rezultatelor  “Planului național sau regional privind banda largă” (condiție favorizantă).</w:t>
      </w:r>
    </w:p>
    <w:p w14:paraId="7CF434A8" w14:textId="77777777" w:rsidR="001B0F93" w:rsidRPr="00597D33" w:rsidRDefault="001B0F93" w:rsidP="001B0F93">
      <w:pPr>
        <w:tabs>
          <w:tab w:val="left" w:pos="142"/>
        </w:tabs>
        <w:spacing w:line="360" w:lineRule="auto"/>
        <w:jc w:val="both"/>
        <w:rPr>
          <w:rFonts w:eastAsia="+mj-ea"/>
          <w:b/>
          <w:bCs/>
          <w:i/>
          <w:iCs/>
          <w:kern w:val="24"/>
          <w:u w:val="single"/>
        </w:rPr>
      </w:pPr>
      <w:r w:rsidRPr="00597D33">
        <w:rPr>
          <w:rFonts w:eastAsia="+mj-ea"/>
          <w:b/>
          <w:bCs/>
          <w:i/>
          <w:iCs/>
          <w:kern w:val="24"/>
          <w:u w:val="single"/>
        </w:rPr>
        <w:t>OP4</w:t>
      </w:r>
      <w:r>
        <w:rPr>
          <w:rFonts w:eastAsia="+mj-ea"/>
          <w:b/>
          <w:bCs/>
          <w:i/>
          <w:iCs/>
          <w:kern w:val="24"/>
          <w:u w:val="single"/>
        </w:rPr>
        <w:t>.</w:t>
      </w:r>
      <w:r w:rsidRPr="00597D33">
        <w:rPr>
          <w:rFonts w:eastAsia="+mj-ea"/>
          <w:b/>
          <w:bCs/>
          <w:i/>
          <w:iCs/>
          <w:kern w:val="24"/>
          <w:u w:val="single"/>
        </w:rPr>
        <w:t xml:space="preserve"> O Europă mai socială</w:t>
      </w:r>
    </w:p>
    <w:p w14:paraId="3F9505EB" w14:textId="77777777" w:rsidR="001B0F93" w:rsidRPr="00597D33" w:rsidRDefault="001B0F93" w:rsidP="001B0F93">
      <w:pPr>
        <w:tabs>
          <w:tab w:val="left" w:pos="142"/>
        </w:tabs>
        <w:spacing w:line="360" w:lineRule="auto"/>
        <w:jc w:val="both"/>
        <w:rPr>
          <w:lang w:eastAsia="hu-HU"/>
        </w:rPr>
      </w:pPr>
      <w:r w:rsidRPr="00597D33">
        <w:rPr>
          <w:lang w:eastAsia="hu-HU"/>
        </w:rPr>
        <w:t xml:space="preserve">România are în vedere </w:t>
      </w:r>
      <w:r w:rsidRPr="00D20F4B">
        <w:rPr>
          <w:lang w:eastAsia="hu-HU"/>
        </w:rPr>
        <w:t>crearea unor pârghii</w:t>
      </w:r>
      <w:r w:rsidRPr="00597D33">
        <w:rPr>
          <w:lang w:eastAsia="hu-HU"/>
        </w:rPr>
        <w:t xml:space="preserve"> fundamentale dezvoltării tuturor sectoarelor economice, respectiv investițiile în oameni. În acest context, intervențiile vizate au în vedere patru aspecte majore: </w:t>
      </w:r>
    </w:p>
    <w:p w14:paraId="5310EFFF" w14:textId="77777777" w:rsidR="001B0F93" w:rsidRPr="00597D33" w:rsidRDefault="001B0F93" w:rsidP="0089335E">
      <w:pPr>
        <w:numPr>
          <w:ilvl w:val="0"/>
          <w:numId w:val="9"/>
        </w:numPr>
        <w:tabs>
          <w:tab w:val="left" w:pos="142"/>
        </w:tabs>
        <w:spacing w:line="360" w:lineRule="auto"/>
        <w:ind w:left="0" w:firstLine="0"/>
        <w:rPr>
          <w:lang w:eastAsia="hu-HU"/>
        </w:rPr>
      </w:pPr>
      <w:r w:rsidRPr="00597D33">
        <w:rPr>
          <w:lang w:eastAsia="hu-HU"/>
        </w:rPr>
        <w:t xml:space="preserve">asigurarea unei educații de calitate incluzive la toate nivelurile; </w:t>
      </w:r>
    </w:p>
    <w:p w14:paraId="4BD3EB7E" w14:textId="77777777" w:rsidR="001B0F93" w:rsidRPr="00597D33" w:rsidRDefault="001B0F93" w:rsidP="0089335E">
      <w:pPr>
        <w:numPr>
          <w:ilvl w:val="0"/>
          <w:numId w:val="9"/>
        </w:numPr>
        <w:tabs>
          <w:tab w:val="left" w:pos="142"/>
        </w:tabs>
        <w:spacing w:line="360" w:lineRule="auto"/>
        <w:ind w:left="0" w:firstLine="0"/>
        <w:rPr>
          <w:lang w:eastAsia="hu-HU"/>
        </w:rPr>
      </w:pPr>
      <w:r w:rsidRPr="00597D33">
        <w:rPr>
          <w:lang w:eastAsia="hu-HU"/>
        </w:rPr>
        <w:t xml:space="preserve">adaptarea resursei umane la dinamica pieței muncii și a progresului tehnologic; </w:t>
      </w:r>
    </w:p>
    <w:p w14:paraId="1BFE2328" w14:textId="77777777" w:rsidR="001B0F93" w:rsidRPr="00597D33" w:rsidRDefault="001B0F93" w:rsidP="0089335E">
      <w:pPr>
        <w:numPr>
          <w:ilvl w:val="0"/>
          <w:numId w:val="9"/>
        </w:numPr>
        <w:tabs>
          <w:tab w:val="left" w:pos="142"/>
        </w:tabs>
        <w:spacing w:line="360" w:lineRule="auto"/>
        <w:ind w:left="0" w:firstLine="0"/>
        <w:rPr>
          <w:lang w:eastAsia="hu-HU"/>
        </w:rPr>
      </w:pPr>
      <w:r w:rsidRPr="00597D33">
        <w:rPr>
          <w:lang w:eastAsia="hu-HU"/>
        </w:rPr>
        <w:t xml:space="preserve">combaterea sărăciei și promovarea incluziunii sociale prin măsuri personalizate; </w:t>
      </w:r>
    </w:p>
    <w:p w14:paraId="7F977BF6" w14:textId="77777777" w:rsidR="001B0F93" w:rsidRPr="00597D33" w:rsidRDefault="001B0F93" w:rsidP="0089335E">
      <w:pPr>
        <w:numPr>
          <w:ilvl w:val="0"/>
          <w:numId w:val="9"/>
        </w:numPr>
        <w:tabs>
          <w:tab w:val="left" w:pos="142"/>
        </w:tabs>
        <w:spacing w:line="360" w:lineRule="auto"/>
        <w:ind w:left="0" w:firstLine="0"/>
        <w:rPr>
          <w:lang w:eastAsia="hu-HU"/>
        </w:rPr>
      </w:pPr>
      <w:r w:rsidRPr="00597D33">
        <w:rPr>
          <w:lang w:eastAsia="hu-HU"/>
        </w:rPr>
        <w:t>asigurarea unor servicii de sănătate de calitate și accesibile tuturor.</w:t>
      </w:r>
    </w:p>
    <w:p w14:paraId="717B82AD" w14:textId="77777777" w:rsidR="001B0F93" w:rsidRPr="00597D33" w:rsidRDefault="001B0F93" w:rsidP="001B0F93">
      <w:pPr>
        <w:tabs>
          <w:tab w:val="left" w:pos="142"/>
        </w:tabs>
        <w:spacing w:line="360" w:lineRule="auto"/>
        <w:jc w:val="both"/>
        <w:rPr>
          <w:rFonts w:eastAsia="+mj-ea"/>
          <w:b/>
          <w:bCs/>
          <w:color w:val="2F5496"/>
          <w:kern w:val="24"/>
        </w:rPr>
      </w:pPr>
      <w:r w:rsidRPr="00597D33">
        <w:rPr>
          <w:rFonts w:eastAsia="+mj-ea"/>
          <w:b/>
          <w:bCs/>
          <w:color w:val="2F5496"/>
          <w:kern w:val="24"/>
        </w:rPr>
        <w:t>OP4.1. Ocupare</w:t>
      </w:r>
    </w:p>
    <w:p w14:paraId="2A511FDC" w14:textId="77777777" w:rsidR="001B0F93" w:rsidRPr="00597D33" w:rsidRDefault="001B0F93" w:rsidP="001B0F93">
      <w:pPr>
        <w:tabs>
          <w:tab w:val="left" w:pos="142"/>
        </w:tabs>
        <w:spacing w:line="360" w:lineRule="auto"/>
        <w:jc w:val="both"/>
        <w:rPr>
          <w:rFonts w:eastAsia="+mj-ea"/>
          <w:kern w:val="24"/>
        </w:rPr>
      </w:pPr>
      <w:r w:rsidRPr="00597D33">
        <w:rPr>
          <w:rFonts w:eastAsia="+mj-ea"/>
          <w:b/>
          <w:bCs/>
          <w:kern w:val="24"/>
        </w:rPr>
        <w:t xml:space="preserve">Obiectiv specific: </w:t>
      </w:r>
      <w:r w:rsidRPr="00597D33">
        <w:rPr>
          <w:rFonts w:eastAsia="+mj-ea"/>
          <w:kern w:val="24"/>
        </w:rPr>
        <w:t>Îmbunătățirea accesului pe piața muncii pentru toate persoanele aflate în căutarea unui loc de muncă, în special pentru tineri, șomeri de lungă durată și grupurile dezavantajate pe piața muncii, persoane inactive, prin promovarea angajării pe cont propriu și a economiei sociale.</w:t>
      </w:r>
    </w:p>
    <w:p w14:paraId="053FFBE3"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lang w:val="hu-HU"/>
        </w:rPr>
      </w:pPr>
      <w:r w:rsidRPr="00597D33">
        <w:rPr>
          <w:rFonts w:eastAsia="+mj-ea"/>
          <w:i/>
          <w:iCs/>
          <w:kern w:val="24"/>
          <w:lang w:val="it-IT"/>
        </w:rPr>
        <w:t xml:space="preserve">Dezvoltarea </w:t>
      </w:r>
      <w:r w:rsidRPr="00597D33">
        <w:rPr>
          <w:rFonts w:eastAsia="+mj-ea"/>
          <w:b/>
          <w:bCs/>
          <w:i/>
          <w:iCs/>
          <w:kern w:val="24"/>
          <w:lang w:val="it-IT"/>
        </w:rPr>
        <w:t xml:space="preserve">mecanismului de integrare multidisciplinară a politicilor din ocupare, educație, asistență socială și </w:t>
      </w:r>
      <w:r w:rsidRPr="00597D33">
        <w:rPr>
          <w:rFonts w:eastAsia="+mj-ea"/>
          <w:b/>
          <w:bCs/>
          <w:i/>
          <w:iCs/>
          <w:kern w:val="24"/>
        </w:rPr>
        <w:t>sănătate</w:t>
      </w:r>
      <w:r w:rsidRPr="00597D33">
        <w:rPr>
          <w:rFonts w:eastAsia="+mj-ea"/>
          <w:b/>
          <w:bCs/>
          <w:i/>
          <w:iCs/>
          <w:kern w:val="24"/>
          <w:lang w:val="it-IT"/>
        </w:rPr>
        <w:t xml:space="preserve"> </w:t>
      </w:r>
      <w:r w:rsidRPr="00597D33">
        <w:rPr>
          <w:rFonts w:eastAsia="+mj-ea"/>
          <w:i/>
          <w:iCs/>
          <w:kern w:val="24"/>
          <w:lang w:val="it-IT"/>
        </w:rPr>
        <w:t>prin armonizarea cadrului legal între serviciile oferite forței de muncă de cele patru sectoare;</w:t>
      </w:r>
    </w:p>
    <w:p w14:paraId="02AEF974"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lang w:val="hu-HU"/>
        </w:rPr>
      </w:pPr>
      <w:r w:rsidRPr="00597D33">
        <w:rPr>
          <w:rFonts w:eastAsia="+mj-ea"/>
          <w:b/>
          <w:bCs/>
          <w:i/>
          <w:iCs/>
          <w:kern w:val="24"/>
        </w:rPr>
        <w:t>Noi abo</w:t>
      </w:r>
      <w:r w:rsidRPr="00597D33">
        <w:rPr>
          <w:rFonts w:eastAsia="+mj-ea"/>
          <w:b/>
          <w:bCs/>
          <w:i/>
          <w:iCs/>
          <w:kern w:val="24"/>
          <w:lang w:val="en-GB"/>
        </w:rPr>
        <w:t>r</w:t>
      </w:r>
      <w:r w:rsidRPr="00597D33">
        <w:rPr>
          <w:rFonts w:eastAsia="+mj-ea"/>
          <w:b/>
          <w:bCs/>
          <w:i/>
          <w:iCs/>
          <w:kern w:val="24"/>
        </w:rPr>
        <w:t>dări de furnizare de servicii integrate de ocupare</w:t>
      </w:r>
      <w:r w:rsidRPr="00597D33">
        <w:rPr>
          <w:rFonts w:eastAsia="+mj-ea"/>
          <w:i/>
          <w:iCs/>
          <w:kern w:val="24"/>
        </w:rPr>
        <w:t xml:space="preserve">, adaptate nevoilor grupurilor dezavantajate pe piața muncii (persoane inactive, cu dizabilități, șomeri de lungă durată, persoane reîntoarse în țară, migranți etc.), prin </w:t>
      </w:r>
      <w:r w:rsidRPr="00597D33">
        <w:rPr>
          <w:rFonts w:eastAsia="+mj-ea"/>
          <w:b/>
          <w:bCs/>
          <w:i/>
          <w:iCs/>
          <w:kern w:val="24"/>
        </w:rPr>
        <w:t>pachete de servicii personalizate și adaptate nevoilor;</w:t>
      </w:r>
    </w:p>
    <w:p w14:paraId="0DA47D48"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lang w:val="hu-HU"/>
        </w:rPr>
      </w:pPr>
      <w:r w:rsidRPr="00597D33">
        <w:rPr>
          <w:rFonts w:eastAsia="+mj-ea"/>
          <w:b/>
          <w:bCs/>
          <w:i/>
          <w:iCs/>
          <w:kern w:val="24"/>
        </w:rPr>
        <w:t xml:space="preserve">Valorificarea potențialului economic al tinerilor </w:t>
      </w:r>
      <w:r w:rsidRPr="00597D33">
        <w:rPr>
          <w:rFonts w:eastAsia="+mj-ea"/>
          <w:i/>
          <w:iCs/>
          <w:kern w:val="24"/>
        </w:rPr>
        <w:t>(</w:t>
      </w:r>
      <w:r w:rsidRPr="0008177D">
        <w:rPr>
          <w:rFonts w:eastAsia="+mj-ea"/>
          <w:i/>
          <w:iCs/>
          <w:kern w:val="24"/>
        </w:rPr>
        <w:t>inclusiv NEETs);</w:t>
      </w:r>
    </w:p>
    <w:p w14:paraId="7A66F817"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lang w:val="hu-HU"/>
        </w:rPr>
      </w:pPr>
      <w:r w:rsidRPr="00597D33">
        <w:rPr>
          <w:rFonts w:eastAsia="+mj-ea"/>
          <w:i/>
          <w:iCs/>
          <w:kern w:val="24"/>
        </w:rPr>
        <w:t xml:space="preserve">Asigurarea </w:t>
      </w:r>
      <w:r w:rsidRPr="00597D33">
        <w:rPr>
          <w:rFonts w:eastAsia="+mj-ea"/>
          <w:b/>
          <w:bCs/>
          <w:i/>
          <w:iCs/>
          <w:kern w:val="24"/>
        </w:rPr>
        <w:t>forței de muncă necesare în zonele care înregistrează deficite;</w:t>
      </w:r>
    </w:p>
    <w:p w14:paraId="5B487F64"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lang w:val="hu-HU"/>
        </w:rPr>
      </w:pPr>
      <w:r w:rsidRPr="00597D33">
        <w:rPr>
          <w:rFonts w:eastAsia="+mj-ea"/>
          <w:i/>
          <w:iCs/>
          <w:kern w:val="24"/>
        </w:rPr>
        <w:t xml:space="preserve">Promovarea </w:t>
      </w:r>
      <w:r w:rsidRPr="00597D33">
        <w:rPr>
          <w:rFonts w:eastAsia="+mj-ea"/>
          <w:b/>
          <w:bCs/>
          <w:i/>
          <w:iCs/>
          <w:kern w:val="24"/>
        </w:rPr>
        <w:t>spiritului antreprenorial, sprijinirea inițiativelor antreprenoriale și a economiei sociale;</w:t>
      </w:r>
    </w:p>
    <w:p w14:paraId="074C150B"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lang w:val="hu-HU"/>
        </w:rPr>
      </w:pPr>
      <w:r w:rsidRPr="00597D33">
        <w:rPr>
          <w:rFonts w:eastAsia="+mj-ea"/>
          <w:i/>
          <w:iCs/>
          <w:kern w:val="24"/>
          <w:lang w:val="it-IT"/>
        </w:rPr>
        <w:t xml:space="preserve">Facilitarea accesului </w:t>
      </w:r>
      <w:r w:rsidRPr="00597D33">
        <w:rPr>
          <w:rFonts w:eastAsia="+mj-ea"/>
          <w:i/>
          <w:iCs/>
          <w:kern w:val="24"/>
        </w:rPr>
        <w:t xml:space="preserve">la ocupare </w:t>
      </w:r>
      <w:r w:rsidRPr="00597D33">
        <w:rPr>
          <w:rFonts w:eastAsia="+mj-ea"/>
          <w:i/>
          <w:iCs/>
          <w:kern w:val="24"/>
          <w:lang w:val="it-IT"/>
        </w:rPr>
        <w:t xml:space="preserve">a </w:t>
      </w:r>
      <w:r w:rsidRPr="00597D33">
        <w:rPr>
          <w:rFonts w:eastAsia="+mj-ea"/>
          <w:b/>
          <w:bCs/>
          <w:i/>
          <w:iCs/>
          <w:kern w:val="24"/>
          <w:lang w:val="it-IT"/>
        </w:rPr>
        <w:t>persoanelor dezavantajate;</w:t>
      </w:r>
    </w:p>
    <w:p w14:paraId="0CD00830" w14:textId="77777777" w:rsidR="001B0F93" w:rsidRPr="00597D33" w:rsidRDefault="001B0F93" w:rsidP="001B0F93">
      <w:pPr>
        <w:spacing w:line="360" w:lineRule="auto"/>
        <w:jc w:val="both"/>
        <w:rPr>
          <w:rFonts w:eastAsia="+mj-ea"/>
          <w:kern w:val="24"/>
          <w:lang w:val="hu-HU"/>
        </w:rPr>
      </w:pPr>
      <w:r w:rsidRPr="00597D33">
        <w:rPr>
          <w:rFonts w:eastAsia="+mj-ea"/>
          <w:b/>
          <w:bCs/>
          <w:kern w:val="24"/>
        </w:rPr>
        <w:t xml:space="preserve">Obiectiv specific: </w:t>
      </w:r>
      <w:r w:rsidRPr="00597D33">
        <w:rPr>
          <w:rFonts w:eastAsia="+mj-ea"/>
          <w:kern w:val="24"/>
        </w:rPr>
        <w:t xml:space="preserve">Modernizarea instituțiilor și a serviciilor pieței muncii pentru a evalua </w:t>
      </w:r>
      <w:r>
        <w:rPr>
          <w:rFonts w:eastAsia="+mj-ea"/>
          <w:kern w:val="24"/>
        </w:rPr>
        <w:t>ș</w:t>
      </w:r>
      <w:r w:rsidRPr="00597D33">
        <w:rPr>
          <w:rFonts w:eastAsia="+mj-ea"/>
          <w:kern w:val="24"/>
        </w:rPr>
        <w:t>i anticipa necesarul de competențe și a asigura asistență personalizată și în timp real urmărind asigurarea  medierii/plasării (matching), tranziției și a mobilității forței de muncă.</w:t>
      </w:r>
    </w:p>
    <w:p w14:paraId="23D6CDF7" w14:textId="77777777" w:rsidR="001B0F93" w:rsidRPr="00597D33" w:rsidRDefault="001B0F93" w:rsidP="0089335E">
      <w:pPr>
        <w:numPr>
          <w:ilvl w:val="0"/>
          <w:numId w:val="5"/>
        </w:numPr>
        <w:tabs>
          <w:tab w:val="left" w:pos="284"/>
        </w:tabs>
        <w:spacing w:line="360" w:lineRule="auto"/>
        <w:ind w:left="0" w:firstLine="0"/>
        <w:jc w:val="both"/>
        <w:rPr>
          <w:rFonts w:eastAsia="+mj-ea"/>
          <w:i/>
          <w:iCs/>
          <w:kern w:val="24"/>
          <w:lang w:val="hu-HU"/>
        </w:rPr>
      </w:pPr>
      <w:r w:rsidRPr="00597D33">
        <w:rPr>
          <w:rFonts w:eastAsia="+mj-ea"/>
          <w:i/>
          <w:iCs/>
          <w:kern w:val="24"/>
        </w:rPr>
        <w:t xml:space="preserve">Dezvoltarea unui </w:t>
      </w:r>
      <w:r w:rsidRPr="00597D33">
        <w:rPr>
          <w:rFonts w:eastAsia="+mj-ea"/>
          <w:b/>
          <w:bCs/>
          <w:i/>
          <w:iCs/>
          <w:kern w:val="24"/>
        </w:rPr>
        <w:t xml:space="preserve">mecanism coerent și sustenabil </w:t>
      </w:r>
      <w:r w:rsidRPr="00597D33">
        <w:rPr>
          <w:rFonts w:eastAsia="+mj-ea"/>
          <w:i/>
          <w:iCs/>
          <w:kern w:val="24"/>
        </w:rPr>
        <w:t xml:space="preserve">de agregare și integrare a informațiilor furnizate de diversele instrumente folosite </w:t>
      </w:r>
      <w:r w:rsidRPr="00597D33">
        <w:rPr>
          <w:rFonts w:eastAsia="+mj-ea"/>
          <w:b/>
          <w:bCs/>
          <w:i/>
          <w:iCs/>
          <w:kern w:val="24"/>
        </w:rPr>
        <w:t>în anticipare</w:t>
      </w:r>
      <w:r w:rsidRPr="00597D33">
        <w:rPr>
          <w:rFonts w:eastAsia="+mj-ea"/>
          <w:i/>
          <w:iCs/>
          <w:kern w:val="24"/>
        </w:rPr>
        <w:t xml:space="preserve"> și de utilizare a rezultatelor pentru întâmpinarea nevoilor de competențe pe piața muncii.</w:t>
      </w:r>
    </w:p>
    <w:p w14:paraId="02A83CE0" w14:textId="77777777" w:rsidR="001B0F93" w:rsidRPr="00597D33" w:rsidRDefault="001B0F93" w:rsidP="001B0F93">
      <w:pPr>
        <w:tabs>
          <w:tab w:val="left" w:pos="284"/>
        </w:tabs>
        <w:spacing w:line="360" w:lineRule="auto"/>
        <w:jc w:val="both"/>
        <w:rPr>
          <w:rFonts w:eastAsia="+mj-ea"/>
          <w:b/>
          <w:bCs/>
          <w:kern w:val="24"/>
        </w:rPr>
      </w:pPr>
      <w:r w:rsidRPr="00597D33">
        <w:rPr>
          <w:rFonts w:eastAsia="+mj-ea"/>
          <w:b/>
          <w:bCs/>
          <w:kern w:val="24"/>
        </w:rPr>
        <w:t xml:space="preserve">Obiectiv specific: </w:t>
      </w:r>
      <w:r w:rsidRPr="00597D33">
        <w:rPr>
          <w:rFonts w:eastAsia="+mj-ea"/>
          <w:kern w:val="24"/>
        </w:rPr>
        <w:t>Promovarea participării echilibrate după gen pe piața muncii și a asigurării echilibrului dintre viața profesională și cea privată</w:t>
      </w:r>
    </w:p>
    <w:p w14:paraId="0B33FD13" w14:textId="77777777" w:rsidR="001B0F93" w:rsidRPr="00597D33" w:rsidRDefault="001B0F93" w:rsidP="0089335E">
      <w:pPr>
        <w:numPr>
          <w:ilvl w:val="0"/>
          <w:numId w:val="5"/>
        </w:numPr>
        <w:tabs>
          <w:tab w:val="left" w:pos="284"/>
        </w:tabs>
        <w:spacing w:line="360" w:lineRule="auto"/>
        <w:ind w:left="0" w:firstLine="0"/>
        <w:jc w:val="both"/>
        <w:rPr>
          <w:rFonts w:eastAsia="+mj-ea"/>
          <w:i/>
          <w:iCs/>
          <w:kern w:val="24"/>
          <w:lang w:val="hu-HU"/>
        </w:rPr>
      </w:pPr>
      <w:r w:rsidRPr="00597D33">
        <w:rPr>
          <w:rFonts w:eastAsia="+mj-ea"/>
          <w:i/>
          <w:iCs/>
          <w:kern w:val="24"/>
        </w:rPr>
        <w:t xml:space="preserve">Crearea de oportunități pentru </w:t>
      </w:r>
      <w:r w:rsidRPr="00597D33">
        <w:rPr>
          <w:rFonts w:eastAsia="+mj-ea"/>
          <w:b/>
          <w:bCs/>
          <w:i/>
          <w:iCs/>
          <w:kern w:val="24"/>
        </w:rPr>
        <w:t xml:space="preserve">integrarea femeilor </w:t>
      </w:r>
      <w:r w:rsidRPr="00597D33">
        <w:rPr>
          <w:rFonts w:eastAsia="+mj-ea"/>
          <w:i/>
          <w:iCs/>
          <w:kern w:val="24"/>
        </w:rPr>
        <w:t>pe piața muncii.</w:t>
      </w:r>
    </w:p>
    <w:p w14:paraId="64806F02" w14:textId="77777777" w:rsidR="001B0F93" w:rsidRPr="00597D33" w:rsidRDefault="001B0F93" w:rsidP="001B0F93">
      <w:pPr>
        <w:spacing w:line="360" w:lineRule="auto"/>
        <w:jc w:val="both"/>
        <w:rPr>
          <w:rFonts w:eastAsia="+mj-ea"/>
          <w:kern w:val="24"/>
        </w:rPr>
      </w:pPr>
      <w:r w:rsidRPr="00597D33">
        <w:rPr>
          <w:rFonts w:eastAsia="+mj-ea"/>
          <w:b/>
          <w:bCs/>
          <w:kern w:val="24"/>
        </w:rPr>
        <w:t xml:space="preserve">Obiectiv specific: </w:t>
      </w:r>
      <w:r w:rsidRPr="00597D33">
        <w:rPr>
          <w:rFonts w:eastAsia="+mj-ea"/>
          <w:kern w:val="24"/>
        </w:rPr>
        <w:t>Promovarea adaptării la schimbare a lucrătorilor, întreprinderilor și antreprenorilor, a îmbătrânirii active și în condiții bune de sănătate, precum și a unui mediu de lucru sănătos și adaptat care să reducă riscurile la adresa sănătății</w:t>
      </w:r>
    </w:p>
    <w:p w14:paraId="2E2F9DE6"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lang w:val="hu-HU"/>
        </w:rPr>
      </w:pPr>
      <w:r w:rsidRPr="00597D33">
        <w:rPr>
          <w:rFonts w:eastAsia="+mj-ea"/>
          <w:i/>
          <w:iCs/>
          <w:kern w:val="24"/>
        </w:rPr>
        <w:t xml:space="preserve">Crearea unui </w:t>
      </w:r>
      <w:r w:rsidRPr="00597D33">
        <w:rPr>
          <w:rFonts w:eastAsia="+mj-ea"/>
          <w:b/>
          <w:bCs/>
          <w:i/>
          <w:iCs/>
          <w:kern w:val="24"/>
        </w:rPr>
        <w:t>mediu de muncă sănătos, sigur, accesibil și prietenos pentru angajați,</w:t>
      </w:r>
      <w:r w:rsidRPr="00597D33">
        <w:rPr>
          <w:rFonts w:eastAsia="+mj-ea"/>
          <w:i/>
          <w:iCs/>
          <w:kern w:val="24"/>
        </w:rPr>
        <w:t xml:space="preserve"> în special pentru cei cu nevoi speciale (din grupul țintă).</w:t>
      </w:r>
    </w:p>
    <w:p w14:paraId="73C9469C" w14:textId="77777777" w:rsidR="001B0F93" w:rsidRPr="00597D33" w:rsidRDefault="001B0F93" w:rsidP="001B0F93">
      <w:pPr>
        <w:spacing w:line="360" w:lineRule="auto"/>
        <w:jc w:val="both"/>
        <w:rPr>
          <w:rFonts w:eastAsia="+mj-ea"/>
          <w:b/>
          <w:bCs/>
          <w:color w:val="2F5496"/>
          <w:kern w:val="24"/>
          <w:lang w:val="hu-HU"/>
        </w:rPr>
      </w:pPr>
      <w:r w:rsidRPr="00597D33">
        <w:rPr>
          <w:rFonts w:eastAsia="+mj-ea"/>
          <w:b/>
          <w:bCs/>
          <w:color w:val="2F5496"/>
          <w:kern w:val="24"/>
          <w:lang w:val="hu-HU"/>
        </w:rPr>
        <w:t>OP4.2. Educație</w:t>
      </w:r>
    </w:p>
    <w:p w14:paraId="0BA6C882" w14:textId="77777777" w:rsidR="001B0F93" w:rsidRPr="00597D33" w:rsidRDefault="001B0F93" w:rsidP="001B0F93">
      <w:pPr>
        <w:spacing w:line="360" w:lineRule="auto"/>
        <w:jc w:val="both"/>
        <w:rPr>
          <w:rFonts w:eastAsia="+mj-ea"/>
          <w:kern w:val="24"/>
        </w:rPr>
      </w:pPr>
      <w:r w:rsidRPr="00597D33">
        <w:rPr>
          <w:rFonts w:eastAsia="+mj-ea"/>
          <w:b/>
          <w:bCs/>
          <w:kern w:val="24"/>
        </w:rPr>
        <w:t xml:space="preserve">Obiectiv specific: </w:t>
      </w:r>
      <w:r w:rsidRPr="00597D33">
        <w:rPr>
          <w:rFonts w:eastAsia="+mj-ea"/>
          <w:kern w:val="24"/>
        </w:rPr>
        <w:t>Îmbunătățirea calității, eficacității și a relevanței sistemului de educație și formare pentru piața muncii, pentru a sprijini dobândirea de competențe cheie, inclusiv a competențelor digitale</w:t>
      </w:r>
    </w:p>
    <w:p w14:paraId="1866E431"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lang w:val="hu-HU"/>
        </w:rPr>
      </w:pPr>
      <w:r w:rsidRPr="00597D33">
        <w:rPr>
          <w:rFonts w:eastAsia="+mj-ea"/>
          <w:i/>
          <w:iCs/>
          <w:kern w:val="24"/>
          <w:lang w:val="en-US"/>
        </w:rPr>
        <w:t>Adaptarea  programelor de preg</w:t>
      </w:r>
      <w:r w:rsidRPr="00597D33">
        <w:rPr>
          <w:rFonts w:eastAsia="+mj-ea"/>
          <w:i/>
          <w:iCs/>
          <w:kern w:val="24"/>
        </w:rPr>
        <w:t>ă</w:t>
      </w:r>
      <w:r w:rsidRPr="00597D33">
        <w:rPr>
          <w:rFonts w:eastAsia="+mj-ea"/>
          <w:i/>
          <w:iCs/>
          <w:kern w:val="24"/>
          <w:lang w:val="en-US"/>
        </w:rPr>
        <w:t>tire din educa</w:t>
      </w:r>
      <w:r w:rsidRPr="00597D33">
        <w:rPr>
          <w:rFonts w:eastAsia="+mj-ea"/>
          <w:i/>
          <w:iCs/>
          <w:kern w:val="24"/>
        </w:rPr>
        <w:t>ț</w:t>
      </w:r>
      <w:r w:rsidRPr="00597D33">
        <w:rPr>
          <w:rFonts w:eastAsia="+mj-ea"/>
          <w:i/>
          <w:iCs/>
          <w:kern w:val="24"/>
          <w:lang w:val="en-US"/>
        </w:rPr>
        <w:t xml:space="preserve">ie </w:t>
      </w:r>
      <w:r w:rsidRPr="00597D33">
        <w:rPr>
          <w:rFonts w:eastAsia="+mj-ea"/>
          <w:i/>
          <w:iCs/>
          <w:kern w:val="24"/>
        </w:rPr>
        <w:t>ș</w:t>
      </w:r>
      <w:r w:rsidRPr="00597D33">
        <w:rPr>
          <w:rFonts w:eastAsia="+mj-ea"/>
          <w:i/>
          <w:iCs/>
          <w:kern w:val="24"/>
          <w:lang w:val="en-US"/>
        </w:rPr>
        <w:t>i formare la cerin</w:t>
      </w:r>
      <w:r w:rsidRPr="00597D33">
        <w:rPr>
          <w:rFonts w:eastAsia="+mj-ea"/>
          <w:i/>
          <w:iCs/>
          <w:kern w:val="24"/>
        </w:rPr>
        <w:t>ț</w:t>
      </w:r>
      <w:r w:rsidRPr="00597D33">
        <w:rPr>
          <w:rFonts w:eastAsia="+mj-ea"/>
          <w:i/>
          <w:iCs/>
          <w:kern w:val="24"/>
          <w:lang w:val="en-US"/>
        </w:rPr>
        <w:t>ele pie</w:t>
      </w:r>
      <w:r w:rsidRPr="00597D33">
        <w:rPr>
          <w:rFonts w:eastAsia="+mj-ea"/>
          <w:i/>
          <w:iCs/>
          <w:kern w:val="24"/>
        </w:rPr>
        <w:t>ț</w:t>
      </w:r>
      <w:r w:rsidRPr="00597D33">
        <w:rPr>
          <w:rFonts w:eastAsia="+mj-ea"/>
          <w:i/>
          <w:iCs/>
          <w:kern w:val="24"/>
          <w:lang w:val="en-US"/>
        </w:rPr>
        <w:t>ei,  în competen</w:t>
      </w:r>
      <w:r w:rsidRPr="00597D33">
        <w:rPr>
          <w:rFonts w:eastAsia="+mj-ea"/>
          <w:i/>
          <w:iCs/>
          <w:kern w:val="24"/>
        </w:rPr>
        <w:t>ț</w:t>
      </w:r>
      <w:r w:rsidRPr="00597D33">
        <w:rPr>
          <w:rFonts w:eastAsia="+mj-ea"/>
          <w:i/>
          <w:iCs/>
          <w:kern w:val="24"/>
          <w:lang w:val="en-US"/>
        </w:rPr>
        <w:t xml:space="preserve">e cheie </w:t>
      </w:r>
      <w:r w:rsidRPr="00597D33">
        <w:rPr>
          <w:rFonts w:eastAsia="+mj-ea"/>
          <w:i/>
          <w:iCs/>
          <w:kern w:val="24"/>
        </w:rPr>
        <w:t>ș</w:t>
      </w:r>
      <w:r w:rsidRPr="00597D33">
        <w:rPr>
          <w:rFonts w:eastAsia="+mj-ea"/>
          <w:i/>
          <w:iCs/>
          <w:kern w:val="24"/>
          <w:lang w:val="en-US"/>
        </w:rPr>
        <w:t>i digitale;</w:t>
      </w:r>
    </w:p>
    <w:p w14:paraId="3E4CF1C9"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lang w:val="hu-HU"/>
        </w:rPr>
      </w:pPr>
      <w:r w:rsidRPr="00597D33">
        <w:rPr>
          <w:rFonts w:eastAsia="+mj-ea"/>
          <w:i/>
          <w:iCs/>
          <w:kern w:val="24"/>
        </w:rPr>
        <w:t>Creșterea calității, eficacității și relevanței ofertei și serviciilor de educație (la toate nivelurile);</w:t>
      </w:r>
    </w:p>
    <w:p w14:paraId="28E47886"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lang w:val="hu-HU"/>
        </w:rPr>
      </w:pPr>
      <w:r w:rsidRPr="00597D33">
        <w:rPr>
          <w:rFonts w:eastAsia="+mj-ea"/>
          <w:i/>
          <w:iCs/>
          <w:kern w:val="24"/>
        </w:rPr>
        <w:t>Co</w:t>
      </w:r>
      <w:r w:rsidRPr="00597D33">
        <w:rPr>
          <w:rFonts w:eastAsia="+mj-ea"/>
          <w:i/>
          <w:iCs/>
          <w:kern w:val="24"/>
          <w:lang w:val="en-GB"/>
        </w:rPr>
        <w:t>relarea</w:t>
      </w:r>
      <w:r w:rsidRPr="00597D33">
        <w:rPr>
          <w:rFonts w:eastAsia="+mj-ea"/>
          <w:i/>
          <w:iCs/>
          <w:kern w:val="24"/>
        </w:rPr>
        <w:t xml:space="preserve"> dintre nevoile elevilor și studenților, serviciile de consiliere, sprijin, acompaniere;</w:t>
      </w:r>
    </w:p>
    <w:p w14:paraId="5FF0719D"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lang w:val="hu-HU"/>
        </w:rPr>
      </w:pPr>
      <w:r w:rsidRPr="00597D33">
        <w:rPr>
          <w:rFonts w:eastAsia="+mj-ea"/>
          <w:i/>
          <w:iCs/>
          <w:kern w:val="24"/>
        </w:rPr>
        <w:t>Îmbunătățirea formării cadrelor didactice pentru creșterea calității și eficacității procesului educativ.</w:t>
      </w:r>
    </w:p>
    <w:p w14:paraId="26437212" w14:textId="77777777" w:rsidR="001B0F93" w:rsidRPr="00597D33" w:rsidRDefault="001B0F93" w:rsidP="001B0F93">
      <w:pPr>
        <w:spacing w:line="360" w:lineRule="auto"/>
        <w:jc w:val="both"/>
        <w:rPr>
          <w:rFonts w:eastAsia="+mj-ea"/>
          <w:i/>
          <w:iCs/>
          <w:kern w:val="24"/>
          <w:lang w:val="hu-HU"/>
        </w:rPr>
      </w:pPr>
      <w:r w:rsidRPr="00597D33">
        <w:rPr>
          <w:rFonts w:eastAsia="+mj-ea"/>
          <w:b/>
          <w:bCs/>
          <w:kern w:val="24"/>
        </w:rPr>
        <w:t xml:space="preserve">Obiectiv specific: </w:t>
      </w:r>
      <w:r w:rsidRPr="00597D33">
        <w:rPr>
          <w:rFonts w:eastAsia="+mj-ea"/>
          <w:kern w:val="24"/>
        </w:rPr>
        <w:t xml:space="preserve">Promovarea </w:t>
      </w:r>
      <w:r w:rsidRPr="00597D33">
        <w:rPr>
          <w:rFonts w:eastAsia="+mj-ea"/>
          <w:b/>
          <w:bCs/>
          <w:kern w:val="24"/>
        </w:rPr>
        <w:t>accesului egal la educație și formare de calitate și favorabile incluziunii</w:t>
      </w:r>
      <w:r w:rsidRPr="00597D33">
        <w:rPr>
          <w:rFonts w:eastAsia="+mj-ea"/>
          <w:kern w:val="24"/>
        </w:rPr>
        <w:t>, completarea studiilor și a absolvirii acestora, în special pentru grupurile defavorizate, începând de la educația și îngrijirea copiilor preșcolari, continuând cu educația și formarea generală și profesională și până la învățământul terțiar</w:t>
      </w:r>
    </w:p>
    <w:p w14:paraId="047BF4CF"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lang w:val="hu-HU"/>
        </w:rPr>
      </w:pPr>
      <w:r w:rsidRPr="00597D33">
        <w:rPr>
          <w:rFonts w:eastAsia="+mj-ea"/>
          <w:i/>
          <w:iCs/>
          <w:kern w:val="24"/>
          <w:lang w:val="it-IT"/>
        </w:rPr>
        <w:t xml:space="preserve">Creșterea </w:t>
      </w:r>
      <w:r w:rsidRPr="00597D33">
        <w:rPr>
          <w:rFonts w:eastAsia="+mj-ea"/>
          <w:b/>
          <w:bCs/>
          <w:i/>
          <w:iCs/>
          <w:kern w:val="24"/>
          <w:lang w:val="it-IT"/>
        </w:rPr>
        <w:t>accesului</w:t>
      </w:r>
      <w:r w:rsidRPr="00597D33">
        <w:rPr>
          <w:rFonts w:eastAsia="+mj-ea"/>
          <w:i/>
          <w:iCs/>
          <w:kern w:val="24"/>
          <w:lang w:val="it-IT"/>
        </w:rPr>
        <w:t xml:space="preserve"> la educație și formare de calitate și favorabile incluziunii;</w:t>
      </w:r>
    </w:p>
    <w:p w14:paraId="226B5BA1"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lang w:val="hu-HU"/>
        </w:rPr>
      </w:pPr>
      <w:r w:rsidRPr="00597D33">
        <w:rPr>
          <w:rFonts w:eastAsia="+mj-ea"/>
          <w:b/>
          <w:bCs/>
          <w:i/>
          <w:iCs/>
          <w:kern w:val="24"/>
        </w:rPr>
        <w:t>Formarea (inițială și continuă) cadrelor didactice</w:t>
      </w:r>
      <w:r w:rsidRPr="00597D33">
        <w:rPr>
          <w:rFonts w:eastAsia="+mj-ea"/>
          <w:i/>
          <w:iCs/>
          <w:kern w:val="24"/>
        </w:rPr>
        <w:t xml:space="preserve"> pentru o educație incluzivă;</w:t>
      </w:r>
    </w:p>
    <w:p w14:paraId="0BA6EC55"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lang w:val="hu-HU"/>
        </w:rPr>
      </w:pPr>
      <w:r w:rsidRPr="00597D33">
        <w:rPr>
          <w:rFonts w:eastAsia="+mj-ea"/>
          <w:i/>
          <w:iCs/>
          <w:kern w:val="24"/>
        </w:rPr>
        <w:t xml:space="preserve">Consolidarea participării populației în </w:t>
      </w:r>
      <w:r w:rsidRPr="00597D33">
        <w:rPr>
          <w:rFonts w:eastAsia="+mj-ea"/>
          <w:b/>
          <w:bCs/>
          <w:i/>
          <w:iCs/>
          <w:kern w:val="24"/>
        </w:rPr>
        <w:t>procesul de învățare pe tot parcursul vieții și de reconversie profesională pentru facilitarea  tranzițiilor și a mobilității de pe piața muncii.</w:t>
      </w:r>
    </w:p>
    <w:p w14:paraId="1DC53F3D" w14:textId="77777777" w:rsidR="001B0F93" w:rsidRPr="00597D33" w:rsidRDefault="001B0F93" w:rsidP="001B0F93">
      <w:pPr>
        <w:spacing w:line="360" w:lineRule="auto"/>
        <w:jc w:val="both"/>
        <w:rPr>
          <w:rFonts w:eastAsia="+mj-ea"/>
          <w:b/>
          <w:bCs/>
          <w:color w:val="2F5496"/>
          <w:kern w:val="24"/>
          <w:lang w:val="hu-HU"/>
        </w:rPr>
      </w:pPr>
      <w:r w:rsidRPr="00597D33">
        <w:rPr>
          <w:rFonts w:eastAsia="+mj-ea"/>
          <w:b/>
          <w:bCs/>
          <w:color w:val="2F5496"/>
          <w:kern w:val="24"/>
          <w:lang w:val="hu-HU"/>
        </w:rPr>
        <w:t>OP4.3. Incluziune socială</w:t>
      </w:r>
    </w:p>
    <w:p w14:paraId="3317D024" w14:textId="77777777" w:rsidR="001B0F93" w:rsidRPr="00597D33" w:rsidRDefault="001B0F93" w:rsidP="001B0F93">
      <w:pPr>
        <w:spacing w:line="360" w:lineRule="auto"/>
        <w:jc w:val="both"/>
        <w:rPr>
          <w:rFonts w:eastAsia="+mj-ea"/>
          <w:kern w:val="24"/>
        </w:rPr>
      </w:pPr>
      <w:r w:rsidRPr="00597D33">
        <w:rPr>
          <w:rFonts w:eastAsia="+mj-ea"/>
          <w:b/>
          <w:bCs/>
          <w:kern w:val="24"/>
        </w:rPr>
        <w:t xml:space="preserve">Obiectiv specific: </w:t>
      </w:r>
      <w:r w:rsidRPr="00597D33">
        <w:rPr>
          <w:rFonts w:eastAsia="+mj-ea"/>
          <w:kern w:val="24"/>
        </w:rPr>
        <w:t>Promovarea integrării socio-economice a resortisanților țărilor terțe și a comunităților marginalizate, cum ar fi romii</w:t>
      </w:r>
    </w:p>
    <w:p w14:paraId="3398CBC5"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lang w:val="hu-HU"/>
        </w:rPr>
      </w:pPr>
      <w:r w:rsidRPr="00597D33">
        <w:rPr>
          <w:rFonts w:eastAsia="+mj-ea"/>
          <w:i/>
          <w:iCs/>
          <w:kern w:val="24"/>
          <w:lang w:val="it-IT"/>
        </w:rPr>
        <w:t xml:space="preserve">Promovarea integrării socio-economice </w:t>
      </w:r>
      <w:r w:rsidRPr="00EA2366">
        <w:rPr>
          <w:rFonts w:eastAsia="+mj-ea"/>
          <w:i/>
          <w:iCs/>
          <w:kern w:val="24"/>
          <w:lang w:val="it-IT"/>
        </w:rPr>
        <w:t>a comunități</w:t>
      </w:r>
      <w:r w:rsidRPr="00EA2366">
        <w:rPr>
          <w:rFonts w:eastAsia="+mj-ea"/>
          <w:i/>
          <w:iCs/>
          <w:kern w:val="24"/>
        </w:rPr>
        <w:t>lor</w:t>
      </w:r>
      <w:r w:rsidRPr="00EA2366">
        <w:rPr>
          <w:rFonts w:eastAsia="+mj-ea"/>
          <w:i/>
          <w:iCs/>
          <w:kern w:val="24"/>
          <w:lang w:val="it-IT"/>
        </w:rPr>
        <w:t xml:space="preserve"> marginalizate,</w:t>
      </w:r>
      <w:r w:rsidRPr="00597D33">
        <w:rPr>
          <w:rFonts w:eastAsia="+mj-ea"/>
          <w:i/>
          <w:iCs/>
          <w:kern w:val="24"/>
          <w:lang w:val="it-IT"/>
        </w:rPr>
        <w:t xml:space="preserve"> inclusiv </w:t>
      </w:r>
      <w:r w:rsidRPr="00EA2366">
        <w:rPr>
          <w:rFonts w:eastAsia="+mj-ea"/>
          <w:i/>
          <w:iCs/>
          <w:kern w:val="24"/>
          <w:lang w:val="it-IT"/>
        </w:rPr>
        <w:t>rromi,</w:t>
      </w:r>
      <w:r w:rsidRPr="00597D33">
        <w:rPr>
          <w:rFonts w:eastAsia="+mj-ea"/>
          <w:i/>
          <w:iCs/>
          <w:kern w:val="24"/>
          <w:lang w:val="it-IT"/>
        </w:rPr>
        <w:t xml:space="preserve"> prin implementarea unor m</w:t>
      </w:r>
      <w:r w:rsidRPr="00597D33">
        <w:rPr>
          <w:rFonts w:eastAsia="+mj-ea"/>
          <w:i/>
          <w:iCs/>
          <w:kern w:val="24"/>
        </w:rPr>
        <w:t>ă</w:t>
      </w:r>
      <w:r w:rsidRPr="00597D33">
        <w:rPr>
          <w:rFonts w:eastAsia="+mj-ea"/>
          <w:i/>
          <w:iCs/>
          <w:kern w:val="24"/>
          <w:lang w:val="it-IT"/>
        </w:rPr>
        <w:t>suri integrate;</w:t>
      </w:r>
    </w:p>
    <w:p w14:paraId="07CE247A"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lang w:val="hu-HU"/>
        </w:rPr>
      </w:pPr>
      <w:r w:rsidRPr="00597D33">
        <w:rPr>
          <w:rFonts w:eastAsia="+mj-ea"/>
          <w:i/>
          <w:iCs/>
          <w:kern w:val="24"/>
        </w:rPr>
        <w:t>Îmbunătățirea condițiilor de locuit, inclusiv prin acordarea de</w:t>
      </w:r>
      <w:r>
        <w:rPr>
          <w:rFonts w:eastAsia="+mj-ea"/>
          <w:i/>
          <w:iCs/>
          <w:kern w:val="24"/>
        </w:rPr>
        <w:t xml:space="preserve"> </w:t>
      </w:r>
      <w:r w:rsidRPr="00597D33">
        <w:rPr>
          <w:rFonts w:eastAsia="+mj-ea"/>
          <w:i/>
          <w:iCs/>
          <w:kern w:val="24"/>
        </w:rPr>
        <w:t>locuințe sociale, înființarea de adăposturi de noapte și centre de urgență pentru categorii de persoane marginalizate: romi, persoane fără adăpost, familii monoparentale sărace, victime ale traficului de persoane sau ale violenței domestice;</w:t>
      </w:r>
    </w:p>
    <w:p w14:paraId="0A5A22FB" w14:textId="77777777" w:rsidR="001B0F93" w:rsidRPr="00597D33" w:rsidRDefault="001B0F93" w:rsidP="0089335E">
      <w:pPr>
        <w:numPr>
          <w:ilvl w:val="0"/>
          <w:numId w:val="5"/>
        </w:numPr>
        <w:tabs>
          <w:tab w:val="left" w:pos="142"/>
        </w:tabs>
        <w:spacing w:line="360" w:lineRule="auto"/>
        <w:ind w:left="0" w:firstLine="0"/>
        <w:jc w:val="both"/>
        <w:rPr>
          <w:rFonts w:eastAsia="+mj-ea"/>
          <w:b/>
          <w:bCs/>
          <w:color w:val="FFC000"/>
          <w:kern w:val="24"/>
          <w:lang w:val="hu-HU"/>
        </w:rPr>
      </w:pPr>
      <w:r w:rsidRPr="00597D33">
        <w:rPr>
          <w:rFonts w:eastAsia="+mj-ea"/>
          <w:i/>
          <w:iCs/>
          <w:kern w:val="24"/>
        </w:rPr>
        <w:t>Integrarea socio-economică a migranților.</w:t>
      </w:r>
    </w:p>
    <w:p w14:paraId="3EFCB5AD" w14:textId="77777777" w:rsidR="001B0F93" w:rsidRPr="00597D33" w:rsidRDefault="001B0F93" w:rsidP="001B0F93">
      <w:pPr>
        <w:tabs>
          <w:tab w:val="left" w:pos="142"/>
        </w:tabs>
        <w:spacing w:line="360" w:lineRule="auto"/>
        <w:jc w:val="both"/>
        <w:rPr>
          <w:rFonts w:eastAsia="+mj-ea"/>
          <w:kern w:val="24"/>
        </w:rPr>
      </w:pPr>
      <w:r w:rsidRPr="00597D33">
        <w:rPr>
          <w:rFonts w:eastAsia="+mj-ea"/>
          <w:b/>
          <w:bCs/>
          <w:kern w:val="24"/>
        </w:rPr>
        <w:t>Obiectiv specific:</w:t>
      </w:r>
      <w:r w:rsidRPr="00597D33">
        <w:rPr>
          <w:rFonts w:eastAsia="+mj-ea"/>
          <w:b/>
          <w:bCs/>
          <w:color w:val="FFC000"/>
          <w:kern w:val="24"/>
        </w:rPr>
        <w:t xml:space="preserve"> </w:t>
      </w:r>
      <w:r w:rsidRPr="00597D33">
        <w:rPr>
          <w:rFonts w:eastAsia="+mj-ea"/>
          <w:kern w:val="24"/>
        </w:rPr>
        <w:t>Îmbunătățirea accesului egal și în timp util la servicii de calitate, durabile și accesibile; modernizarea sistemelor de protecție socială, inclusiv promovarea accesului la protecția socială; îmbunătățirea accesibilității, a eficacității și a rezilienței sistemelor de asistență medicală și a serviciilor de îngrijire de lungă durată</w:t>
      </w:r>
    </w:p>
    <w:p w14:paraId="7FD2740D"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rPr>
      </w:pPr>
      <w:r w:rsidRPr="00597D33">
        <w:rPr>
          <w:rFonts w:eastAsia="+mj-ea"/>
          <w:i/>
          <w:iCs/>
          <w:kern w:val="24"/>
        </w:rPr>
        <w:t>Măsuri pentru asigurarea asistenței juridice pentru persoanele bolnave mintal cu sau fără tutore legal;</w:t>
      </w:r>
    </w:p>
    <w:p w14:paraId="47BB1E7E"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rPr>
      </w:pPr>
      <w:r w:rsidRPr="00597D33">
        <w:rPr>
          <w:rFonts w:eastAsia="+mj-ea"/>
          <w:i/>
          <w:iCs/>
          <w:kern w:val="24"/>
        </w:rPr>
        <w:t>Creșterea intervențiilor integrate pentru incluziunea socială a persoanelor fără adăpost;</w:t>
      </w:r>
    </w:p>
    <w:p w14:paraId="708DA6B4"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rPr>
      </w:pPr>
      <w:r w:rsidRPr="00597D33">
        <w:rPr>
          <w:rFonts w:eastAsia="+mj-ea"/>
          <w:i/>
          <w:iCs/>
          <w:kern w:val="24"/>
        </w:rPr>
        <w:t>Pregătirea specialiștilor din domeniul asistenței sociale;</w:t>
      </w:r>
    </w:p>
    <w:p w14:paraId="05414CEB"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rPr>
      </w:pPr>
      <w:r w:rsidRPr="00597D33">
        <w:rPr>
          <w:rFonts w:eastAsia="+mj-ea"/>
          <w:i/>
          <w:iCs/>
          <w:kern w:val="24"/>
        </w:rPr>
        <w:t>Dezvoltarea serviciilor integrate destinate copiilor și adolescenților cu  tulburări din spectrul autist.</w:t>
      </w:r>
    </w:p>
    <w:p w14:paraId="35307ADC" w14:textId="77777777" w:rsidR="001B0F93" w:rsidRPr="00597D33" w:rsidRDefault="001B0F93" w:rsidP="001B0F93">
      <w:pPr>
        <w:tabs>
          <w:tab w:val="left" w:pos="142"/>
        </w:tabs>
        <w:spacing w:line="360" w:lineRule="auto"/>
        <w:jc w:val="both"/>
        <w:rPr>
          <w:rFonts w:eastAsia="+mj-ea"/>
          <w:b/>
          <w:bCs/>
          <w:color w:val="2F5496"/>
          <w:kern w:val="24"/>
        </w:rPr>
      </w:pPr>
      <w:r w:rsidRPr="00597D33">
        <w:rPr>
          <w:rFonts w:eastAsia="+mj-ea"/>
          <w:b/>
          <w:bCs/>
          <w:color w:val="2F5496"/>
          <w:kern w:val="24"/>
        </w:rPr>
        <w:t>OP4.4. Sănătate</w:t>
      </w:r>
    </w:p>
    <w:p w14:paraId="1FE61933" w14:textId="77777777" w:rsidR="001B0F93" w:rsidRPr="00597D33" w:rsidRDefault="001B0F93" w:rsidP="001B0F93">
      <w:pPr>
        <w:tabs>
          <w:tab w:val="left" w:pos="142"/>
        </w:tabs>
        <w:spacing w:line="360" w:lineRule="auto"/>
        <w:jc w:val="both"/>
        <w:rPr>
          <w:rFonts w:eastAsia="+mj-ea"/>
          <w:kern w:val="24"/>
        </w:rPr>
      </w:pPr>
      <w:r w:rsidRPr="00597D33">
        <w:rPr>
          <w:rFonts w:eastAsia="+mj-ea"/>
          <w:b/>
          <w:bCs/>
          <w:kern w:val="24"/>
        </w:rPr>
        <w:t>Obiectiv specific:</w:t>
      </w:r>
      <w:r w:rsidRPr="00597D33">
        <w:rPr>
          <w:rFonts w:eastAsia="+mj-ea"/>
          <w:b/>
          <w:bCs/>
          <w:color w:val="FFC000"/>
          <w:kern w:val="24"/>
        </w:rPr>
        <w:t xml:space="preserve"> </w:t>
      </w:r>
      <w:r w:rsidRPr="00597D33">
        <w:rPr>
          <w:rFonts w:eastAsia="+mj-ea"/>
          <w:kern w:val="24"/>
        </w:rPr>
        <w:t>Îmbunătățirea accesului egal și în timp util la servicii de calitate, durabile și accesibile; modernizarea sistemelor de protecție socială, inclusiv promovarea accesului la</w:t>
      </w:r>
      <w:r w:rsidRPr="00597D33">
        <w:rPr>
          <w:rFonts w:eastAsia="+mj-ea"/>
          <w:kern w:val="24"/>
          <w:lang w:val="en-GB"/>
        </w:rPr>
        <w:t xml:space="preserve"> </w:t>
      </w:r>
      <w:r w:rsidRPr="00597D33">
        <w:rPr>
          <w:rFonts w:eastAsia="+mj-ea"/>
          <w:kern w:val="24"/>
        </w:rPr>
        <w:t>protecția socială; îmbunătățirea accesibilității, a eficacității și a rezilienței sistemelor de asistență medicală și a serviciilor de îngrijire de lungă durată</w:t>
      </w:r>
    </w:p>
    <w:p w14:paraId="596173BF"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rPr>
      </w:pPr>
      <w:r w:rsidRPr="00597D33">
        <w:rPr>
          <w:rFonts w:eastAsia="+mj-ea"/>
          <w:i/>
          <w:iCs/>
          <w:kern w:val="24"/>
        </w:rPr>
        <w:t xml:space="preserve">Continuarea investițiilor în spitalele regionale/ județene și spitale prioritare naționale (lista scurtă </w:t>
      </w:r>
      <w:r w:rsidRPr="003A273C">
        <w:rPr>
          <w:rFonts w:eastAsia="+mj-ea"/>
          <w:i/>
          <w:iCs/>
          <w:kern w:val="24"/>
        </w:rPr>
        <w:t>MS</w:t>
      </w:r>
      <w:r w:rsidRPr="00597D33">
        <w:rPr>
          <w:rFonts w:eastAsia="+mj-ea"/>
          <w:i/>
          <w:iCs/>
          <w:kern w:val="24"/>
        </w:rPr>
        <w:t xml:space="preserve"> în baza unor criterii de prioritizare– Reabilitarea/ Construcția spitalelor județene și spitale prioritare naționale și dotarea cu echipamente de specialitate, pregătire și perfecționare resursă umană);</w:t>
      </w:r>
    </w:p>
    <w:p w14:paraId="0AA24566"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rPr>
      </w:pPr>
      <w:r w:rsidRPr="00597D33">
        <w:rPr>
          <w:rFonts w:eastAsia="+mj-ea"/>
          <w:i/>
          <w:iCs/>
          <w:kern w:val="24"/>
        </w:rPr>
        <w:t>Creșterea accesului la servicii medicale de calitate prin sprijinirea unor măsuri care vizează prevenirea și controlul bolilor netransmisibile;</w:t>
      </w:r>
    </w:p>
    <w:p w14:paraId="0E4D19D2"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rPr>
      </w:pPr>
      <w:r w:rsidRPr="00597D33">
        <w:rPr>
          <w:rFonts w:eastAsia="+mj-ea"/>
          <w:i/>
          <w:iCs/>
          <w:kern w:val="24"/>
        </w:rPr>
        <w:t>Sprijinirea programelor dedicate de sănătate, de exemplu, programe pentru mamă și copil, programe în domeniul transplantului de organe, țesuturi și celule, sănătate mintală, boli rare, prevenirea problemelor dentare;</w:t>
      </w:r>
    </w:p>
    <w:p w14:paraId="3EE456DE"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rPr>
      </w:pPr>
      <w:r w:rsidRPr="00597D33">
        <w:rPr>
          <w:rFonts w:eastAsia="+mj-ea"/>
          <w:i/>
          <w:iCs/>
          <w:kern w:val="24"/>
        </w:rPr>
        <w:t>Creșterea accesului la servicii medicale primare la nivelul comunității/ Asistență medicală de bază în comunitățile sărace/marginalizate/dezavantajate;</w:t>
      </w:r>
    </w:p>
    <w:p w14:paraId="58E56AB9"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rPr>
      </w:pPr>
      <w:r w:rsidRPr="00597D33">
        <w:rPr>
          <w:rFonts w:eastAsia="+mj-ea"/>
          <w:i/>
          <w:iCs/>
          <w:kern w:val="24"/>
        </w:rPr>
        <w:t>Dezvoltarea si îmbunătățirea sistemului de pregătire pentru personalul cu atribuții în domeniul asistenței medicale de urgență. Acordarea de prim ajutor calificat și asistență medicală de urgență;</w:t>
      </w:r>
    </w:p>
    <w:p w14:paraId="743C2082"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rPr>
      </w:pPr>
      <w:r w:rsidRPr="00597D33">
        <w:rPr>
          <w:rFonts w:eastAsia="+mj-ea"/>
          <w:i/>
          <w:iCs/>
          <w:kern w:val="24"/>
        </w:rPr>
        <w:t>Dezvoltarea serviciilor de îngrijire la domiciliu, îngrijire pe termen lung și servicii și infrastructuri comunitare, în special pentru persoanele în vârstă și pentru persoanele cu handicap; sprijinirea măsurilor naționale eficiente de îmbătrânire active;</w:t>
      </w:r>
    </w:p>
    <w:p w14:paraId="41B80B3F" w14:textId="77777777" w:rsidR="001B0F93" w:rsidRPr="00597D33" w:rsidRDefault="001B0F93" w:rsidP="0089335E">
      <w:pPr>
        <w:numPr>
          <w:ilvl w:val="0"/>
          <w:numId w:val="5"/>
        </w:numPr>
        <w:tabs>
          <w:tab w:val="left" w:pos="142"/>
        </w:tabs>
        <w:spacing w:line="360" w:lineRule="auto"/>
        <w:ind w:left="0" w:firstLine="0"/>
        <w:jc w:val="both"/>
        <w:rPr>
          <w:rFonts w:eastAsia="+mj-ea"/>
          <w:i/>
          <w:iCs/>
          <w:kern w:val="24"/>
        </w:rPr>
      </w:pPr>
      <w:r w:rsidRPr="00597D33">
        <w:rPr>
          <w:rFonts w:eastAsia="+mj-ea"/>
          <w:i/>
          <w:iCs/>
          <w:kern w:val="24"/>
        </w:rPr>
        <w:t>Creșterea accesului la servicii medicale de calitate prin sprijinirea unor măsuri care vizează îmbunătățirea capacităților de diagnostic și supraveghere a bolilor transmisibile, raportarea acestora și îmbunătățirea măsurilor de prevenire și control.</w:t>
      </w:r>
    </w:p>
    <w:p w14:paraId="4C9438A4" w14:textId="77777777" w:rsidR="001B0F93" w:rsidRPr="00597D33" w:rsidRDefault="001B0F93" w:rsidP="001B0F93">
      <w:pPr>
        <w:tabs>
          <w:tab w:val="left" w:pos="142"/>
        </w:tabs>
        <w:spacing w:line="360" w:lineRule="auto"/>
        <w:jc w:val="both"/>
        <w:rPr>
          <w:rFonts w:eastAsia="+mj-ea"/>
          <w:b/>
          <w:bCs/>
          <w:i/>
          <w:iCs/>
          <w:kern w:val="24"/>
          <w:u w:val="single"/>
        </w:rPr>
      </w:pPr>
      <w:r w:rsidRPr="00597D33">
        <w:rPr>
          <w:rFonts w:eastAsia="+mj-ea"/>
          <w:b/>
          <w:bCs/>
          <w:i/>
          <w:iCs/>
          <w:kern w:val="24"/>
          <w:u w:val="single"/>
        </w:rPr>
        <w:t>OP5</w:t>
      </w:r>
      <w:r>
        <w:rPr>
          <w:rFonts w:eastAsia="+mj-ea"/>
          <w:b/>
          <w:bCs/>
          <w:i/>
          <w:iCs/>
          <w:kern w:val="24"/>
          <w:u w:val="single"/>
        </w:rPr>
        <w:t>.</w:t>
      </w:r>
      <w:r w:rsidRPr="00597D33">
        <w:rPr>
          <w:rFonts w:eastAsia="+mj-ea"/>
          <w:b/>
          <w:bCs/>
          <w:i/>
          <w:iCs/>
          <w:kern w:val="24"/>
          <w:u w:val="single"/>
        </w:rPr>
        <w:t xml:space="preserve"> O Europă mai aproape de cetățenii săi</w:t>
      </w:r>
    </w:p>
    <w:p w14:paraId="6D4DD3BA" w14:textId="77777777" w:rsidR="001B0F93" w:rsidRPr="00597D33" w:rsidRDefault="001B0F93" w:rsidP="001B0F93">
      <w:pPr>
        <w:tabs>
          <w:tab w:val="left" w:pos="142"/>
        </w:tabs>
        <w:spacing w:line="360" w:lineRule="auto"/>
        <w:jc w:val="both"/>
        <w:rPr>
          <w:rFonts w:eastAsia="+mj-ea"/>
          <w:kern w:val="24"/>
        </w:rPr>
      </w:pPr>
      <w:r w:rsidRPr="00597D33">
        <w:t xml:space="preserve">În ceea ce privește implementarea dezvoltării teritoriale integrate, România va folosi ambele abordări, atât </w:t>
      </w:r>
      <w:r w:rsidRPr="00597D33">
        <w:rPr>
          <w:b/>
          <w:bCs/>
        </w:rPr>
        <w:t xml:space="preserve">Investițiile Teritoriale Integrate, </w:t>
      </w:r>
      <w:r w:rsidRPr="00597D33">
        <w:t xml:space="preserve">cât și </w:t>
      </w:r>
      <w:r w:rsidRPr="00597D33">
        <w:rPr>
          <w:b/>
          <w:bCs/>
        </w:rPr>
        <w:t>Dezvoltarea Locală plasată sub Responsabilitatea Comunității</w:t>
      </w:r>
      <w:r w:rsidRPr="00597D33">
        <w:t>.</w:t>
      </w:r>
    </w:p>
    <w:p w14:paraId="5DC072D7" w14:textId="77777777" w:rsidR="001B0F93" w:rsidRPr="00597D33" w:rsidRDefault="001B0F93" w:rsidP="001B0F93">
      <w:pPr>
        <w:tabs>
          <w:tab w:val="left" w:pos="142"/>
        </w:tabs>
        <w:spacing w:line="360" w:lineRule="auto"/>
        <w:jc w:val="both"/>
      </w:pPr>
      <w:r w:rsidRPr="00597D33">
        <w:t>Este avută în vedere alocarea de sume dedicate (pe baza unor algoritmi clar stabiliți) pentru investiții în municipiile reședință de județ, inclusiv zonele funcționale, cu scopul de a consolida capacitatea de planificare și coordonare pentru gestionarea investițiilor urbane integrate, pentru a genera creștere economică, inovare și productivitate, precum și pentru a asigura accesul la noi locuri de muncă și servicii publice de bază la nivel local, în linie cu potențialul de creștere al acestora și în baza unei abordări personalizate.</w:t>
      </w:r>
    </w:p>
    <w:p w14:paraId="3B028E14" w14:textId="77777777" w:rsidR="001B0F93" w:rsidRPr="00597D33" w:rsidRDefault="001B0F93" w:rsidP="001B0F93">
      <w:pPr>
        <w:tabs>
          <w:tab w:val="left" w:pos="142"/>
        </w:tabs>
        <w:spacing w:line="360" w:lineRule="auto"/>
        <w:jc w:val="both"/>
        <w:rPr>
          <w:rFonts w:eastAsia="+mj-ea"/>
          <w:kern w:val="24"/>
        </w:rPr>
      </w:pPr>
      <w:r w:rsidRPr="00597D33">
        <w:t>Sunt avute în vedere investiții în infrastructura turistică, inclusiv în noi tehnologii, dezvoltarea unei rețele de destinații turistice competitive, precum şi creşterea calităţii serviciilor. Patrimoniul cultural și natural este un element important care contribuie în mod decisiv, atât la dezvoltarea turismului, cât și la dezvoltarea locală, dar care necesită ample investiții de conservare și restaurare și în aceste condiții intervențiile la nivel regional vor fi prioritizate în sensul concentrării către obiectivele cele mai reprezentative (cetăți medievale, mănăstiri și biserici, centre etnografice, monumente arheologice, case memoriale, alte măsuri de recunoaștere a valorilor naționale etc).</w:t>
      </w:r>
    </w:p>
    <w:p w14:paraId="6C116549" w14:textId="77777777" w:rsidR="001B0F93" w:rsidRPr="00597D33" w:rsidRDefault="001B0F93" w:rsidP="001B0F93">
      <w:pPr>
        <w:spacing w:line="360" w:lineRule="auto"/>
        <w:jc w:val="both"/>
        <w:rPr>
          <w:rFonts w:eastAsia="+mj-ea"/>
          <w:b/>
          <w:bCs/>
          <w:color w:val="002060"/>
          <w:kern w:val="24"/>
        </w:rPr>
      </w:pPr>
      <w:r w:rsidRPr="00597D33">
        <w:rPr>
          <w:rFonts w:eastAsia="+mj-ea"/>
          <w:b/>
          <w:bCs/>
          <w:color w:val="002060"/>
          <w:kern w:val="24"/>
        </w:rPr>
        <w:t>OP5.1. Turism, patrimoniu, cultură, securitate urbană</w:t>
      </w:r>
    </w:p>
    <w:p w14:paraId="7267A16B" w14:textId="77777777" w:rsidR="001B0F93" w:rsidRPr="00597D33" w:rsidRDefault="001B0F93" w:rsidP="001B0F93">
      <w:pPr>
        <w:spacing w:line="360" w:lineRule="auto"/>
        <w:jc w:val="both"/>
        <w:rPr>
          <w:rFonts w:eastAsia="+mj-ea"/>
          <w:kern w:val="24"/>
        </w:rPr>
      </w:pPr>
      <w:r w:rsidRPr="00597D33">
        <w:rPr>
          <w:rFonts w:eastAsia="+mj-ea"/>
          <w:b/>
          <w:bCs/>
          <w:kern w:val="24"/>
        </w:rPr>
        <w:t xml:space="preserve">Obiectiv specific: </w:t>
      </w:r>
      <w:r w:rsidRPr="00597D33">
        <w:rPr>
          <w:rFonts w:eastAsia="+mj-ea"/>
          <w:kern w:val="24"/>
        </w:rPr>
        <w:t>Promovarea dezvoltării integrate în domeniul social, economic și al mediului, a patrimoniului cultural și a securității în zonele urbane</w:t>
      </w:r>
    </w:p>
    <w:p w14:paraId="0CA88879" w14:textId="77777777" w:rsidR="001B0F93" w:rsidRPr="00597D33" w:rsidRDefault="001B0F93" w:rsidP="0089335E">
      <w:pPr>
        <w:numPr>
          <w:ilvl w:val="0"/>
          <w:numId w:val="5"/>
        </w:numPr>
        <w:tabs>
          <w:tab w:val="left" w:pos="284"/>
        </w:tabs>
        <w:spacing w:line="360" w:lineRule="auto"/>
        <w:ind w:left="0" w:firstLine="0"/>
        <w:jc w:val="both"/>
        <w:rPr>
          <w:rFonts w:eastAsia="+mj-ea"/>
          <w:kern w:val="24"/>
        </w:rPr>
      </w:pPr>
      <w:r w:rsidRPr="00597D33">
        <w:rPr>
          <w:rFonts w:eastAsia="+mj-ea"/>
          <w:i/>
          <w:iCs/>
          <w:kern w:val="24"/>
        </w:rPr>
        <w:t>Investiții în turism – stațiuni turistice urbane de interes național;</w:t>
      </w:r>
    </w:p>
    <w:p w14:paraId="38885483" w14:textId="77777777" w:rsidR="001B0F93" w:rsidRPr="00597D33" w:rsidRDefault="001B0F93" w:rsidP="0089335E">
      <w:pPr>
        <w:numPr>
          <w:ilvl w:val="0"/>
          <w:numId w:val="5"/>
        </w:numPr>
        <w:tabs>
          <w:tab w:val="left" w:pos="284"/>
        </w:tabs>
        <w:spacing w:line="360" w:lineRule="auto"/>
        <w:ind w:left="0" w:firstLine="0"/>
        <w:jc w:val="both"/>
        <w:rPr>
          <w:rFonts w:eastAsia="+mj-ea"/>
          <w:kern w:val="24"/>
        </w:rPr>
      </w:pPr>
      <w:r w:rsidRPr="00597D33">
        <w:rPr>
          <w:rFonts w:eastAsia="+mj-ea"/>
          <w:i/>
          <w:iCs/>
          <w:kern w:val="24"/>
        </w:rPr>
        <w:t>Investiții în infrastructura din domeniul cultural;</w:t>
      </w:r>
    </w:p>
    <w:p w14:paraId="611EF529" w14:textId="77777777" w:rsidR="001B0F93" w:rsidRPr="00597D33" w:rsidRDefault="001B0F93" w:rsidP="0089335E">
      <w:pPr>
        <w:numPr>
          <w:ilvl w:val="0"/>
          <w:numId w:val="5"/>
        </w:numPr>
        <w:tabs>
          <w:tab w:val="left" w:pos="284"/>
        </w:tabs>
        <w:spacing w:line="360" w:lineRule="auto"/>
        <w:ind w:left="0" w:firstLine="0"/>
        <w:jc w:val="both"/>
        <w:rPr>
          <w:rFonts w:eastAsia="+mj-ea"/>
          <w:kern w:val="24"/>
        </w:rPr>
      </w:pPr>
      <w:r w:rsidRPr="00597D33">
        <w:rPr>
          <w:rFonts w:eastAsia="+mj-ea"/>
          <w:i/>
          <w:iCs/>
          <w:kern w:val="24"/>
        </w:rPr>
        <w:t>Investiții în patrimoniul cultural;</w:t>
      </w:r>
    </w:p>
    <w:p w14:paraId="7BB02259" w14:textId="77777777" w:rsidR="001B0F93" w:rsidRPr="00597D33" w:rsidRDefault="001B0F93" w:rsidP="0089335E">
      <w:pPr>
        <w:numPr>
          <w:ilvl w:val="0"/>
          <w:numId w:val="5"/>
        </w:numPr>
        <w:tabs>
          <w:tab w:val="left" w:pos="284"/>
        </w:tabs>
        <w:spacing w:line="360" w:lineRule="auto"/>
        <w:ind w:left="0" w:firstLine="0"/>
        <w:jc w:val="both"/>
        <w:rPr>
          <w:rFonts w:eastAsia="+mj-ea"/>
          <w:kern w:val="24"/>
        </w:rPr>
      </w:pPr>
      <w:r w:rsidRPr="00597D33">
        <w:rPr>
          <w:rFonts w:eastAsia="+mj-ea"/>
          <w:i/>
          <w:iCs/>
          <w:kern w:val="24"/>
        </w:rPr>
        <w:t>Investiții pentru regenerarea urbană și securitatea spațiilor publice.</w:t>
      </w:r>
    </w:p>
    <w:p w14:paraId="2F22A539" w14:textId="77777777" w:rsidR="001B0F93" w:rsidRPr="00597D33" w:rsidRDefault="001B0F93" w:rsidP="001B0F93">
      <w:pPr>
        <w:tabs>
          <w:tab w:val="left" w:pos="284"/>
        </w:tabs>
        <w:spacing w:line="360" w:lineRule="auto"/>
        <w:jc w:val="both"/>
        <w:rPr>
          <w:rFonts w:eastAsia="+mj-ea"/>
          <w:b/>
          <w:bCs/>
          <w:color w:val="002060"/>
          <w:kern w:val="24"/>
        </w:rPr>
      </w:pPr>
      <w:r w:rsidRPr="00597D33">
        <w:rPr>
          <w:rFonts w:eastAsia="+mj-ea"/>
          <w:b/>
          <w:bCs/>
          <w:color w:val="002060"/>
          <w:kern w:val="24"/>
        </w:rPr>
        <w:t>OP5.2. Dezvoltare teritorială integrată</w:t>
      </w:r>
    </w:p>
    <w:p w14:paraId="5F293CF8" w14:textId="77777777" w:rsidR="001B0F93" w:rsidRPr="00597D33" w:rsidRDefault="001B0F93" w:rsidP="001B0F93">
      <w:pPr>
        <w:tabs>
          <w:tab w:val="left" w:pos="284"/>
        </w:tabs>
        <w:spacing w:line="360" w:lineRule="auto"/>
        <w:jc w:val="both"/>
      </w:pPr>
      <w:r w:rsidRPr="00597D33">
        <w:rPr>
          <w:b/>
          <w:bCs/>
        </w:rPr>
        <w:t>Obiectiv specific</w:t>
      </w:r>
      <w:r w:rsidRPr="00597D33">
        <w:t>: Promovarea dezvoltării integrate în domeniul social, economic și al mediului la nivel local, a patrimoniului cultural și a securității, inclusiv în zonele rurale și de coastă și inclusiv prin dezvoltarea locală plasată sub responsabilitatea comunității</w:t>
      </w:r>
    </w:p>
    <w:p w14:paraId="4C14D7F3" w14:textId="77777777" w:rsidR="001B0F93" w:rsidRPr="00597D33" w:rsidRDefault="001B0F93" w:rsidP="0089335E">
      <w:pPr>
        <w:numPr>
          <w:ilvl w:val="0"/>
          <w:numId w:val="5"/>
        </w:numPr>
        <w:tabs>
          <w:tab w:val="left" w:pos="284"/>
        </w:tabs>
        <w:spacing w:line="360" w:lineRule="auto"/>
        <w:ind w:left="0" w:firstLine="0"/>
        <w:jc w:val="both"/>
      </w:pPr>
      <w:r w:rsidRPr="00597D33">
        <w:rPr>
          <w:i/>
          <w:iCs/>
        </w:rPr>
        <w:t>Sprijin pentru structurile de guvernanță ITI (Delta Dunării și Valea Jiului)  - sprijin pentru pregătirea și conceperea strategiilor teritoriale;</w:t>
      </w:r>
    </w:p>
    <w:p w14:paraId="56AD67A8" w14:textId="77777777" w:rsidR="001B0F93" w:rsidRPr="00597D33" w:rsidRDefault="001B0F93" w:rsidP="0089335E">
      <w:pPr>
        <w:numPr>
          <w:ilvl w:val="0"/>
          <w:numId w:val="5"/>
        </w:numPr>
        <w:tabs>
          <w:tab w:val="left" w:pos="284"/>
        </w:tabs>
        <w:spacing w:line="360" w:lineRule="auto"/>
        <w:ind w:left="0" w:firstLine="0"/>
        <w:jc w:val="both"/>
      </w:pPr>
      <w:r w:rsidRPr="00597D33">
        <w:rPr>
          <w:i/>
          <w:iCs/>
        </w:rPr>
        <w:t>Sprijin pentru structurile de guvernanță CLLD (ZUM-uri) – pregătire, gestiune și animare;</w:t>
      </w:r>
    </w:p>
    <w:p w14:paraId="556E84D3" w14:textId="77777777" w:rsidR="001B0F93" w:rsidRPr="00597D33" w:rsidRDefault="001B0F93" w:rsidP="0089335E">
      <w:pPr>
        <w:numPr>
          <w:ilvl w:val="0"/>
          <w:numId w:val="5"/>
        </w:numPr>
        <w:tabs>
          <w:tab w:val="left" w:pos="284"/>
        </w:tabs>
        <w:spacing w:line="360" w:lineRule="auto"/>
        <w:ind w:left="0" w:firstLine="0"/>
        <w:jc w:val="both"/>
      </w:pPr>
      <w:r w:rsidRPr="00597D33">
        <w:rPr>
          <w:i/>
          <w:iCs/>
        </w:rPr>
        <w:t>Sprijin pentru SIDU – pregătire, gestiune și animare.</w:t>
      </w:r>
    </w:p>
    <w:p w14:paraId="0BEA88F8" w14:textId="77777777" w:rsidR="001B0F93" w:rsidRPr="00597D33" w:rsidRDefault="001B0F93" w:rsidP="001B0F93">
      <w:pPr>
        <w:tabs>
          <w:tab w:val="left" w:pos="284"/>
        </w:tabs>
        <w:suppressAutoHyphens w:val="0"/>
        <w:autoSpaceDE w:val="0"/>
        <w:autoSpaceDN w:val="0"/>
        <w:adjustRightInd w:val="0"/>
        <w:spacing w:line="360" w:lineRule="auto"/>
        <w:jc w:val="both"/>
        <w:rPr>
          <w:color w:val="000000"/>
          <w:lang w:eastAsia="hu-HU"/>
        </w:rPr>
      </w:pPr>
      <w:r w:rsidRPr="00597D33">
        <w:rPr>
          <w:color w:val="000000"/>
          <w:lang w:eastAsia="hu-HU"/>
        </w:rPr>
        <w:t>Conform pachetului legislativ 2021-2027 propus de Comisia Europeană, alocările dedicate României din fondurile aferente Politicii de Coeziune însumează aprox</w:t>
      </w:r>
      <w:r w:rsidRPr="00D6306D">
        <w:rPr>
          <w:color w:val="000000"/>
          <w:lang w:eastAsia="hu-HU"/>
        </w:rPr>
        <w:t xml:space="preserve">. </w:t>
      </w:r>
      <w:r w:rsidRPr="00D6306D">
        <w:rPr>
          <w:b/>
          <w:bCs/>
          <w:color w:val="000000"/>
          <w:lang w:eastAsia="hu-HU"/>
        </w:rPr>
        <w:t>31 miliarde euro</w:t>
      </w:r>
      <w:r w:rsidRPr="00597D33">
        <w:rPr>
          <w:b/>
          <w:bCs/>
          <w:color w:val="000000"/>
          <w:lang w:eastAsia="hu-HU"/>
        </w:rPr>
        <w:t xml:space="preserve"> </w:t>
      </w:r>
      <w:r w:rsidRPr="00597D33">
        <w:rPr>
          <w:color w:val="000000"/>
          <w:lang w:eastAsia="hu-HU"/>
        </w:rPr>
        <w:t xml:space="preserve">(prețuri curente) și sunt distribuite pe fonduri astfel: </w:t>
      </w:r>
    </w:p>
    <w:p w14:paraId="3F953E4D" w14:textId="77777777" w:rsidR="001B0F93" w:rsidRPr="00597D33" w:rsidRDefault="001B0F93" w:rsidP="0089335E">
      <w:pPr>
        <w:numPr>
          <w:ilvl w:val="0"/>
          <w:numId w:val="10"/>
        </w:numPr>
        <w:tabs>
          <w:tab w:val="left" w:pos="284"/>
        </w:tabs>
        <w:suppressAutoHyphens w:val="0"/>
        <w:autoSpaceDE w:val="0"/>
        <w:autoSpaceDN w:val="0"/>
        <w:adjustRightInd w:val="0"/>
        <w:spacing w:line="360" w:lineRule="auto"/>
        <w:ind w:left="0" w:firstLine="0"/>
        <w:jc w:val="both"/>
        <w:rPr>
          <w:color w:val="000000"/>
          <w:lang w:eastAsia="hu-HU"/>
        </w:rPr>
      </w:pPr>
      <w:r w:rsidRPr="00597D33">
        <w:rPr>
          <w:b/>
          <w:bCs/>
          <w:color w:val="000000"/>
          <w:lang w:eastAsia="hu-HU"/>
        </w:rPr>
        <w:t xml:space="preserve">Fondul European de Dezvoltare Regională </w:t>
      </w:r>
      <w:r w:rsidRPr="00597D33">
        <w:rPr>
          <w:color w:val="000000"/>
          <w:lang w:eastAsia="hu-HU"/>
        </w:rPr>
        <w:t xml:space="preserve">- </w:t>
      </w:r>
      <w:r w:rsidRPr="00597D33">
        <w:rPr>
          <w:b/>
          <w:bCs/>
          <w:color w:val="000000"/>
          <w:lang w:eastAsia="hu-HU"/>
        </w:rPr>
        <w:t xml:space="preserve">17,715 miliarde euro, </w:t>
      </w:r>
      <w:r w:rsidRPr="00597D33">
        <w:rPr>
          <w:color w:val="000000"/>
          <w:lang w:eastAsia="hu-HU"/>
        </w:rPr>
        <w:t xml:space="preserve">inclusiv 392 milioane euro pentru Cooperare Teritorială Europeană, </w:t>
      </w:r>
    </w:p>
    <w:p w14:paraId="5B83F041" w14:textId="77777777" w:rsidR="001B0F93" w:rsidRPr="00597D33" w:rsidRDefault="001B0F93" w:rsidP="0089335E">
      <w:pPr>
        <w:numPr>
          <w:ilvl w:val="0"/>
          <w:numId w:val="10"/>
        </w:numPr>
        <w:tabs>
          <w:tab w:val="left" w:pos="284"/>
        </w:tabs>
        <w:suppressAutoHyphens w:val="0"/>
        <w:autoSpaceDE w:val="0"/>
        <w:autoSpaceDN w:val="0"/>
        <w:adjustRightInd w:val="0"/>
        <w:spacing w:line="360" w:lineRule="auto"/>
        <w:ind w:left="0" w:firstLine="0"/>
        <w:jc w:val="both"/>
        <w:rPr>
          <w:color w:val="000000"/>
          <w:lang w:eastAsia="hu-HU"/>
        </w:rPr>
      </w:pPr>
      <w:r w:rsidRPr="00597D33">
        <w:rPr>
          <w:b/>
          <w:bCs/>
          <w:color w:val="000000"/>
          <w:lang w:eastAsia="hu-HU"/>
        </w:rPr>
        <w:t xml:space="preserve">Fondul Social European Plus </w:t>
      </w:r>
      <w:r w:rsidRPr="00597D33">
        <w:rPr>
          <w:color w:val="000000"/>
          <w:lang w:eastAsia="hu-HU"/>
        </w:rPr>
        <w:t xml:space="preserve">- </w:t>
      </w:r>
      <w:r w:rsidRPr="00597D33">
        <w:rPr>
          <w:b/>
          <w:bCs/>
          <w:color w:val="000000"/>
          <w:lang w:eastAsia="hu-HU"/>
        </w:rPr>
        <w:t>8,385 miliarde euro</w:t>
      </w:r>
      <w:r w:rsidRPr="00597D33">
        <w:rPr>
          <w:color w:val="000000"/>
          <w:lang w:eastAsia="hu-HU"/>
        </w:rPr>
        <w:t xml:space="preserve">, </w:t>
      </w:r>
    </w:p>
    <w:p w14:paraId="6FA4D71C" w14:textId="77777777" w:rsidR="001B0F93" w:rsidRPr="00597D33" w:rsidRDefault="001B0F93" w:rsidP="0089335E">
      <w:pPr>
        <w:numPr>
          <w:ilvl w:val="0"/>
          <w:numId w:val="10"/>
        </w:numPr>
        <w:tabs>
          <w:tab w:val="left" w:pos="284"/>
        </w:tabs>
        <w:suppressAutoHyphens w:val="0"/>
        <w:autoSpaceDE w:val="0"/>
        <w:autoSpaceDN w:val="0"/>
        <w:adjustRightInd w:val="0"/>
        <w:spacing w:line="360" w:lineRule="auto"/>
        <w:ind w:left="0" w:firstLine="0"/>
        <w:jc w:val="both"/>
        <w:rPr>
          <w:color w:val="000000"/>
          <w:lang w:eastAsia="hu-HU"/>
        </w:rPr>
      </w:pPr>
      <w:r w:rsidRPr="00597D33">
        <w:rPr>
          <w:b/>
          <w:bCs/>
          <w:color w:val="000000"/>
          <w:lang w:eastAsia="hu-HU"/>
        </w:rPr>
        <w:t>Fondul de Coeziune - 4,499 miliarde euro</w:t>
      </w:r>
      <w:r w:rsidRPr="00597D33">
        <w:rPr>
          <w:color w:val="000000"/>
          <w:lang w:eastAsia="hu-HU"/>
        </w:rPr>
        <w:t xml:space="preserve">, inclusiv alocarea de transferat către Mecanismul pentru Interconectarea Europei (Connecting Europe Facility - CEF) - 1,091 miliarde euro, din care doar 70% la dispoziția Statului Membru, </w:t>
      </w:r>
    </w:p>
    <w:p w14:paraId="21DD43C9" w14:textId="77777777" w:rsidR="001B0F93" w:rsidRPr="00597D33" w:rsidRDefault="001B0F93" w:rsidP="0089335E">
      <w:pPr>
        <w:numPr>
          <w:ilvl w:val="0"/>
          <w:numId w:val="10"/>
        </w:numPr>
        <w:tabs>
          <w:tab w:val="left" w:pos="284"/>
        </w:tabs>
        <w:suppressAutoHyphens w:val="0"/>
        <w:autoSpaceDE w:val="0"/>
        <w:autoSpaceDN w:val="0"/>
        <w:adjustRightInd w:val="0"/>
        <w:spacing w:line="360" w:lineRule="auto"/>
        <w:ind w:left="0" w:firstLine="0"/>
        <w:jc w:val="both"/>
        <w:rPr>
          <w:color w:val="000000"/>
          <w:lang w:eastAsia="hu-HU"/>
        </w:rPr>
      </w:pPr>
      <w:r w:rsidRPr="00597D33">
        <w:rPr>
          <w:b/>
          <w:bCs/>
          <w:color w:val="000000"/>
          <w:lang w:eastAsia="hu-HU"/>
        </w:rPr>
        <w:t>Fondul pentru o Tranziție Justă – 1,766 miliarde euro</w:t>
      </w:r>
      <w:r>
        <w:rPr>
          <w:b/>
          <w:bCs/>
          <w:color w:val="000000"/>
          <w:lang w:eastAsia="hu-HU"/>
        </w:rPr>
        <w:t>.</w:t>
      </w:r>
    </w:p>
    <w:p w14:paraId="407E3E2D" w14:textId="77777777" w:rsidR="001B0F93" w:rsidRPr="00597D33" w:rsidRDefault="001B0F93" w:rsidP="001B0F93">
      <w:pPr>
        <w:tabs>
          <w:tab w:val="left" w:pos="284"/>
        </w:tabs>
        <w:spacing w:line="360" w:lineRule="auto"/>
      </w:pPr>
    </w:p>
    <w:p w14:paraId="46241B1D" w14:textId="77777777" w:rsidR="001B0F93" w:rsidRPr="00597D33" w:rsidRDefault="001B0F93" w:rsidP="006D1A8E">
      <w:pPr>
        <w:pStyle w:val="Heading2"/>
      </w:pPr>
      <w:bookmarkStart w:id="56" w:name="_Toc49519145"/>
      <w:bookmarkStart w:id="57" w:name="_Toc49791698"/>
      <w:bookmarkStart w:id="58" w:name="_Toc49809006"/>
      <w:r w:rsidRPr="00597D33">
        <w:br w:type="page"/>
      </w:r>
      <w:bookmarkStart w:id="59" w:name="_Toc59441057"/>
      <w:bookmarkStart w:id="60" w:name="_Toc60866864"/>
      <w:bookmarkStart w:id="61" w:name="_Toc103254647"/>
      <w:r w:rsidRPr="00597D33">
        <w:t>4. Politica Agricolă Comună 2021-2027</w:t>
      </w:r>
      <w:bookmarkEnd w:id="56"/>
      <w:bookmarkEnd w:id="57"/>
      <w:bookmarkEnd w:id="58"/>
      <w:bookmarkEnd w:id="59"/>
      <w:bookmarkEnd w:id="60"/>
      <w:bookmarkEnd w:id="61"/>
    </w:p>
    <w:p w14:paraId="72310E69" w14:textId="77777777" w:rsidR="001B0F93" w:rsidRPr="00597D33" w:rsidRDefault="001B0F93" w:rsidP="001B0F93">
      <w:pPr>
        <w:pStyle w:val="Default"/>
        <w:tabs>
          <w:tab w:val="left" w:pos="284"/>
        </w:tabs>
        <w:spacing w:line="360" w:lineRule="auto"/>
        <w:jc w:val="both"/>
        <w:rPr>
          <w:lang w:val="ro-RO"/>
        </w:rPr>
      </w:pPr>
      <w:r w:rsidRPr="00597D33">
        <w:rPr>
          <w:lang w:val="ro-RO"/>
        </w:rPr>
        <w:t>Pe baza a nouă obiective clare, viitoarea PAC va continua să asigure accesul la alimente de calitate superioară și un sprijin puternic pentru modelul european de agricultură, care este unic. Pachetul de reformă PAC conține trei propuneri legislative:</w:t>
      </w:r>
    </w:p>
    <w:p w14:paraId="5F02BB0B" w14:textId="77777777" w:rsidR="001B0F93" w:rsidRPr="00597D33" w:rsidRDefault="001B0F93" w:rsidP="0089335E">
      <w:pPr>
        <w:pStyle w:val="Default"/>
        <w:numPr>
          <w:ilvl w:val="0"/>
          <w:numId w:val="5"/>
        </w:numPr>
        <w:tabs>
          <w:tab w:val="left" w:pos="284"/>
        </w:tabs>
        <w:spacing w:line="360" w:lineRule="auto"/>
        <w:ind w:left="0" w:firstLine="0"/>
        <w:jc w:val="both"/>
        <w:rPr>
          <w:lang w:val="ro-RO"/>
        </w:rPr>
      </w:pPr>
      <w:r w:rsidRPr="00597D33">
        <w:rPr>
          <w:color w:val="auto"/>
          <w:lang w:val="ro-RO"/>
        </w:rPr>
        <w:t xml:space="preserve">Un regulament privind </w:t>
      </w:r>
      <w:r w:rsidRPr="00597D33">
        <w:rPr>
          <w:b/>
          <w:bCs/>
          <w:color w:val="auto"/>
          <w:lang w:val="ro-RO"/>
        </w:rPr>
        <w:t xml:space="preserve">planurile strategice în domeniul PAC </w:t>
      </w:r>
      <w:r w:rsidRPr="00597D33">
        <w:rPr>
          <w:color w:val="auto"/>
          <w:lang w:val="ro-RO"/>
        </w:rPr>
        <w:t>(în care sunt abordate plățile directe, intervențiile sectoriale și dezvoltarea rurală);</w:t>
      </w:r>
    </w:p>
    <w:p w14:paraId="06CE7A3A" w14:textId="77777777" w:rsidR="001B0F93" w:rsidRPr="00597D33" w:rsidRDefault="001B0F93" w:rsidP="0089335E">
      <w:pPr>
        <w:pStyle w:val="Default"/>
        <w:numPr>
          <w:ilvl w:val="0"/>
          <w:numId w:val="5"/>
        </w:numPr>
        <w:tabs>
          <w:tab w:val="left" w:pos="284"/>
        </w:tabs>
        <w:spacing w:line="360" w:lineRule="auto"/>
        <w:ind w:left="0" w:firstLine="0"/>
        <w:jc w:val="both"/>
        <w:rPr>
          <w:lang w:val="ro-RO"/>
        </w:rPr>
      </w:pPr>
      <w:r w:rsidRPr="00597D33">
        <w:rPr>
          <w:color w:val="auto"/>
          <w:lang w:val="ro-RO"/>
        </w:rPr>
        <w:t xml:space="preserve">Un regulament privind </w:t>
      </w:r>
      <w:r w:rsidRPr="00597D33">
        <w:rPr>
          <w:b/>
          <w:bCs/>
          <w:color w:val="auto"/>
          <w:lang w:val="ro-RO"/>
        </w:rPr>
        <w:t xml:space="preserve">organizarea comună unică a piețelor </w:t>
      </w:r>
      <w:r w:rsidRPr="00597D33">
        <w:rPr>
          <w:color w:val="auto"/>
          <w:lang w:val="ro-RO"/>
        </w:rPr>
        <w:t>(OCP unică);</w:t>
      </w:r>
    </w:p>
    <w:p w14:paraId="3A33C5C2" w14:textId="77777777" w:rsidR="001B0F93" w:rsidRPr="00597D33" w:rsidRDefault="001B0F93" w:rsidP="0089335E">
      <w:pPr>
        <w:pStyle w:val="Default"/>
        <w:numPr>
          <w:ilvl w:val="0"/>
          <w:numId w:val="5"/>
        </w:numPr>
        <w:tabs>
          <w:tab w:val="left" w:pos="284"/>
        </w:tabs>
        <w:spacing w:line="360" w:lineRule="auto"/>
        <w:ind w:left="0" w:firstLine="0"/>
        <w:jc w:val="both"/>
        <w:rPr>
          <w:color w:val="auto"/>
          <w:lang w:val="ro-RO"/>
        </w:rPr>
      </w:pPr>
      <w:r w:rsidRPr="00597D33">
        <w:rPr>
          <w:color w:val="auto"/>
          <w:lang w:val="ro-RO"/>
        </w:rPr>
        <w:t xml:space="preserve">Un regulament orizontal privind </w:t>
      </w:r>
      <w:r w:rsidRPr="00597D33">
        <w:rPr>
          <w:b/>
          <w:bCs/>
          <w:color w:val="auto"/>
          <w:lang w:val="ro-RO"/>
        </w:rPr>
        <w:t>finanțarea, gestionarea și monitorizarea PAC.</w:t>
      </w:r>
    </w:p>
    <w:p w14:paraId="6F367047" w14:textId="77777777" w:rsidR="001B0F93" w:rsidRPr="00597D33" w:rsidRDefault="001B0F93" w:rsidP="001B0F93">
      <w:pPr>
        <w:spacing w:line="360" w:lineRule="auto"/>
        <w:rPr>
          <w:lang w:eastAsia="en-US"/>
        </w:rPr>
      </w:pPr>
      <w:r w:rsidRPr="00597D33">
        <w:rPr>
          <w:lang w:eastAsia="en-US"/>
        </w:rPr>
        <w:t>Principalele elemente ale reformei PAC:</w:t>
      </w:r>
    </w:p>
    <w:p w14:paraId="167E349A" w14:textId="77777777" w:rsidR="001B0F93" w:rsidRPr="00597D33" w:rsidRDefault="001B0F93" w:rsidP="0089335E">
      <w:pPr>
        <w:numPr>
          <w:ilvl w:val="0"/>
          <w:numId w:val="8"/>
        </w:numPr>
        <w:tabs>
          <w:tab w:val="left" w:pos="284"/>
        </w:tabs>
        <w:spacing w:line="360" w:lineRule="auto"/>
        <w:ind w:left="0" w:firstLine="0"/>
        <w:rPr>
          <w:lang w:eastAsia="hu-HU"/>
        </w:rPr>
      </w:pPr>
      <w:r w:rsidRPr="00597D33">
        <w:rPr>
          <w:lang w:eastAsia="hu-HU"/>
        </w:rPr>
        <w:t>Simplificarea și modernizarea politicii;</w:t>
      </w:r>
    </w:p>
    <w:p w14:paraId="02B4C580" w14:textId="77777777" w:rsidR="001B0F93" w:rsidRPr="00597D33" w:rsidRDefault="001B0F93" w:rsidP="0089335E">
      <w:pPr>
        <w:numPr>
          <w:ilvl w:val="0"/>
          <w:numId w:val="8"/>
        </w:numPr>
        <w:tabs>
          <w:tab w:val="left" w:pos="284"/>
        </w:tabs>
        <w:spacing w:line="360" w:lineRule="auto"/>
        <w:ind w:left="0" w:firstLine="0"/>
        <w:rPr>
          <w:lang w:eastAsia="hu-HU"/>
        </w:rPr>
      </w:pPr>
      <w:r w:rsidRPr="00597D33">
        <w:rPr>
          <w:lang w:eastAsia="hu-HU"/>
        </w:rPr>
        <w:t>Reechilibrarea responsabilităților între Bruxelles și statele membre;</w:t>
      </w:r>
    </w:p>
    <w:p w14:paraId="6C0972E6" w14:textId="77777777" w:rsidR="001B0F93" w:rsidRPr="00597D33" w:rsidRDefault="001B0F93" w:rsidP="0089335E">
      <w:pPr>
        <w:numPr>
          <w:ilvl w:val="0"/>
          <w:numId w:val="8"/>
        </w:numPr>
        <w:tabs>
          <w:tab w:val="left" w:pos="284"/>
        </w:tabs>
        <w:spacing w:line="360" w:lineRule="auto"/>
        <w:ind w:left="0" w:firstLine="0"/>
        <w:rPr>
          <w:lang w:eastAsia="hu-HU"/>
        </w:rPr>
      </w:pPr>
      <w:r w:rsidRPr="00597D33">
        <w:rPr>
          <w:lang w:eastAsia="hu-HU"/>
        </w:rPr>
        <w:t>Sprijin mai bine orientat, bazat pe rezultate și pe performanță;</w:t>
      </w:r>
    </w:p>
    <w:p w14:paraId="4189D2A0" w14:textId="77777777" w:rsidR="001B0F93" w:rsidRPr="00597D33" w:rsidRDefault="001B0F93" w:rsidP="0089335E">
      <w:pPr>
        <w:numPr>
          <w:ilvl w:val="0"/>
          <w:numId w:val="8"/>
        </w:numPr>
        <w:tabs>
          <w:tab w:val="left" w:pos="284"/>
        </w:tabs>
        <w:spacing w:line="360" w:lineRule="auto"/>
        <w:ind w:left="0" w:firstLine="0"/>
        <w:rPr>
          <w:lang w:eastAsia="hu-HU"/>
        </w:rPr>
      </w:pPr>
      <w:r w:rsidRPr="00597D33">
        <w:rPr>
          <w:lang w:eastAsia="hu-HU"/>
        </w:rPr>
        <w:t>Distribuirea mai echitabilă a plăților directe;</w:t>
      </w:r>
    </w:p>
    <w:p w14:paraId="5F621246" w14:textId="77777777" w:rsidR="001B0F93" w:rsidRPr="00597D33" w:rsidRDefault="001B0F93" w:rsidP="0089335E">
      <w:pPr>
        <w:numPr>
          <w:ilvl w:val="0"/>
          <w:numId w:val="8"/>
        </w:numPr>
        <w:tabs>
          <w:tab w:val="left" w:pos="284"/>
        </w:tabs>
        <w:spacing w:line="360" w:lineRule="auto"/>
        <w:ind w:left="0" w:firstLine="0"/>
        <w:rPr>
          <w:lang w:eastAsia="hu-HU"/>
        </w:rPr>
      </w:pPr>
      <w:r w:rsidRPr="00597D33">
        <w:rPr>
          <w:lang w:eastAsia="hu-HU"/>
        </w:rPr>
        <w:t>Creșterea așteptărilor în materie de mediu și climă</w:t>
      </w:r>
      <w:r>
        <w:rPr>
          <w:lang w:eastAsia="hu-HU"/>
        </w:rPr>
        <w:t>.</w:t>
      </w:r>
    </w:p>
    <w:p w14:paraId="5063F294" w14:textId="77777777" w:rsidR="001B0F93" w:rsidRPr="00597D33" w:rsidRDefault="001B0F93" w:rsidP="001B0F93">
      <w:pPr>
        <w:tabs>
          <w:tab w:val="left" w:pos="284"/>
        </w:tabs>
        <w:suppressAutoHyphens w:val="0"/>
        <w:spacing w:line="360" w:lineRule="auto"/>
        <w:rPr>
          <w:lang w:eastAsia="en-US"/>
        </w:rPr>
      </w:pPr>
      <w:r w:rsidRPr="00597D33">
        <w:rPr>
          <w:lang w:eastAsia="en-US"/>
        </w:rPr>
        <w:t>Cele 9 obiective ale viitoarei PAC sunt:</w:t>
      </w:r>
    </w:p>
    <w:p w14:paraId="255DE7DE" w14:textId="77777777" w:rsidR="001B0F93" w:rsidRPr="00597D33" w:rsidRDefault="001B0F93" w:rsidP="0089335E">
      <w:pPr>
        <w:numPr>
          <w:ilvl w:val="0"/>
          <w:numId w:val="4"/>
        </w:numPr>
        <w:tabs>
          <w:tab w:val="clear" w:pos="720"/>
          <w:tab w:val="num" w:pos="0"/>
          <w:tab w:val="left" w:pos="284"/>
        </w:tabs>
        <w:suppressAutoHyphens w:val="0"/>
        <w:spacing w:line="360" w:lineRule="auto"/>
        <w:ind w:left="0" w:firstLine="0"/>
        <w:rPr>
          <w:lang w:eastAsia="en-US"/>
        </w:rPr>
      </w:pPr>
      <w:r w:rsidRPr="00597D33">
        <w:rPr>
          <w:lang w:eastAsia="en-US"/>
        </w:rPr>
        <w:t>să le asigure fermierilor un venit echitabil;</w:t>
      </w:r>
    </w:p>
    <w:p w14:paraId="1E94E9CC" w14:textId="77777777" w:rsidR="001B0F93" w:rsidRPr="00597D33" w:rsidRDefault="001B0F93" w:rsidP="0089335E">
      <w:pPr>
        <w:numPr>
          <w:ilvl w:val="0"/>
          <w:numId w:val="4"/>
        </w:numPr>
        <w:tabs>
          <w:tab w:val="clear" w:pos="720"/>
          <w:tab w:val="num" w:pos="0"/>
          <w:tab w:val="left" w:pos="284"/>
        </w:tabs>
        <w:suppressAutoHyphens w:val="0"/>
        <w:spacing w:line="360" w:lineRule="auto"/>
        <w:ind w:left="0" w:firstLine="0"/>
        <w:rPr>
          <w:lang w:eastAsia="en-US"/>
        </w:rPr>
      </w:pPr>
      <w:r w:rsidRPr="00597D33">
        <w:rPr>
          <w:lang w:eastAsia="en-US"/>
        </w:rPr>
        <w:t>să amelioreze competitivitatea;</w:t>
      </w:r>
    </w:p>
    <w:p w14:paraId="51D9E8C9" w14:textId="77777777" w:rsidR="001B0F93" w:rsidRPr="00597D33" w:rsidRDefault="001B0F93" w:rsidP="0089335E">
      <w:pPr>
        <w:numPr>
          <w:ilvl w:val="0"/>
          <w:numId w:val="4"/>
        </w:numPr>
        <w:tabs>
          <w:tab w:val="clear" w:pos="720"/>
          <w:tab w:val="num" w:pos="0"/>
          <w:tab w:val="left" w:pos="284"/>
        </w:tabs>
        <w:suppressAutoHyphens w:val="0"/>
        <w:spacing w:before="100" w:beforeAutospacing="1" w:after="100" w:afterAutospacing="1" w:line="360" w:lineRule="auto"/>
        <w:ind w:left="0" w:firstLine="0"/>
        <w:rPr>
          <w:lang w:eastAsia="en-US"/>
        </w:rPr>
      </w:pPr>
      <w:r w:rsidRPr="00597D33">
        <w:rPr>
          <w:lang w:eastAsia="en-US"/>
        </w:rPr>
        <w:t>să restabilească echilibrul de putere în lanțul alimentar;</w:t>
      </w:r>
    </w:p>
    <w:p w14:paraId="2FC45145" w14:textId="77777777" w:rsidR="001B0F93" w:rsidRPr="00597D33" w:rsidRDefault="001B0F93" w:rsidP="0089335E">
      <w:pPr>
        <w:numPr>
          <w:ilvl w:val="0"/>
          <w:numId w:val="4"/>
        </w:numPr>
        <w:tabs>
          <w:tab w:val="clear" w:pos="720"/>
          <w:tab w:val="num" w:pos="0"/>
          <w:tab w:val="left" w:pos="284"/>
        </w:tabs>
        <w:suppressAutoHyphens w:val="0"/>
        <w:spacing w:before="100" w:beforeAutospacing="1" w:after="100" w:afterAutospacing="1" w:line="360" w:lineRule="auto"/>
        <w:ind w:left="0" w:firstLine="0"/>
        <w:rPr>
          <w:lang w:eastAsia="en-US"/>
        </w:rPr>
      </w:pPr>
      <w:r w:rsidRPr="00597D33">
        <w:rPr>
          <w:lang w:eastAsia="en-US"/>
        </w:rPr>
        <w:t>să combată schimbările climatice;</w:t>
      </w:r>
    </w:p>
    <w:p w14:paraId="196E8D46" w14:textId="77777777" w:rsidR="001B0F93" w:rsidRPr="00597D33" w:rsidRDefault="001B0F93" w:rsidP="0089335E">
      <w:pPr>
        <w:numPr>
          <w:ilvl w:val="0"/>
          <w:numId w:val="4"/>
        </w:numPr>
        <w:tabs>
          <w:tab w:val="clear" w:pos="720"/>
          <w:tab w:val="num" w:pos="0"/>
          <w:tab w:val="left" w:pos="284"/>
        </w:tabs>
        <w:suppressAutoHyphens w:val="0"/>
        <w:spacing w:before="100" w:beforeAutospacing="1" w:after="100" w:afterAutospacing="1" w:line="360" w:lineRule="auto"/>
        <w:ind w:left="0" w:firstLine="0"/>
        <w:rPr>
          <w:lang w:eastAsia="en-US"/>
        </w:rPr>
      </w:pPr>
      <w:r w:rsidRPr="00597D33">
        <w:rPr>
          <w:lang w:eastAsia="en-US"/>
        </w:rPr>
        <w:t>să protejeze mediul;</w:t>
      </w:r>
    </w:p>
    <w:p w14:paraId="412E7BAA" w14:textId="77777777" w:rsidR="001B0F93" w:rsidRPr="00597D33" w:rsidRDefault="001B0F93" w:rsidP="0089335E">
      <w:pPr>
        <w:numPr>
          <w:ilvl w:val="0"/>
          <w:numId w:val="4"/>
        </w:numPr>
        <w:tabs>
          <w:tab w:val="clear" w:pos="720"/>
          <w:tab w:val="num" w:pos="0"/>
          <w:tab w:val="left" w:pos="284"/>
        </w:tabs>
        <w:suppressAutoHyphens w:val="0"/>
        <w:spacing w:before="100" w:beforeAutospacing="1" w:after="100" w:afterAutospacing="1" w:line="360" w:lineRule="auto"/>
        <w:ind w:left="0" w:firstLine="0"/>
        <w:rPr>
          <w:lang w:eastAsia="en-US"/>
        </w:rPr>
      </w:pPr>
      <w:r w:rsidRPr="00597D33">
        <w:rPr>
          <w:lang w:eastAsia="en-US"/>
        </w:rPr>
        <w:t>să conserve peisajele și biodiversitatea;</w:t>
      </w:r>
    </w:p>
    <w:p w14:paraId="2F4AFC4E" w14:textId="77777777" w:rsidR="001B0F93" w:rsidRPr="00597D33" w:rsidRDefault="001B0F93" w:rsidP="0089335E">
      <w:pPr>
        <w:numPr>
          <w:ilvl w:val="0"/>
          <w:numId w:val="4"/>
        </w:numPr>
        <w:tabs>
          <w:tab w:val="clear" w:pos="720"/>
          <w:tab w:val="num" w:pos="0"/>
          <w:tab w:val="left" w:pos="284"/>
        </w:tabs>
        <w:suppressAutoHyphens w:val="0"/>
        <w:spacing w:before="100" w:beforeAutospacing="1" w:after="100" w:afterAutospacing="1" w:line="360" w:lineRule="auto"/>
        <w:ind w:left="0" w:firstLine="0"/>
        <w:rPr>
          <w:lang w:eastAsia="en-US"/>
        </w:rPr>
      </w:pPr>
      <w:r w:rsidRPr="00597D33">
        <w:rPr>
          <w:lang w:eastAsia="en-US"/>
        </w:rPr>
        <w:t>să sprijine reînnoirea generațională;</w:t>
      </w:r>
    </w:p>
    <w:p w14:paraId="6ABE041D" w14:textId="77777777" w:rsidR="001B0F93" w:rsidRPr="00597D33" w:rsidRDefault="001B0F93" w:rsidP="0089335E">
      <w:pPr>
        <w:numPr>
          <w:ilvl w:val="0"/>
          <w:numId w:val="4"/>
        </w:numPr>
        <w:tabs>
          <w:tab w:val="clear" w:pos="720"/>
          <w:tab w:val="num" w:pos="0"/>
          <w:tab w:val="left" w:pos="284"/>
        </w:tabs>
        <w:suppressAutoHyphens w:val="0"/>
        <w:spacing w:before="100" w:beforeAutospacing="1" w:after="100" w:afterAutospacing="1" w:line="360" w:lineRule="auto"/>
        <w:ind w:left="0" w:firstLine="0"/>
        <w:rPr>
          <w:lang w:eastAsia="en-US"/>
        </w:rPr>
      </w:pPr>
      <w:r w:rsidRPr="00597D33">
        <w:rPr>
          <w:lang w:eastAsia="en-US"/>
        </w:rPr>
        <w:t>să ajute la dinamizarea zonelor rurale;</w:t>
      </w:r>
    </w:p>
    <w:p w14:paraId="16B0CD31" w14:textId="77777777" w:rsidR="001B0F93" w:rsidRPr="00597D33" w:rsidRDefault="001B0F93" w:rsidP="0089335E">
      <w:pPr>
        <w:numPr>
          <w:ilvl w:val="0"/>
          <w:numId w:val="4"/>
        </w:numPr>
        <w:tabs>
          <w:tab w:val="clear" w:pos="720"/>
          <w:tab w:val="num" w:pos="0"/>
          <w:tab w:val="left" w:pos="284"/>
        </w:tabs>
        <w:suppressAutoHyphens w:val="0"/>
        <w:spacing w:line="360" w:lineRule="auto"/>
        <w:ind w:left="0" w:firstLine="0"/>
        <w:rPr>
          <w:lang w:eastAsia="en-US"/>
        </w:rPr>
      </w:pPr>
      <w:r w:rsidRPr="00597D33">
        <w:rPr>
          <w:lang w:eastAsia="en-US"/>
        </w:rPr>
        <w:t>să protejeze calitatea alimentelor și sănătatea.</w:t>
      </w:r>
    </w:p>
    <w:p w14:paraId="17BC7F8F" w14:textId="77777777" w:rsidR="001B0F93" w:rsidRPr="00597D33" w:rsidRDefault="001B0F93" w:rsidP="001B0F93">
      <w:pPr>
        <w:suppressAutoHyphens w:val="0"/>
        <w:spacing w:line="360" w:lineRule="auto"/>
        <w:rPr>
          <w:b/>
          <w:bCs/>
          <w:lang w:eastAsia="en-US"/>
        </w:rPr>
      </w:pPr>
      <w:r w:rsidRPr="00597D33">
        <w:rPr>
          <w:b/>
          <w:bCs/>
          <w:lang w:eastAsia="en-US"/>
        </w:rPr>
        <w:t>Direcții de acțiune</w:t>
      </w:r>
    </w:p>
    <w:p w14:paraId="3576519D" w14:textId="77777777" w:rsidR="001B0F93" w:rsidRPr="00597D33" w:rsidRDefault="001B0F93" w:rsidP="001B0F93">
      <w:pPr>
        <w:suppressAutoHyphens w:val="0"/>
        <w:spacing w:line="360" w:lineRule="auto"/>
        <w:jc w:val="both"/>
        <w:rPr>
          <w:b/>
          <w:bCs/>
          <w:lang w:eastAsia="en-US"/>
        </w:rPr>
      </w:pPr>
      <w:r w:rsidRPr="00597D33">
        <w:rPr>
          <w:lang w:eastAsia="hu-HU"/>
        </w:rPr>
        <w:t>- sprijinirea veniturilor agricole viabile și reziliența în întreaga Uniune pentru a spori siguranța alimentară;</w:t>
      </w:r>
    </w:p>
    <w:p w14:paraId="1725C483" w14:textId="77777777" w:rsidR="001B0F93" w:rsidRPr="00597D33" w:rsidRDefault="001B0F93" w:rsidP="001B0F93">
      <w:pPr>
        <w:suppressAutoHyphens w:val="0"/>
        <w:autoSpaceDE w:val="0"/>
        <w:autoSpaceDN w:val="0"/>
        <w:adjustRightInd w:val="0"/>
        <w:spacing w:line="360" w:lineRule="auto"/>
        <w:jc w:val="both"/>
        <w:rPr>
          <w:lang w:eastAsia="hu-HU"/>
        </w:rPr>
      </w:pPr>
      <w:r w:rsidRPr="00597D33">
        <w:rPr>
          <w:lang w:eastAsia="hu-HU"/>
        </w:rPr>
        <w:t>- orientarea spre piață și creșterea competitivității, inclusiv un focus mai mare pe cercetare, tehnologie și digitalizare;</w:t>
      </w:r>
    </w:p>
    <w:p w14:paraId="1EF08C37" w14:textId="77777777" w:rsidR="001B0F93" w:rsidRPr="00597D33" w:rsidRDefault="001B0F93" w:rsidP="001B0F93">
      <w:pPr>
        <w:suppressAutoHyphens w:val="0"/>
        <w:autoSpaceDE w:val="0"/>
        <w:autoSpaceDN w:val="0"/>
        <w:adjustRightInd w:val="0"/>
        <w:spacing w:line="360" w:lineRule="auto"/>
        <w:jc w:val="both"/>
        <w:rPr>
          <w:lang w:eastAsia="hu-HU"/>
        </w:rPr>
      </w:pPr>
      <w:r w:rsidRPr="00597D33">
        <w:rPr>
          <w:lang w:eastAsia="hu-HU"/>
        </w:rPr>
        <w:t>- îmbunătățirea poziției fermierilor în lanțul valoric;</w:t>
      </w:r>
    </w:p>
    <w:p w14:paraId="0D3FDD6B" w14:textId="77777777" w:rsidR="001B0F93" w:rsidRPr="00597D33" w:rsidRDefault="001B0F93" w:rsidP="001B0F93">
      <w:pPr>
        <w:suppressAutoHyphens w:val="0"/>
        <w:autoSpaceDE w:val="0"/>
        <w:autoSpaceDN w:val="0"/>
        <w:adjustRightInd w:val="0"/>
        <w:spacing w:line="360" w:lineRule="auto"/>
        <w:jc w:val="both"/>
        <w:rPr>
          <w:lang w:eastAsia="hu-HU"/>
        </w:rPr>
      </w:pPr>
      <w:r w:rsidRPr="00597D33">
        <w:rPr>
          <w:lang w:eastAsia="hu-HU"/>
        </w:rPr>
        <w:t>- atragerea și susținerea tinerilor agricultori și facilitarea dezvoltării afacerilor în mediul rural;</w:t>
      </w:r>
    </w:p>
    <w:p w14:paraId="661E17A1" w14:textId="77777777" w:rsidR="001B0F93" w:rsidRPr="00597D33" w:rsidRDefault="001B0F93" w:rsidP="001B0F93">
      <w:pPr>
        <w:suppressAutoHyphens w:val="0"/>
        <w:autoSpaceDE w:val="0"/>
        <w:autoSpaceDN w:val="0"/>
        <w:adjustRightInd w:val="0"/>
        <w:spacing w:line="360" w:lineRule="auto"/>
        <w:jc w:val="both"/>
        <w:rPr>
          <w:lang w:eastAsia="hu-HU"/>
        </w:rPr>
      </w:pPr>
      <w:r w:rsidRPr="00597D33">
        <w:rPr>
          <w:lang w:eastAsia="hu-HU"/>
        </w:rPr>
        <w:t>- promovarea ocupării forței de muncă, creșterea economică, incluziunea socială și dezvoltarea locală în mediul rural, inclusiv bio-economia și silvicultura durabilă.</w:t>
      </w:r>
    </w:p>
    <w:p w14:paraId="2B7D5973" w14:textId="77777777" w:rsidR="001B0F93" w:rsidRPr="00597D33" w:rsidRDefault="001B0F93" w:rsidP="006D0A34">
      <w:pPr>
        <w:pStyle w:val="Heading2"/>
        <w:rPr>
          <w:lang w:eastAsia="hu-HU"/>
        </w:rPr>
      </w:pPr>
      <w:bookmarkStart w:id="62" w:name="_Toc59441058"/>
      <w:bookmarkStart w:id="63" w:name="_Toc60866865"/>
      <w:bookmarkStart w:id="64" w:name="_Toc103254648"/>
      <w:bookmarkStart w:id="65" w:name="_Toc49519146"/>
      <w:bookmarkStart w:id="66" w:name="_Toc49791699"/>
      <w:bookmarkStart w:id="67" w:name="_Toc49809007"/>
      <w:r w:rsidRPr="00597D33">
        <w:rPr>
          <w:lang w:eastAsia="hu-HU"/>
        </w:rPr>
        <w:t>5. Măsuri de redresare și reziliență</w:t>
      </w:r>
      <w:bookmarkEnd w:id="62"/>
      <w:bookmarkEnd w:id="63"/>
      <w:bookmarkEnd w:id="64"/>
    </w:p>
    <w:p w14:paraId="02DD6214" w14:textId="77777777" w:rsidR="001B0F93" w:rsidRPr="00597D33" w:rsidRDefault="001B0F93" w:rsidP="006D0A34">
      <w:pPr>
        <w:spacing w:line="360" w:lineRule="auto"/>
        <w:jc w:val="both"/>
        <w:rPr>
          <w:lang w:eastAsia="en-US"/>
        </w:rPr>
      </w:pPr>
      <w:r w:rsidRPr="00597D33">
        <w:t xml:space="preserve">Mecanismul de redresare și reziliență (MRR) este un instrument propus de Comisia Europeană la 28 mai 2020, prin Propunerea de regulament al Parlamentului European și al Consiliului de instituire a Facilității de redresare și reziliență (FRR). </w:t>
      </w:r>
    </w:p>
    <w:p w14:paraId="598C5A23" w14:textId="11D91534" w:rsidR="00E32502" w:rsidRPr="0061746A" w:rsidRDefault="001B0F93" w:rsidP="006D0A34">
      <w:pPr>
        <w:suppressAutoHyphens w:val="0"/>
        <w:spacing w:line="360" w:lineRule="auto"/>
        <w:jc w:val="both"/>
      </w:pPr>
      <w:r w:rsidRPr="00597D33">
        <w:t>Pentru instrumentul de finanțare „Mecanismul de redresare și reziliență” a fost necesară elaborarea Planului Național de Relansare și Reziliență prin care au fost stabilite domeniile prioritare de investiții ale României pentru ieșirea din criză, relansarea economică și creșterea capacității de reziliență a României.</w:t>
      </w:r>
    </w:p>
    <w:p w14:paraId="786AC78E" w14:textId="77777777" w:rsidR="00E32502" w:rsidRDefault="00E32502" w:rsidP="006D0A34">
      <w:pPr>
        <w:widowControl w:val="0"/>
        <w:autoSpaceDE w:val="0"/>
        <w:autoSpaceDN w:val="0"/>
        <w:adjustRightInd w:val="0"/>
        <w:spacing w:line="200" w:lineRule="exact"/>
        <w:rPr>
          <w:color w:val="000000"/>
          <w:sz w:val="20"/>
          <w:szCs w:val="20"/>
        </w:rPr>
      </w:pPr>
    </w:p>
    <w:p w14:paraId="3376806F" w14:textId="77777777" w:rsidR="00E32502" w:rsidRDefault="00E32502" w:rsidP="006D0A34">
      <w:pPr>
        <w:widowControl w:val="0"/>
        <w:autoSpaceDE w:val="0"/>
        <w:autoSpaceDN w:val="0"/>
        <w:adjustRightInd w:val="0"/>
        <w:spacing w:line="360" w:lineRule="auto"/>
        <w:ind w:right="83"/>
        <w:jc w:val="both"/>
        <w:rPr>
          <w:color w:val="000000"/>
        </w:rPr>
      </w:pPr>
      <w:r>
        <w:rPr>
          <w:color w:val="000000"/>
        </w:rPr>
        <w:t>Mod</w:t>
      </w:r>
      <w:r>
        <w:rPr>
          <w:color w:val="000000"/>
          <w:spacing w:val="-1"/>
        </w:rPr>
        <w:t>e</w:t>
      </w:r>
      <w:r>
        <w:rPr>
          <w:color w:val="000000"/>
        </w:rPr>
        <w:t>rni</w:t>
      </w:r>
      <w:r>
        <w:rPr>
          <w:color w:val="000000"/>
          <w:spacing w:val="1"/>
        </w:rPr>
        <w:t>z</w:t>
      </w:r>
      <w:r>
        <w:rPr>
          <w:color w:val="000000"/>
          <w:spacing w:val="-1"/>
        </w:rPr>
        <w:t>a</w:t>
      </w:r>
      <w:r>
        <w:rPr>
          <w:color w:val="000000"/>
        </w:rPr>
        <w:t>r</w:t>
      </w:r>
      <w:r>
        <w:rPr>
          <w:color w:val="000000"/>
          <w:spacing w:val="-2"/>
        </w:rPr>
        <w:t>e</w:t>
      </w:r>
      <w:r>
        <w:rPr>
          <w:color w:val="000000"/>
        </w:rPr>
        <w:t>a</w:t>
      </w:r>
      <w:r>
        <w:rPr>
          <w:color w:val="000000"/>
          <w:spacing w:val="1"/>
        </w:rPr>
        <w:t xml:space="preserve"> </w:t>
      </w:r>
      <w:r>
        <w:rPr>
          <w:color w:val="000000"/>
        </w:rPr>
        <w:t>Români</w:t>
      </w:r>
      <w:r>
        <w:rPr>
          <w:color w:val="000000"/>
          <w:spacing w:val="-1"/>
        </w:rPr>
        <w:t>e</w:t>
      </w:r>
      <w:r>
        <w:rPr>
          <w:color w:val="000000"/>
        </w:rPr>
        <w:t>i</w:t>
      </w:r>
      <w:r>
        <w:rPr>
          <w:color w:val="000000"/>
          <w:spacing w:val="2"/>
        </w:rPr>
        <w:t xml:space="preserve"> </w:t>
      </w:r>
      <w:r>
        <w:rPr>
          <w:color w:val="000000"/>
          <w:spacing w:val="-1"/>
        </w:rPr>
        <w:t>c</w:t>
      </w:r>
      <w:r>
        <w:rPr>
          <w:color w:val="000000"/>
        </w:rPr>
        <w:t>u</w:t>
      </w:r>
      <w:r>
        <w:rPr>
          <w:color w:val="000000"/>
          <w:spacing w:val="2"/>
        </w:rPr>
        <w:t xml:space="preserve"> </w:t>
      </w:r>
      <w:r>
        <w:rPr>
          <w:color w:val="000000"/>
          <w:spacing w:val="-1"/>
        </w:rPr>
        <w:t>a</w:t>
      </w:r>
      <w:r>
        <w:rPr>
          <w:color w:val="000000"/>
        </w:rPr>
        <w:t>ju</w:t>
      </w:r>
      <w:r>
        <w:rPr>
          <w:color w:val="000000"/>
          <w:spacing w:val="1"/>
        </w:rPr>
        <w:t>t</w:t>
      </w:r>
      <w:r>
        <w:rPr>
          <w:color w:val="000000"/>
        </w:rPr>
        <w:t>orul</w:t>
      </w:r>
      <w:r>
        <w:rPr>
          <w:color w:val="000000"/>
          <w:spacing w:val="2"/>
        </w:rPr>
        <w:t xml:space="preserve"> </w:t>
      </w:r>
      <w:r>
        <w:rPr>
          <w:color w:val="000000"/>
        </w:rPr>
        <w:t>M</w:t>
      </w:r>
      <w:r>
        <w:rPr>
          <w:color w:val="000000"/>
          <w:spacing w:val="-1"/>
        </w:rPr>
        <w:t>eca</w:t>
      </w:r>
      <w:r>
        <w:rPr>
          <w:color w:val="000000"/>
        </w:rPr>
        <w:t>nis</w:t>
      </w:r>
      <w:r>
        <w:rPr>
          <w:color w:val="000000"/>
          <w:spacing w:val="1"/>
        </w:rPr>
        <w:t>m</w:t>
      </w:r>
      <w:r>
        <w:rPr>
          <w:color w:val="000000"/>
        </w:rPr>
        <w:t>ului</w:t>
      </w:r>
      <w:r>
        <w:rPr>
          <w:color w:val="000000"/>
          <w:spacing w:val="2"/>
        </w:rPr>
        <w:t xml:space="preserve"> </w:t>
      </w:r>
      <w:r>
        <w:rPr>
          <w:color w:val="000000"/>
        </w:rPr>
        <w:t>de</w:t>
      </w:r>
      <w:r>
        <w:rPr>
          <w:color w:val="000000"/>
          <w:spacing w:val="1"/>
        </w:rPr>
        <w:t xml:space="preserve"> </w:t>
      </w:r>
      <w:r>
        <w:rPr>
          <w:color w:val="000000"/>
        </w:rPr>
        <w:t>R</w:t>
      </w:r>
      <w:r>
        <w:rPr>
          <w:color w:val="000000"/>
          <w:spacing w:val="-1"/>
        </w:rPr>
        <w:t>e</w:t>
      </w:r>
      <w:r>
        <w:rPr>
          <w:color w:val="000000"/>
        </w:rPr>
        <w:t>dr</w:t>
      </w:r>
      <w:r>
        <w:rPr>
          <w:color w:val="000000"/>
          <w:spacing w:val="-2"/>
        </w:rPr>
        <w:t>e</w:t>
      </w:r>
      <w:r>
        <w:rPr>
          <w:color w:val="000000"/>
        </w:rPr>
        <w:t>s</w:t>
      </w:r>
      <w:r>
        <w:rPr>
          <w:color w:val="000000"/>
          <w:spacing w:val="-1"/>
        </w:rPr>
        <w:t>a</w:t>
      </w:r>
      <w:r>
        <w:rPr>
          <w:color w:val="000000"/>
        </w:rPr>
        <w:t>re și</w:t>
      </w:r>
      <w:r>
        <w:rPr>
          <w:color w:val="000000"/>
          <w:spacing w:val="2"/>
        </w:rPr>
        <w:t xml:space="preserve"> </w:t>
      </w:r>
      <w:r>
        <w:rPr>
          <w:color w:val="000000"/>
        </w:rPr>
        <w:t>R</w:t>
      </w:r>
      <w:r>
        <w:rPr>
          <w:color w:val="000000"/>
          <w:spacing w:val="-1"/>
        </w:rPr>
        <w:t>e</w:t>
      </w:r>
      <w:r>
        <w:rPr>
          <w:color w:val="000000"/>
          <w:spacing w:val="1"/>
        </w:rPr>
        <w:t>z</w:t>
      </w:r>
      <w:r>
        <w:rPr>
          <w:color w:val="000000"/>
        </w:rPr>
        <w:t>i</w:t>
      </w:r>
      <w:r>
        <w:rPr>
          <w:color w:val="000000"/>
          <w:spacing w:val="1"/>
        </w:rPr>
        <w:t>l</w:t>
      </w:r>
      <w:r>
        <w:rPr>
          <w:color w:val="000000"/>
        </w:rPr>
        <w:t>i</w:t>
      </w:r>
      <w:r>
        <w:rPr>
          <w:color w:val="000000"/>
          <w:spacing w:val="-3"/>
        </w:rPr>
        <w:t>e</w:t>
      </w:r>
      <w:r>
        <w:rPr>
          <w:color w:val="000000"/>
        </w:rPr>
        <w:t>nță</w:t>
      </w:r>
      <w:r>
        <w:rPr>
          <w:color w:val="000000"/>
          <w:spacing w:val="1"/>
        </w:rPr>
        <w:t xml:space="preserve"> </w:t>
      </w:r>
      <w:r>
        <w:rPr>
          <w:color w:val="000000"/>
        </w:rPr>
        <w:t>(MR</w:t>
      </w:r>
      <w:r>
        <w:rPr>
          <w:color w:val="000000"/>
          <w:spacing w:val="1"/>
        </w:rPr>
        <w:t>R</w:t>
      </w:r>
      <w:r>
        <w:rPr>
          <w:color w:val="000000"/>
        </w:rPr>
        <w:t>)</w:t>
      </w:r>
      <w:r>
        <w:rPr>
          <w:color w:val="000000"/>
          <w:spacing w:val="1"/>
        </w:rPr>
        <w:t xml:space="preserve"> </w:t>
      </w:r>
      <w:r>
        <w:rPr>
          <w:color w:val="000000"/>
          <w:spacing w:val="-1"/>
        </w:rPr>
        <w:t>e</w:t>
      </w:r>
      <w:r>
        <w:rPr>
          <w:color w:val="000000"/>
        </w:rPr>
        <w:t>ste</w:t>
      </w:r>
      <w:r>
        <w:rPr>
          <w:color w:val="000000"/>
          <w:spacing w:val="2"/>
        </w:rPr>
        <w:t xml:space="preserve"> </w:t>
      </w:r>
      <w:r>
        <w:rPr>
          <w:color w:val="000000"/>
        </w:rPr>
        <w:t>o ș</w:t>
      </w:r>
      <w:r>
        <w:rPr>
          <w:color w:val="000000"/>
          <w:spacing w:val="-1"/>
        </w:rPr>
        <w:t>a</w:t>
      </w:r>
      <w:r>
        <w:rPr>
          <w:color w:val="000000"/>
        </w:rPr>
        <w:t>nsă</w:t>
      </w:r>
      <w:r>
        <w:rPr>
          <w:color w:val="000000"/>
          <w:spacing w:val="1"/>
        </w:rPr>
        <w:t xml:space="preserve"> </w:t>
      </w:r>
      <w:r>
        <w:rPr>
          <w:color w:val="000000"/>
        </w:rPr>
        <w:t>is</w:t>
      </w:r>
      <w:r>
        <w:rPr>
          <w:color w:val="000000"/>
          <w:spacing w:val="1"/>
        </w:rPr>
        <w:t>t</w:t>
      </w:r>
      <w:r>
        <w:rPr>
          <w:color w:val="000000"/>
        </w:rPr>
        <w:t>ori</w:t>
      </w:r>
      <w:r>
        <w:rPr>
          <w:color w:val="000000"/>
          <w:spacing w:val="-1"/>
        </w:rPr>
        <w:t>că</w:t>
      </w:r>
      <w:r>
        <w:rPr>
          <w:color w:val="000000"/>
        </w:rPr>
        <w:t>,</w:t>
      </w:r>
      <w:r>
        <w:rPr>
          <w:color w:val="000000"/>
          <w:spacing w:val="2"/>
        </w:rPr>
        <w:t xml:space="preserve"> </w:t>
      </w:r>
      <w:r>
        <w:rPr>
          <w:color w:val="000000"/>
        </w:rPr>
        <w:t>un</w:t>
      </w:r>
      <w:r>
        <w:rPr>
          <w:color w:val="000000"/>
          <w:spacing w:val="2"/>
        </w:rPr>
        <w:t xml:space="preserve"> </w:t>
      </w:r>
      <w:r>
        <w:rPr>
          <w:color w:val="000000"/>
        </w:rPr>
        <w:t>proi</w:t>
      </w:r>
      <w:r>
        <w:rPr>
          <w:color w:val="000000"/>
          <w:spacing w:val="-1"/>
        </w:rPr>
        <w:t>ec</w:t>
      </w:r>
      <w:r>
        <w:rPr>
          <w:color w:val="000000"/>
        </w:rPr>
        <w:t>t</w:t>
      </w:r>
      <w:r>
        <w:rPr>
          <w:color w:val="000000"/>
          <w:spacing w:val="2"/>
        </w:rPr>
        <w:t xml:space="preserve"> </w:t>
      </w:r>
      <w:r>
        <w:rPr>
          <w:color w:val="000000"/>
        </w:rPr>
        <w:t>n</w:t>
      </w:r>
      <w:r>
        <w:rPr>
          <w:color w:val="000000"/>
          <w:spacing w:val="-1"/>
        </w:rPr>
        <w:t>a</w:t>
      </w:r>
      <w:r>
        <w:rPr>
          <w:color w:val="000000"/>
        </w:rPr>
        <w:t>ț</w:t>
      </w:r>
      <w:r>
        <w:rPr>
          <w:color w:val="000000"/>
          <w:spacing w:val="1"/>
        </w:rPr>
        <w:t>i</w:t>
      </w:r>
      <w:r>
        <w:rPr>
          <w:color w:val="000000"/>
        </w:rPr>
        <w:t>on</w:t>
      </w:r>
      <w:r>
        <w:rPr>
          <w:color w:val="000000"/>
          <w:spacing w:val="-1"/>
        </w:rPr>
        <w:t>a</w:t>
      </w:r>
      <w:r>
        <w:rPr>
          <w:color w:val="000000"/>
        </w:rPr>
        <w:t>l</w:t>
      </w:r>
      <w:r>
        <w:rPr>
          <w:color w:val="000000"/>
          <w:spacing w:val="2"/>
        </w:rPr>
        <w:t xml:space="preserve"> </w:t>
      </w:r>
      <w:r>
        <w:rPr>
          <w:color w:val="000000"/>
          <w:spacing w:val="-1"/>
        </w:rPr>
        <w:t>ca</w:t>
      </w:r>
      <w:r>
        <w:rPr>
          <w:color w:val="000000"/>
        </w:rPr>
        <w:t xml:space="preserve">re </w:t>
      </w:r>
      <w:r>
        <w:rPr>
          <w:color w:val="000000"/>
          <w:spacing w:val="-1"/>
        </w:rPr>
        <w:t>a</w:t>
      </w:r>
      <w:r>
        <w:rPr>
          <w:color w:val="000000"/>
        </w:rPr>
        <w:t>du</w:t>
      </w:r>
      <w:r>
        <w:rPr>
          <w:color w:val="000000"/>
          <w:spacing w:val="-1"/>
        </w:rPr>
        <w:t>c</w:t>
      </w:r>
      <w:r>
        <w:rPr>
          <w:color w:val="000000"/>
        </w:rPr>
        <w:t>e</w:t>
      </w:r>
      <w:r>
        <w:rPr>
          <w:color w:val="000000"/>
          <w:spacing w:val="1"/>
        </w:rPr>
        <w:t xml:space="preserve"> r</w:t>
      </w:r>
      <w:r>
        <w:rPr>
          <w:color w:val="000000"/>
          <w:spacing w:val="-1"/>
        </w:rPr>
        <w:t>e</w:t>
      </w:r>
      <w:r>
        <w:rPr>
          <w:color w:val="000000"/>
        </w:rPr>
        <w:t>f</w:t>
      </w:r>
      <w:r>
        <w:rPr>
          <w:color w:val="000000"/>
          <w:spacing w:val="1"/>
        </w:rPr>
        <w:t>o</w:t>
      </w:r>
      <w:r>
        <w:rPr>
          <w:color w:val="000000"/>
        </w:rPr>
        <w:t>rm</w:t>
      </w:r>
      <w:r>
        <w:rPr>
          <w:color w:val="000000"/>
          <w:spacing w:val="-1"/>
        </w:rPr>
        <w:t>e</w:t>
      </w:r>
      <w:r>
        <w:rPr>
          <w:color w:val="000000"/>
        </w:rPr>
        <w:t>le</w:t>
      </w:r>
      <w:r>
        <w:rPr>
          <w:color w:val="000000"/>
          <w:spacing w:val="1"/>
        </w:rPr>
        <w:t xml:space="preserve"> </w:t>
      </w:r>
      <w:r>
        <w:rPr>
          <w:color w:val="000000"/>
        </w:rPr>
        <w:t>n</w:t>
      </w:r>
      <w:r>
        <w:rPr>
          <w:color w:val="000000"/>
          <w:spacing w:val="-1"/>
        </w:rPr>
        <w:t>ece</w:t>
      </w:r>
      <w:r>
        <w:rPr>
          <w:color w:val="000000"/>
          <w:spacing w:val="2"/>
        </w:rPr>
        <w:t>s</w:t>
      </w:r>
      <w:r>
        <w:rPr>
          <w:color w:val="000000"/>
          <w:spacing w:val="-1"/>
        </w:rPr>
        <w:t>a</w:t>
      </w:r>
      <w:r>
        <w:rPr>
          <w:color w:val="000000"/>
        </w:rPr>
        <w:t>re d</w:t>
      </w:r>
      <w:r>
        <w:rPr>
          <w:color w:val="000000"/>
          <w:spacing w:val="-1"/>
        </w:rPr>
        <w:t>e</w:t>
      </w:r>
      <w:r>
        <w:rPr>
          <w:color w:val="000000"/>
          <w:spacing w:val="1"/>
        </w:rPr>
        <w:t>z</w:t>
      </w:r>
      <w:r>
        <w:rPr>
          <w:color w:val="000000"/>
        </w:rPr>
        <w:t>vol</w:t>
      </w:r>
      <w:r>
        <w:rPr>
          <w:color w:val="000000"/>
          <w:spacing w:val="1"/>
        </w:rPr>
        <w:t>t</w:t>
      </w:r>
      <w:r>
        <w:rPr>
          <w:color w:val="000000"/>
          <w:spacing w:val="-1"/>
        </w:rPr>
        <w:t>ă</w:t>
      </w:r>
      <w:r>
        <w:rPr>
          <w:color w:val="000000"/>
          <w:spacing w:val="1"/>
        </w:rPr>
        <w:t>r</w:t>
      </w:r>
      <w:r>
        <w:rPr>
          <w:color w:val="000000"/>
        </w:rPr>
        <w:t>ii</w:t>
      </w:r>
      <w:r>
        <w:rPr>
          <w:color w:val="000000"/>
          <w:spacing w:val="3"/>
        </w:rPr>
        <w:t xml:space="preserve"> </w:t>
      </w:r>
      <w:r>
        <w:rPr>
          <w:color w:val="000000"/>
        </w:rPr>
        <w:t>r</w:t>
      </w:r>
      <w:r>
        <w:rPr>
          <w:color w:val="000000"/>
          <w:spacing w:val="-2"/>
        </w:rPr>
        <w:t>e</w:t>
      </w:r>
      <w:r>
        <w:rPr>
          <w:color w:val="000000"/>
          <w:spacing w:val="-1"/>
        </w:rPr>
        <w:t>a</w:t>
      </w:r>
      <w:r>
        <w:rPr>
          <w:color w:val="000000"/>
        </w:rPr>
        <w:t>le</w:t>
      </w:r>
      <w:r>
        <w:rPr>
          <w:color w:val="000000"/>
          <w:spacing w:val="1"/>
        </w:rPr>
        <w:t xml:space="preserve"> </w:t>
      </w:r>
      <w:r>
        <w:rPr>
          <w:color w:val="000000"/>
        </w:rPr>
        <w:t>a</w:t>
      </w:r>
      <w:r>
        <w:rPr>
          <w:color w:val="000000"/>
          <w:spacing w:val="1"/>
        </w:rPr>
        <w:t xml:space="preserve"> </w:t>
      </w:r>
      <w:r>
        <w:rPr>
          <w:color w:val="000000"/>
        </w:rPr>
        <w:t>un</w:t>
      </w:r>
      <w:r>
        <w:rPr>
          <w:color w:val="000000"/>
          <w:spacing w:val="-1"/>
        </w:rPr>
        <w:t>e</w:t>
      </w:r>
      <w:r>
        <w:rPr>
          <w:color w:val="000000"/>
        </w:rPr>
        <w:t>i</w:t>
      </w:r>
      <w:r>
        <w:rPr>
          <w:color w:val="000000"/>
          <w:spacing w:val="2"/>
        </w:rPr>
        <w:t xml:space="preserve"> </w:t>
      </w:r>
      <w:r>
        <w:rPr>
          <w:color w:val="000000"/>
        </w:rPr>
        <w:t>ță</w:t>
      </w:r>
      <w:r>
        <w:rPr>
          <w:color w:val="000000"/>
          <w:spacing w:val="-1"/>
        </w:rPr>
        <w:t>r</w:t>
      </w:r>
      <w:r>
        <w:rPr>
          <w:color w:val="000000"/>
        </w:rPr>
        <w:t xml:space="preserve">i </w:t>
      </w:r>
      <w:r>
        <w:rPr>
          <w:color w:val="000000"/>
          <w:spacing w:val="-1"/>
        </w:rPr>
        <w:t>e</w:t>
      </w:r>
      <w:r>
        <w:rPr>
          <w:color w:val="000000"/>
        </w:rPr>
        <w:t>urop</w:t>
      </w:r>
      <w:r>
        <w:rPr>
          <w:color w:val="000000"/>
          <w:spacing w:val="-2"/>
        </w:rPr>
        <w:t>e</w:t>
      </w:r>
      <w:r>
        <w:rPr>
          <w:color w:val="000000"/>
        </w:rPr>
        <w:t>ne</w:t>
      </w:r>
      <w:r>
        <w:rPr>
          <w:color w:val="000000"/>
          <w:spacing w:val="-1"/>
        </w:rPr>
        <w:t xml:space="preserve"> </w:t>
      </w:r>
      <w:r>
        <w:rPr>
          <w:color w:val="000000"/>
        </w:rPr>
        <w:t>din</w:t>
      </w:r>
      <w:r>
        <w:rPr>
          <w:color w:val="000000"/>
          <w:spacing w:val="3"/>
        </w:rPr>
        <w:t xml:space="preserve"> </w:t>
      </w:r>
      <w:r>
        <w:rPr>
          <w:color w:val="000000"/>
          <w:spacing w:val="-1"/>
        </w:rPr>
        <w:t>e</w:t>
      </w:r>
      <w:r>
        <w:rPr>
          <w:color w:val="000000"/>
        </w:rPr>
        <w:t>ra</w:t>
      </w:r>
      <w:r>
        <w:rPr>
          <w:color w:val="000000"/>
          <w:spacing w:val="-2"/>
        </w:rPr>
        <w:t xml:space="preserve"> </w:t>
      </w:r>
      <w:r>
        <w:rPr>
          <w:color w:val="000000"/>
          <w:spacing w:val="2"/>
        </w:rPr>
        <w:t>v</w:t>
      </w:r>
      <w:r>
        <w:rPr>
          <w:color w:val="000000"/>
          <w:spacing w:val="-1"/>
        </w:rPr>
        <w:t>e</w:t>
      </w:r>
      <w:r>
        <w:rPr>
          <w:color w:val="000000"/>
        </w:rPr>
        <w:t>rde</w:t>
      </w:r>
      <w:r>
        <w:rPr>
          <w:color w:val="000000"/>
          <w:spacing w:val="-2"/>
        </w:rPr>
        <w:t xml:space="preserve"> </w:t>
      </w:r>
      <w:r>
        <w:rPr>
          <w:color w:val="000000"/>
        </w:rPr>
        <w:t>și</w:t>
      </w:r>
      <w:r>
        <w:rPr>
          <w:color w:val="000000"/>
          <w:spacing w:val="3"/>
        </w:rPr>
        <w:t xml:space="preserve"> </w:t>
      </w:r>
      <w:r>
        <w:rPr>
          <w:color w:val="000000"/>
        </w:rPr>
        <w:t>di</w:t>
      </w:r>
      <w:r>
        <w:rPr>
          <w:color w:val="000000"/>
          <w:spacing w:val="-2"/>
        </w:rPr>
        <w:t>g</w:t>
      </w:r>
      <w:r>
        <w:rPr>
          <w:color w:val="000000"/>
        </w:rPr>
        <w:t>i</w:t>
      </w:r>
      <w:r>
        <w:rPr>
          <w:color w:val="000000"/>
          <w:spacing w:val="1"/>
        </w:rPr>
        <w:t>t</w:t>
      </w:r>
      <w:r>
        <w:rPr>
          <w:color w:val="000000"/>
          <w:spacing w:val="-1"/>
        </w:rPr>
        <w:t>a</w:t>
      </w:r>
      <w:r>
        <w:rPr>
          <w:color w:val="000000"/>
        </w:rPr>
        <w:t>lă.</w:t>
      </w:r>
    </w:p>
    <w:p w14:paraId="6429E0E3" w14:textId="77777777" w:rsidR="00E32502" w:rsidRDefault="00E32502" w:rsidP="006D0A34">
      <w:pPr>
        <w:widowControl w:val="0"/>
        <w:autoSpaceDE w:val="0"/>
        <w:autoSpaceDN w:val="0"/>
        <w:adjustRightInd w:val="0"/>
        <w:spacing w:before="1" w:line="360" w:lineRule="auto"/>
        <w:rPr>
          <w:color w:val="000000"/>
          <w:sz w:val="12"/>
          <w:szCs w:val="12"/>
        </w:rPr>
      </w:pPr>
    </w:p>
    <w:p w14:paraId="35A55801" w14:textId="77777777" w:rsidR="00E32502" w:rsidRDefault="00E32502" w:rsidP="006D0A34">
      <w:pPr>
        <w:widowControl w:val="0"/>
        <w:autoSpaceDE w:val="0"/>
        <w:autoSpaceDN w:val="0"/>
        <w:adjustRightInd w:val="0"/>
        <w:spacing w:line="360" w:lineRule="auto"/>
        <w:rPr>
          <w:color w:val="000000"/>
          <w:sz w:val="20"/>
          <w:szCs w:val="20"/>
        </w:rPr>
      </w:pPr>
    </w:p>
    <w:p w14:paraId="232DFBA7" w14:textId="77777777" w:rsidR="00E32502" w:rsidRDefault="00E32502" w:rsidP="006D0A34">
      <w:pPr>
        <w:widowControl w:val="0"/>
        <w:autoSpaceDE w:val="0"/>
        <w:autoSpaceDN w:val="0"/>
        <w:adjustRightInd w:val="0"/>
        <w:spacing w:line="360" w:lineRule="auto"/>
        <w:ind w:right="80"/>
        <w:jc w:val="both"/>
        <w:rPr>
          <w:color w:val="000000"/>
        </w:rPr>
      </w:pPr>
      <w:r>
        <w:rPr>
          <w:color w:val="000000"/>
          <w:spacing w:val="1"/>
        </w:rPr>
        <w:t>P</w:t>
      </w:r>
      <w:r>
        <w:rPr>
          <w:color w:val="000000"/>
        </w:rPr>
        <w:t>lanul</w:t>
      </w:r>
      <w:r>
        <w:rPr>
          <w:color w:val="000000"/>
          <w:spacing w:val="1"/>
        </w:rPr>
        <w:t xml:space="preserve"> </w:t>
      </w:r>
      <w:r>
        <w:rPr>
          <w:color w:val="000000"/>
        </w:rPr>
        <w:t>N</w:t>
      </w:r>
      <w:r>
        <w:rPr>
          <w:color w:val="000000"/>
          <w:spacing w:val="-1"/>
        </w:rPr>
        <w:t>a</w:t>
      </w:r>
      <w:r>
        <w:rPr>
          <w:color w:val="000000"/>
        </w:rPr>
        <w:t>ț</w:t>
      </w:r>
      <w:r>
        <w:rPr>
          <w:color w:val="000000"/>
          <w:spacing w:val="1"/>
        </w:rPr>
        <w:t>i</w:t>
      </w:r>
      <w:r>
        <w:rPr>
          <w:color w:val="000000"/>
        </w:rPr>
        <w:t>on</w:t>
      </w:r>
      <w:r>
        <w:rPr>
          <w:color w:val="000000"/>
          <w:spacing w:val="-1"/>
        </w:rPr>
        <w:t>a</w:t>
      </w:r>
      <w:r>
        <w:rPr>
          <w:color w:val="000000"/>
        </w:rPr>
        <w:t>l</w:t>
      </w:r>
      <w:r>
        <w:rPr>
          <w:color w:val="000000"/>
          <w:spacing w:val="1"/>
        </w:rPr>
        <w:t xml:space="preserve"> </w:t>
      </w:r>
      <w:r>
        <w:rPr>
          <w:color w:val="000000"/>
        </w:rPr>
        <w:t xml:space="preserve">de </w:t>
      </w:r>
      <w:r>
        <w:rPr>
          <w:color w:val="000000"/>
          <w:spacing w:val="3"/>
        </w:rPr>
        <w:t>R</w:t>
      </w:r>
      <w:r>
        <w:rPr>
          <w:color w:val="000000"/>
          <w:spacing w:val="-1"/>
        </w:rPr>
        <w:t>e</w:t>
      </w:r>
      <w:r>
        <w:rPr>
          <w:color w:val="000000"/>
        </w:rPr>
        <w:t>d</w:t>
      </w:r>
      <w:r>
        <w:rPr>
          <w:color w:val="000000"/>
          <w:spacing w:val="1"/>
        </w:rPr>
        <w:t>r</w:t>
      </w:r>
      <w:r>
        <w:rPr>
          <w:color w:val="000000"/>
          <w:spacing w:val="-1"/>
        </w:rPr>
        <w:t>e</w:t>
      </w:r>
      <w:r>
        <w:rPr>
          <w:color w:val="000000"/>
        </w:rPr>
        <w:t>s</w:t>
      </w:r>
      <w:r>
        <w:rPr>
          <w:color w:val="000000"/>
          <w:spacing w:val="-1"/>
        </w:rPr>
        <w:t>a</w:t>
      </w:r>
      <w:r>
        <w:rPr>
          <w:color w:val="000000"/>
        </w:rPr>
        <w:t>re</w:t>
      </w:r>
      <w:r>
        <w:rPr>
          <w:color w:val="000000"/>
          <w:spacing w:val="1"/>
        </w:rPr>
        <w:t xml:space="preserve"> </w:t>
      </w:r>
      <w:r>
        <w:rPr>
          <w:color w:val="000000"/>
        </w:rPr>
        <w:t>și</w:t>
      </w:r>
      <w:r>
        <w:rPr>
          <w:color w:val="000000"/>
          <w:spacing w:val="1"/>
        </w:rPr>
        <w:t xml:space="preserve"> </w:t>
      </w:r>
      <w:r>
        <w:rPr>
          <w:color w:val="000000"/>
        </w:rPr>
        <w:t>R</w:t>
      </w:r>
      <w:r>
        <w:rPr>
          <w:color w:val="000000"/>
          <w:spacing w:val="-1"/>
        </w:rPr>
        <w:t>e</w:t>
      </w:r>
      <w:r>
        <w:rPr>
          <w:color w:val="000000"/>
          <w:spacing w:val="1"/>
        </w:rPr>
        <w:t>z</w:t>
      </w:r>
      <w:r>
        <w:rPr>
          <w:color w:val="000000"/>
        </w:rPr>
        <w:t>i</w:t>
      </w:r>
      <w:r>
        <w:rPr>
          <w:color w:val="000000"/>
          <w:spacing w:val="1"/>
        </w:rPr>
        <w:t>l</w:t>
      </w:r>
      <w:r>
        <w:rPr>
          <w:color w:val="000000"/>
        </w:rPr>
        <w:t xml:space="preserve">iență </w:t>
      </w:r>
      <w:r>
        <w:rPr>
          <w:color w:val="000000"/>
          <w:spacing w:val="-1"/>
        </w:rPr>
        <w:t>a</w:t>
      </w:r>
      <w:r>
        <w:rPr>
          <w:color w:val="000000"/>
        </w:rPr>
        <w:t>l</w:t>
      </w:r>
      <w:r>
        <w:rPr>
          <w:color w:val="000000"/>
          <w:spacing w:val="1"/>
        </w:rPr>
        <w:t xml:space="preserve"> </w:t>
      </w:r>
      <w:r>
        <w:rPr>
          <w:color w:val="000000"/>
        </w:rPr>
        <w:t>R</w:t>
      </w:r>
      <w:r>
        <w:rPr>
          <w:color w:val="000000"/>
          <w:spacing w:val="2"/>
        </w:rPr>
        <w:t>o</w:t>
      </w:r>
      <w:r>
        <w:rPr>
          <w:color w:val="000000"/>
        </w:rPr>
        <w:t>mâni</w:t>
      </w:r>
      <w:r>
        <w:rPr>
          <w:color w:val="000000"/>
          <w:spacing w:val="-1"/>
        </w:rPr>
        <w:t>e</w:t>
      </w:r>
      <w:r>
        <w:rPr>
          <w:color w:val="000000"/>
        </w:rPr>
        <w:t>i</w:t>
      </w:r>
      <w:r>
        <w:rPr>
          <w:color w:val="000000"/>
          <w:spacing w:val="1"/>
        </w:rPr>
        <w:t xml:space="preserve"> </w:t>
      </w:r>
      <w:r>
        <w:rPr>
          <w:color w:val="000000"/>
        </w:rPr>
        <w:t>(PNR</w:t>
      </w:r>
      <w:r>
        <w:rPr>
          <w:color w:val="000000"/>
          <w:spacing w:val="1"/>
        </w:rPr>
        <w:t>R</w:t>
      </w:r>
      <w:r>
        <w:rPr>
          <w:color w:val="000000"/>
        </w:rPr>
        <w:t xml:space="preserve">) </w:t>
      </w:r>
      <w:r>
        <w:rPr>
          <w:color w:val="000000"/>
          <w:spacing w:val="-1"/>
        </w:rPr>
        <w:t>e</w:t>
      </w:r>
      <w:r>
        <w:rPr>
          <w:color w:val="000000"/>
        </w:rPr>
        <w:t>ste</w:t>
      </w:r>
      <w:r>
        <w:rPr>
          <w:color w:val="000000"/>
          <w:spacing w:val="2"/>
        </w:rPr>
        <w:t xml:space="preserve"> </w:t>
      </w:r>
      <w:r>
        <w:rPr>
          <w:color w:val="000000"/>
          <w:spacing w:val="-1"/>
        </w:rPr>
        <w:t>c</w:t>
      </w:r>
      <w:r>
        <w:rPr>
          <w:color w:val="000000"/>
        </w:rPr>
        <w:t>o</w:t>
      </w:r>
      <w:r>
        <w:rPr>
          <w:color w:val="000000"/>
          <w:spacing w:val="2"/>
        </w:rPr>
        <w:t>n</w:t>
      </w:r>
      <w:r>
        <w:rPr>
          <w:color w:val="000000"/>
          <w:spacing w:val="-1"/>
        </w:rPr>
        <w:t>ce</w:t>
      </w:r>
      <w:r>
        <w:rPr>
          <w:color w:val="000000"/>
        </w:rPr>
        <w:t>put</w:t>
      </w:r>
      <w:r>
        <w:rPr>
          <w:color w:val="000000"/>
          <w:spacing w:val="1"/>
        </w:rPr>
        <w:t xml:space="preserve"> </w:t>
      </w:r>
      <w:r>
        <w:rPr>
          <w:color w:val="000000"/>
          <w:spacing w:val="-1"/>
        </w:rPr>
        <w:t>a</w:t>
      </w:r>
      <w:r>
        <w:rPr>
          <w:color w:val="000000"/>
          <w:spacing w:val="2"/>
        </w:rPr>
        <w:t>ș</w:t>
      </w:r>
      <w:r>
        <w:rPr>
          <w:color w:val="000000"/>
        </w:rPr>
        <w:t>a în</w:t>
      </w:r>
      <w:r>
        <w:rPr>
          <w:color w:val="000000"/>
          <w:spacing w:val="2"/>
        </w:rPr>
        <w:t>c</w:t>
      </w:r>
      <w:r>
        <w:rPr>
          <w:color w:val="000000"/>
          <w:spacing w:val="-1"/>
        </w:rPr>
        <w:t>â</w:t>
      </w:r>
      <w:r>
        <w:rPr>
          <w:color w:val="000000"/>
        </w:rPr>
        <w:t>t</w:t>
      </w:r>
      <w:r>
        <w:rPr>
          <w:color w:val="000000"/>
          <w:spacing w:val="1"/>
        </w:rPr>
        <w:t xml:space="preserve"> </w:t>
      </w:r>
      <w:r>
        <w:rPr>
          <w:color w:val="000000"/>
        </w:rPr>
        <w:t xml:space="preserve">să </w:t>
      </w:r>
      <w:r>
        <w:rPr>
          <w:color w:val="000000"/>
          <w:spacing w:val="-1"/>
        </w:rPr>
        <w:t>a</w:t>
      </w:r>
      <w:r>
        <w:rPr>
          <w:color w:val="000000"/>
        </w:rPr>
        <w:t>si</w:t>
      </w:r>
      <w:r>
        <w:rPr>
          <w:color w:val="000000"/>
          <w:spacing w:val="-2"/>
        </w:rPr>
        <w:t>g</w:t>
      </w:r>
      <w:r>
        <w:rPr>
          <w:color w:val="000000"/>
        </w:rPr>
        <w:t>u</w:t>
      </w:r>
      <w:r>
        <w:rPr>
          <w:color w:val="000000"/>
          <w:spacing w:val="1"/>
        </w:rPr>
        <w:t>r</w:t>
      </w:r>
      <w:r>
        <w:rPr>
          <w:color w:val="000000"/>
        </w:rPr>
        <w:t>e un</w:t>
      </w:r>
      <w:r>
        <w:rPr>
          <w:color w:val="000000"/>
          <w:spacing w:val="1"/>
        </w:rPr>
        <w:t xml:space="preserve"> </w:t>
      </w:r>
      <w:r>
        <w:rPr>
          <w:color w:val="000000"/>
          <w:spacing w:val="-1"/>
        </w:rPr>
        <w:t>ec</w:t>
      </w:r>
      <w:r>
        <w:rPr>
          <w:color w:val="000000"/>
        </w:rPr>
        <w:t>hi</w:t>
      </w:r>
      <w:r>
        <w:rPr>
          <w:color w:val="000000"/>
          <w:spacing w:val="1"/>
        </w:rPr>
        <w:t>l</w:t>
      </w:r>
      <w:r>
        <w:rPr>
          <w:color w:val="000000"/>
        </w:rPr>
        <w:t>ibru</w:t>
      </w:r>
      <w:r>
        <w:rPr>
          <w:color w:val="000000"/>
          <w:spacing w:val="1"/>
        </w:rPr>
        <w:t xml:space="preserve"> </w:t>
      </w:r>
      <w:r>
        <w:rPr>
          <w:color w:val="000000"/>
        </w:rPr>
        <w:t>opt</w:t>
      </w:r>
      <w:r>
        <w:rPr>
          <w:color w:val="000000"/>
          <w:spacing w:val="3"/>
        </w:rPr>
        <w:t>i</w:t>
      </w:r>
      <w:r>
        <w:rPr>
          <w:color w:val="000000"/>
        </w:rPr>
        <w:t>m</w:t>
      </w:r>
      <w:r>
        <w:rPr>
          <w:color w:val="000000"/>
          <w:spacing w:val="2"/>
        </w:rPr>
        <w:t xml:space="preserve"> </w:t>
      </w:r>
      <w:r>
        <w:rPr>
          <w:color w:val="000000"/>
        </w:rPr>
        <w:t>în</w:t>
      </w:r>
      <w:r>
        <w:rPr>
          <w:color w:val="000000"/>
          <w:spacing w:val="1"/>
        </w:rPr>
        <w:t>t</w:t>
      </w:r>
      <w:r>
        <w:rPr>
          <w:color w:val="000000"/>
        </w:rPr>
        <w:t>re prio</w:t>
      </w:r>
      <w:r>
        <w:rPr>
          <w:color w:val="000000"/>
          <w:spacing w:val="-1"/>
        </w:rPr>
        <w:t>r</w:t>
      </w:r>
      <w:r>
        <w:rPr>
          <w:color w:val="000000"/>
        </w:rPr>
        <w:t>i</w:t>
      </w:r>
      <w:r>
        <w:rPr>
          <w:color w:val="000000"/>
          <w:spacing w:val="1"/>
        </w:rPr>
        <w:t>t</w:t>
      </w:r>
      <w:r>
        <w:rPr>
          <w:color w:val="000000"/>
          <w:spacing w:val="-1"/>
        </w:rPr>
        <w:t>ă</w:t>
      </w:r>
      <w:r>
        <w:rPr>
          <w:color w:val="000000"/>
        </w:rPr>
        <w:t>ț</w:t>
      </w:r>
      <w:r>
        <w:rPr>
          <w:color w:val="000000"/>
          <w:spacing w:val="1"/>
        </w:rPr>
        <w:t>i</w:t>
      </w:r>
      <w:r>
        <w:rPr>
          <w:color w:val="000000"/>
        </w:rPr>
        <w:t>le</w:t>
      </w:r>
      <w:r>
        <w:rPr>
          <w:color w:val="000000"/>
          <w:spacing w:val="1"/>
        </w:rPr>
        <w:t xml:space="preserve"> </w:t>
      </w:r>
      <w:r>
        <w:rPr>
          <w:color w:val="000000"/>
        </w:rPr>
        <w:t>Uniunii</w:t>
      </w:r>
      <w:r>
        <w:rPr>
          <w:color w:val="000000"/>
          <w:spacing w:val="2"/>
        </w:rPr>
        <w:t xml:space="preserve"> </w:t>
      </w:r>
      <w:r>
        <w:rPr>
          <w:color w:val="000000"/>
        </w:rPr>
        <w:t>Eu</w:t>
      </w:r>
      <w:r>
        <w:rPr>
          <w:color w:val="000000"/>
          <w:spacing w:val="-1"/>
        </w:rPr>
        <w:t>r</w:t>
      </w:r>
      <w:r>
        <w:rPr>
          <w:color w:val="000000"/>
        </w:rPr>
        <w:t>op</w:t>
      </w:r>
      <w:r>
        <w:rPr>
          <w:color w:val="000000"/>
          <w:spacing w:val="-1"/>
        </w:rPr>
        <w:t>e</w:t>
      </w:r>
      <w:r>
        <w:rPr>
          <w:color w:val="000000"/>
        </w:rPr>
        <w:t>ne și</w:t>
      </w:r>
      <w:r>
        <w:rPr>
          <w:color w:val="000000"/>
          <w:spacing w:val="2"/>
        </w:rPr>
        <w:t xml:space="preserve"> </w:t>
      </w:r>
      <w:r>
        <w:rPr>
          <w:color w:val="000000"/>
        </w:rPr>
        <w:t>n</w:t>
      </w:r>
      <w:r>
        <w:rPr>
          <w:color w:val="000000"/>
          <w:spacing w:val="-1"/>
        </w:rPr>
        <w:t>ece</w:t>
      </w:r>
      <w:r>
        <w:rPr>
          <w:color w:val="000000"/>
        </w:rPr>
        <w:t>si</w:t>
      </w:r>
      <w:r>
        <w:rPr>
          <w:color w:val="000000"/>
          <w:spacing w:val="1"/>
        </w:rPr>
        <w:t>t</w:t>
      </w:r>
      <w:r>
        <w:rPr>
          <w:color w:val="000000"/>
          <w:spacing w:val="-1"/>
        </w:rPr>
        <w:t>ă</w:t>
      </w:r>
      <w:r>
        <w:rPr>
          <w:color w:val="000000"/>
        </w:rPr>
        <w:t>ț</w:t>
      </w:r>
      <w:r>
        <w:rPr>
          <w:color w:val="000000"/>
          <w:spacing w:val="1"/>
        </w:rPr>
        <w:t>i</w:t>
      </w:r>
      <w:r>
        <w:rPr>
          <w:color w:val="000000"/>
          <w:spacing w:val="3"/>
        </w:rPr>
        <w:t>l</w:t>
      </w:r>
      <w:r>
        <w:rPr>
          <w:color w:val="000000"/>
        </w:rPr>
        <w:t>e de d</w:t>
      </w:r>
      <w:r>
        <w:rPr>
          <w:color w:val="000000"/>
          <w:spacing w:val="-1"/>
        </w:rPr>
        <w:t>e</w:t>
      </w:r>
      <w:r>
        <w:rPr>
          <w:color w:val="000000"/>
          <w:spacing w:val="1"/>
        </w:rPr>
        <w:t>z</w:t>
      </w:r>
      <w:r>
        <w:rPr>
          <w:color w:val="000000"/>
        </w:rPr>
        <w:t>vol</w:t>
      </w:r>
      <w:r>
        <w:rPr>
          <w:color w:val="000000"/>
          <w:spacing w:val="1"/>
        </w:rPr>
        <w:t>t</w:t>
      </w:r>
      <w:r>
        <w:rPr>
          <w:color w:val="000000"/>
          <w:spacing w:val="-1"/>
        </w:rPr>
        <w:t>a</w:t>
      </w:r>
      <w:r>
        <w:rPr>
          <w:color w:val="000000"/>
        </w:rPr>
        <w:t xml:space="preserve">re </w:t>
      </w:r>
      <w:r>
        <w:rPr>
          <w:color w:val="000000"/>
          <w:spacing w:val="-1"/>
        </w:rPr>
        <w:t>a</w:t>
      </w:r>
      <w:r>
        <w:rPr>
          <w:color w:val="000000"/>
          <w:spacing w:val="3"/>
        </w:rPr>
        <w:t>l</w:t>
      </w:r>
      <w:r>
        <w:rPr>
          <w:color w:val="000000"/>
        </w:rPr>
        <w:t>e Români</w:t>
      </w:r>
      <w:r>
        <w:rPr>
          <w:color w:val="000000"/>
          <w:spacing w:val="-1"/>
        </w:rPr>
        <w:t>e</w:t>
      </w:r>
      <w:r>
        <w:rPr>
          <w:color w:val="000000"/>
        </w:rPr>
        <w:t>i,</w:t>
      </w:r>
      <w:r>
        <w:rPr>
          <w:color w:val="000000"/>
          <w:spacing w:val="2"/>
        </w:rPr>
        <w:t xml:space="preserve"> </w:t>
      </w:r>
      <w:r>
        <w:rPr>
          <w:color w:val="000000"/>
        </w:rPr>
        <w:t>în</w:t>
      </w:r>
      <w:r>
        <w:rPr>
          <w:color w:val="000000"/>
          <w:spacing w:val="2"/>
        </w:rPr>
        <w:t xml:space="preserve"> </w:t>
      </w:r>
      <w:r>
        <w:rPr>
          <w:color w:val="000000"/>
          <w:spacing w:val="-1"/>
        </w:rPr>
        <w:t>c</w:t>
      </w:r>
      <w:r>
        <w:rPr>
          <w:color w:val="000000"/>
        </w:rPr>
        <w:t>onte</w:t>
      </w:r>
      <w:r>
        <w:rPr>
          <w:color w:val="000000"/>
          <w:spacing w:val="2"/>
        </w:rPr>
        <w:t>x</w:t>
      </w:r>
      <w:r>
        <w:rPr>
          <w:color w:val="000000"/>
        </w:rPr>
        <w:t>tul</w:t>
      </w:r>
      <w:r>
        <w:rPr>
          <w:color w:val="000000"/>
          <w:spacing w:val="2"/>
        </w:rPr>
        <w:t xml:space="preserve"> </w:t>
      </w:r>
      <w:r>
        <w:rPr>
          <w:color w:val="000000"/>
        </w:rPr>
        <w:t>r</w:t>
      </w:r>
      <w:r>
        <w:rPr>
          <w:color w:val="000000"/>
          <w:spacing w:val="-2"/>
        </w:rPr>
        <w:t>e</w:t>
      </w:r>
      <w:r>
        <w:rPr>
          <w:color w:val="000000"/>
          <w:spacing w:val="-1"/>
        </w:rPr>
        <w:t>c</w:t>
      </w:r>
      <w:r>
        <w:rPr>
          <w:color w:val="000000"/>
        </w:rPr>
        <w:t>up</w:t>
      </w:r>
      <w:r>
        <w:rPr>
          <w:color w:val="000000"/>
          <w:spacing w:val="-1"/>
        </w:rPr>
        <w:t>e</w:t>
      </w:r>
      <w:r>
        <w:rPr>
          <w:color w:val="000000"/>
          <w:spacing w:val="1"/>
        </w:rPr>
        <w:t>r</w:t>
      </w:r>
      <w:r>
        <w:rPr>
          <w:color w:val="000000"/>
          <w:spacing w:val="-1"/>
        </w:rPr>
        <w:t>ă</w:t>
      </w:r>
      <w:r>
        <w:rPr>
          <w:color w:val="000000"/>
        </w:rPr>
        <w:t>rii</w:t>
      </w:r>
      <w:r>
        <w:rPr>
          <w:color w:val="000000"/>
          <w:spacing w:val="2"/>
        </w:rPr>
        <w:t xml:space="preserve"> </w:t>
      </w:r>
      <w:r>
        <w:rPr>
          <w:color w:val="000000"/>
        </w:rPr>
        <w:t>du</w:t>
      </w:r>
      <w:r>
        <w:rPr>
          <w:color w:val="000000"/>
          <w:spacing w:val="2"/>
        </w:rPr>
        <w:t>p</w:t>
      </w:r>
      <w:r>
        <w:rPr>
          <w:color w:val="000000"/>
        </w:rPr>
        <w:t xml:space="preserve">ă </w:t>
      </w:r>
      <w:r>
        <w:rPr>
          <w:color w:val="000000"/>
          <w:spacing w:val="1"/>
        </w:rPr>
        <w:t>c</w:t>
      </w:r>
      <w:r>
        <w:rPr>
          <w:color w:val="000000"/>
        </w:rPr>
        <w:t>ri</w:t>
      </w:r>
      <w:r>
        <w:rPr>
          <w:color w:val="000000"/>
          <w:spacing w:val="1"/>
        </w:rPr>
        <w:t>z</w:t>
      </w:r>
      <w:r>
        <w:rPr>
          <w:color w:val="000000"/>
        </w:rPr>
        <w:t>a C</w:t>
      </w:r>
      <w:r>
        <w:rPr>
          <w:color w:val="000000"/>
          <w:spacing w:val="2"/>
        </w:rPr>
        <w:t>OV</w:t>
      </w:r>
      <w:r>
        <w:rPr>
          <w:color w:val="000000"/>
          <w:spacing w:val="-3"/>
        </w:rPr>
        <w:t>I</w:t>
      </w:r>
      <w:r>
        <w:rPr>
          <w:color w:val="000000"/>
          <w:spacing w:val="4"/>
        </w:rPr>
        <w:t>D</w:t>
      </w:r>
      <w:r>
        <w:rPr>
          <w:color w:val="000000"/>
          <w:spacing w:val="-1"/>
        </w:rPr>
        <w:t>-</w:t>
      </w:r>
      <w:r>
        <w:rPr>
          <w:color w:val="000000"/>
        </w:rPr>
        <w:t>19</w:t>
      </w:r>
      <w:r>
        <w:rPr>
          <w:color w:val="000000"/>
          <w:spacing w:val="4"/>
        </w:rPr>
        <w:t xml:space="preserve"> </w:t>
      </w:r>
      <w:r>
        <w:rPr>
          <w:color w:val="000000"/>
          <w:spacing w:val="-1"/>
        </w:rPr>
        <w:t>c</w:t>
      </w:r>
      <w:r>
        <w:rPr>
          <w:color w:val="000000"/>
          <w:spacing w:val="1"/>
        </w:rPr>
        <w:t>a</w:t>
      </w:r>
      <w:r>
        <w:rPr>
          <w:color w:val="000000"/>
        </w:rPr>
        <w:t>re</w:t>
      </w:r>
      <w:r>
        <w:rPr>
          <w:color w:val="000000"/>
          <w:spacing w:val="2"/>
        </w:rPr>
        <w:t xml:space="preserve"> </w:t>
      </w:r>
      <w:r>
        <w:rPr>
          <w:color w:val="000000"/>
        </w:rPr>
        <w:t>a</w:t>
      </w:r>
      <w:r>
        <w:rPr>
          <w:color w:val="000000"/>
          <w:spacing w:val="3"/>
        </w:rPr>
        <w:t xml:space="preserve"> </w:t>
      </w:r>
      <w:r>
        <w:rPr>
          <w:color w:val="000000"/>
          <w:spacing w:val="-1"/>
        </w:rPr>
        <w:t>a</w:t>
      </w:r>
      <w:r>
        <w:rPr>
          <w:color w:val="000000"/>
        </w:rPr>
        <w:t>fe</w:t>
      </w:r>
      <w:r>
        <w:rPr>
          <w:color w:val="000000"/>
          <w:spacing w:val="-1"/>
        </w:rPr>
        <w:t>c</w:t>
      </w:r>
      <w:r>
        <w:rPr>
          <w:color w:val="000000"/>
        </w:rPr>
        <w:t>tat</w:t>
      </w:r>
      <w:r>
        <w:rPr>
          <w:color w:val="000000"/>
          <w:spacing w:val="3"/>
        </w:rPr>
        <w:t xml:space="preserve"> </w:t>
      </w:r>
      <w:r>
        <w:rPr>
          <w:color w:val="000000"/>
        </w:rPr>
        <w:t>s</w:t>
      </w:r>
      <w:r>
        <w:rPr>
          <w:color w:val="000000"/>
          <w:spacing w:val="1"/>
        </w:rPr>
        <w:t>e</w:t>
      </w:r>
      <w:r>
        <w:rPr>
          <w:color w:val="000000"/>
        </w:rPr>
        <w:t>mn</w:t>
      </w:r>
      <w:r>
        <w:rPr>
          <w:color w:val="000000"/>
          <w:spacing w:val="1"/>
        </w:rPr>
        <w:t>i</w:t>
      </w:r>
      <w:r>
        <w:rPr>
          <w:color w:val="000000"/>
        </w:rPr>
        <w:t>fi</w:t>
      </w:r>
      <w:r>
        <w:rPr>
          <w:color w:val="000000"/>
          <w:spacing w:val="-1"/>
        </w:rPr>
        <w:t>ca</w:t>
      </w:r>
      <w:r>
        <w:rPr>
          <w:color w:val="000000"/>
        </w:rPr>
        <w:t>t</w:t>
      </w:r>
      <w:r>
        <w:rPr>
          <w:color w:val="000000"/>
          <w:spacing w:val="1"/>
        </w:rPr>
        <w:t>i</w:t>
      </w:r>
      <w:r>
        <w:rPr>
          <w:color w:val="000000"/>
        </w:rPr>
        <w:t>v</w:t>
      </w:r>
      <w:r>
        <w:rPr>
          <w:color w:val="000000"/>
          <w:spacing w:val="1"/>
        </w:rPr>
        <w:t xml:space="preserve"> </w:t>
      </w:r>
      <w:r>
        <w:rPr>
          <w:color w:val="000000"/>
        </w:rPr>
        <w:t>ța</w:t>
      </w:r>
      <w:r>
        <w:rPr>
          <w:color w:val="000000"/>
          <w:spacing w:val="-1"/>
        </w:rPr>
        <w:t>ra</w:t>
      </w:r>
      <w:r>
        <w:rPr>
          <w:color w:val="000000"/>
        </w:rPr>
        <w:t>,</w:t>
      </w:r>
      <w:r>
        <w:rPr>
          <w:color w:val="000000"/>
          <w:spacing w:val="4"/>
        </w:rPr>
        <w:t xml:space="preserve"> </w:t>
      </w:r>
      <w:r>
        <w:rPr>
          <w:color w:val="000000"/>
          <w:spacing w:val="-1"/>
        </w:rPr>
        <w:t>a</w:t>
      </w:r>
      <w:r>
        <w:rPr>
          <w:color w:val="000000"/>
          <w:spacing w:val="2"/>
        </w:rPr>
        <w:t>ș</w:t>
      </w:r>
      <w:r>
        <w:rPr>
          <w:color w:val="000000"/>
        </w:rPr>
        <w:t xml:space="preserve">a </w:t>
      </w:r>
      <w:r>
        <w:rPr>
          <w:color w:val="000000"/>
          <w:spacing w:val="-1"/>
        </w:rPr>
        <w:t>c</w:t>
      </w:r>
      <w:r>
        <w:rPr>
          <w:color w:val="000000"/>
        </w:rPr>
        <w:t xml:space="preserve">um a </w:t>
      </w:r>
      <w:r>
        <w:rPr>
          <w:color w:val="000000"/>
          <w:spacing w:val="-1"/>
        </w:rPr>
        <w:t>a</w:t>
      </w:r>
      <w:r>
        <w:rPr>
          <w:color w:val="000000"/>
          <w:spacing w:val="1"/>
        </w:rPr>
        <w:t>f</w:t>
      </w:r>
      <w:r>
        <w:rPr>
          <w:color w:val="000000"/>
          <w:spacing w:val="-1"/>
        </w:rPr>
        <w:t>ec</w:t>
      </w:r>
      <w:r>
        <w:rPr>
          <w:color w:val="000000"/>
        </w:rPr>
        <w:t>tat în</w:t>
      </w:r>
      <w:r>
        <w:rPr>
          <w:color w:val="000000"/>
          <w:spacing w:val="1"/>
        </w:rPr>
        <w:t>t</w:t>
      </w:r>
      <w:r>
        <w:rPr>
          <w:color w:val="000000"/>
        </w:rPr>
        <w:t>re</w:t>
      </w:r>
      <w:r>
        <w:rPr>
          <w:color w:val="000000"/>
          <w:spacing w:val="1"/>
        </w:rPr>
        <w:t>a</w:t>
      </w:r>
      <w:r>
        <w:rPr>
          <w:color w:val="000000"/>
          <w:spacing w:val="-2"/>
        </w:rPr>
        <w:t>g</w:t>
      </w:r>
      <w:r>
        <w:rPr>
          <w:color w:val="000000"/>
        </w:rPr>
        <w:t>a</w:t>
      </w:r>
      <w:r>
        <w:rPr>
          <w:color w:val="000000"/>
          <w:spacing w:val="-1"/>
        </w:rPr>
        <w:t xml:space="preserve"> </w:t>
      </w:r>
      <w:r>
        <w:rPr>
          <w:color w:val="000000"/>
          <w:spacing w:val="2"/>
        </w:rPr>
        <w:t>U</w:t>
      </w:r>
      <w:r>
        <w:rPr>
          <w:color w:val="000000"/>
        </w:rPr>
        <w:t xml:space="preserve">niune </w:t>
      </w:r>
      <w:r>
        <w:rPr>
          <w:color w:val="000000"/>
          <w:spacing w:val="-1"/>
        </w:rPr>
        <w:t>E</w:t>
      </w:r>
      <w:r>
        <w:rPr>
          <w:color w:val="000000"/>
        </w:rPr>
        <w:t>urop</w:t>
      </w:r>
      <w:r>
        <w:rPr>
          <w:color w:val="000000"/>
          <w:spacing w:val="-2"/>
        </w:rPr>
        <w:t>e</w:t>
      </w:r>
      <w:r>
        <w:rPr>
          <w:color w:val="000000"/>
          <w:spacing w:val="-1"/>
        </w:rPr>
        <w:t>a</w:t>
      </w:r>
      <w:r>
        <w:rPr>
          <w:color w:val="000000"/>
          <w:spacing w:val="2"/>
        </w:rPr>
        <w:t>n</w:t>
      </w:r>
      <w:r>
        <w:rPr>
          <w:color w:val="000000"/>
        </w:rPr>
        <w:t>ă</w:t>
      </w:r>
      <w:r>
        <w:rPr>
          <w:color w:val="000000"/>
          <w:spacing w:val="-1"/>
        </w:rPr>
        <w:t xml:space="preserve"> </w:t>
      </w:r>
      <w:r>
        <w:rPr>
          <w:color w:val="000000"/>
        </w:rPr>
        <w:t xml:space="preserve">și </w:t>
      </w:r>
      <w:r>
        <w:rPr>
          <w:color w:val="000000"/>
          <w:spacing w:val="1"/>
        </w:rPr>
        <w:t>î</w:t>
      </w:r>
      <w:r>
        <w:rPr>
          <w:color w:val="000000"/>
        </w:rPr>
        <w:t>ntr</w:t>
      </w:r>
      <w:r>
        <w:rPr>
          <w:color w:val="000000"/>
          <w:spacing w:val="-1"/>
        </w:rPr>
        <w:t>e</w:t>
      </w:r>
      <w:r>
        <w:rPr>
          <w:color w:val="000000"/>
          <w:spacing w:val="1"/>
        </w:rPr>
        <w:t>a</w:t>
      </w:r>
      <w:r>
        <w:rPr>
          <w:color w:val="000000"/>
          <w:spacing w:val="-2"/>
        </w:rPr>
        <w:t>g</w:t>
      </w:r>
      <w:r>
        <w:rPr>
          <w:color w:val="000000"/>
        </w:rPr>
        <w:t>a</w:t>
      </w:r>
      <w:r>
        <w:rPr>
          <w:color w:val="000000"/>
          <w:spacing w:val="-1"/>
        </w:rPr>
        <w:t xml:space="preserve"> </w:t>
      </w:r>
      <w:r>
        <w:rPr>
          <w:color w:val="000000"/>
        </w:rPr>
        <w:t>lu</w:t>
      </w:r>
      <w:r>
        <w:rPr>
          <w:color w:val="000000"/>
          <w:spacing w:val="1"/>
        </w:rPr>
        <w:t>m</w:t>
      </w:r>
      <w:r>
        <w:rPr>
          <w:color w:val="000000"/>
          <w:spacing w:val="-1"/>
        </w:rPr>
        <w:t>e</w:t>
      </w:r>
      <w:r>
        <w:rPr>
          <w:color w:val="000000"/>
        </w:rPr>
        <w:t>.</w:t>
      </w:r>
    </w:p>
    <w:p w14:paraId="361BEE9D" w14:textId="77777777" w:rsidR="00E32502" w:rsidRDefault="00E32502" w:rsidP="006D0A34">
      <w:pPr>
        <w:widowControl w:val="0"/>
        <w:autoSpaceDE w:val="0"/>
        <w:autoSpaceDN w:val="0"/>
        <w:adjustRightInd w:val="0"/>
        <w:spacing w:line="360" w:lineRule="auto"/>
        <w:rPr>
          <w:color w:val="000000"/>
          <w:sz w:val="12"/>
          <w:szCs w:val="12"/>
        </w:rPr>
      </w:pPr>
    </w:p>
    <w:p w14:paraId="689DD8AC" w14:textId="77777777" w:rsidR="00E32502" w:rsidRDefault="00E32502" w:rsidP="006D0A34">
      <w:pPr>
        <w:widowControl w:val="0"/>
        <w:autoSpaceDE w:val="0"/>
        <w:autoSpaceDN w:val="0"/>
        <w:adjustRightInd w:val="0"/>
        <w:spacing w:line="360" w:lineRule="auto"/>
        <w:rPr>
          <w:color w:val="000000"/>
          <w:sz w:val="20"/>
          <w:szCs w:val="20"/>
        </w:rPr>
      </w:pPr>
    </w:p>
    <w:p w14:paraId="0A8E1DF2" w14:textId="5C066C84" w:rsidR="00E32502" w:rsidRDefault="00E32502" w:rsidP="006D0A34">
      <w:pPr>
        <w:widowControl w:val="0"/>
        <w:autoSpaceDE w:val="0"/>
        <w:autoSpaceDN w:val="0"/>
        <w:adjustRightInd w:val="0"/>
        <w:spacing w:line="360" w:lineRule="auto"/>
        <w:ind w:right="80"/>
        <w:jc w:val="both"/>
        <w:rPr>
          <w:color w:val="000000"/>
        </w:rPr>
      </w:pPr>
      <w:r>
        <w:rPr>
          <w:b/>
          <w:bCs/>
          <w:color w:val="000000"/>
        </w:rPr>
        <w:t>O</w:t>
      </w:r>
      <w:r>
        <w:rPr>
          <w:b/>
          <w:bCs/>
          <w:color w:val="000000"/>
          <w:spacing w:val="1"/>
        </w:rPr>
        <w:t>b</w:t>
      </w:r>
      <w:r>
        <w:rPr>
          <w:b/>
          <w:bCs/>
          <w:color w:val="000000"/>
        </w:rPr>
        <w:t>ie</w:t>
      </w:r>
      <w:r>
        <w:rPr>
          <w:b/>
          <w:bCs/>
          <w:color w:val="000000"/>
          <w:spacing w:val="-1"/>
        </w:rPr>
        <w:t>c</w:t>
      </w:r>
      <w:r>
        <w:rPr>
          <w:b/>
          <w:bCs/>
          <w:color w:val="000000"/>
        </w:rPr>
        <w:t>tivul</w:t>
      </w:r>
      <w:r>
        <w:rPr>
          <w:b/>
          <w:bCs/>
          <w:color w:val="000000"/>
          <w:spacing w:val="-2"/>
        </w:rPr>
        <w:t xml:space="preserve"> </w:t>
      </w:r>
      <w:r>
        <w:rPr>
          <w:b/>
          <w:bCs/>
          <w:color w:val="000000"/>
        </w:rPr>
        <w:t>g</w:t>
      </w:r>
      <w:r>
        <w:rPr>
          <w:b/>
          <w:bCs/>
          <w:color w:val="000000"/>
          <w:spacing w:val="-1"/>
        </w:rPr>
        <w:t>e</w:t>
      </w:r>
      <w:r>
        <w:rPr>
          <w:b/>
          <w:bCs/>
          <w:color w:val="000000"/>
          <w:spacing w:val="1"/>
        </w:rPr>
        <w:t>n</w:t>
      </w:r>
      <w:r>
        <w:rPr>
          <w:b/>
          <w:bCs/>
          <w:color w:val="000000"/>
          <w:spacing w:val="-1"/>
        </w:rPr>
        <w:t>er</w:t>
      </w:r>
      <w:r>
        <w:rPr>
          <w:b/>
          <w:bCs/>
          <w:color w:val="000000"/>
        </w:rPr>
        <w:t>al</w:t>
      </w:r>
      <w:r>
        <w:rPr>
          <w:b/>
          <w:bCs/>
          <w:color w:val="000000"/>
          <w:spacing w:val="-2"/>
        </w:rPr>
        <w:t xml:space="preserve"> </w:t>
      </w:r>
      <w:r>
        <w:rPr>
          <w:b/>
          <w:bCs/>
          <w:color w:val="000000"/>
        </w:rPr>
        <w:t>al PN</w:t>
      </w:r>
      <w:r>
        <w:rPr>
          <w:b/>
          <w:bCs/>
          <w:color w:val="000000"/>
          <w:spacing w:val="-1"/>
        </w:rPr>
        <w:t>R</w:t>
      </w:r>
      <w:r>
        <w:rPr>
          <w:b/>
          <w:bCs/>
          <w:color w:val="000000"/>
        </w:rPr>
        <w:t>R</w:t>
      </w:r>
      <w:r>
        <w:rPr>
          <w:b/>
          <w:bCs/>
          <w:color w:val="000000"/>
          <w:spacing w:val="-2"/>
        </w:rPr>
        <w:t xml:space="preserve"> </w:t>
      </w:r>
      <w:r>
        <w:rPr>
          <w:color w:val="000000"/>
          <w:spacing w:val="-1"/>
        </w:rPr>
        <w:t>a</w:t>
      </w:r>
      <w:r>
        <w:rPr>
          <w:color w:val="000000"/>
        </w:rPr>
        <w:t>l Români</w:t>
      </w:r>
      <w:r>
        <w:rPr>
          <w:color w:val="000000"/>
          <w:spacing w:val="-1"/>
        </w:rPr>
        <w:t>e</w:t>
      </w:r>
      <w:r>
        <w:rPr>
          <w:color w:val="000000"/>
        </w:rPr>
        <w:t>i</w:t>
      </w:r>
      <w:r>
        <w:rPr>
          <w:color w:val="000000"/>
          <w:spacing w:val="-2"/>
        </w:rPr>
        <w:t xml:space="preserve"> </w:t>
      </w:r>
      <w:r>
        <w:rPr>
          <w:color w:val="000000"/>
          <w:spacing w:val="-1"/>
        </w:rPr>
        <w:t>e</w:t>
      </w:r>
      <w:r>
        <w:rPr>
          <w:color w:val="000000"/>
        </w:rPr>
        <w:t xml:space="preserve">ste </w:t>
      </w:r>
      <w:r>
        <w:rPr>
          <w:color w:val="000000"/>
          <w:spacing w:val="1"/>
        </w:rPr>
        <w:t>c</w:t>
      </w:r>
      <w:r>
        <w:rPr>
          <w:color w:val="000000"/>
        </w:rPr>
        <w:t>or</w:t>
      </w:r>
      <w:r>
        <w:rPr>
          <w:color w:val="000000"/>
          <w:spacing w:val="-2"/>
        </w:rPr>
        <w:t>e</w:t>
      </w:r>
      <w:r>
        <w:rPr>
          <w:color w:val="000000"/>
        </w:rPr>
        <w:t>lat</w:t>
      </w:r>
      <w:r>
        <w:rPr>
          <w:color w:val="000000"/>
          <w:spacing w:val="-2"/>
        </w:rPr>
        <w:t xml:space="preserve"> </w:t>
      </w:r>
      <w:r>
        <w:rPr>
          <w:color w:val="000000"/>
        </w:rPr>
        <w:t>în</w:t>
      </w:r>
      <w:r>
        <w:rPr>
          <w:color w:val="000000"/>
          <w:spacing w:val="-2"/>
        </w:rPr>
        <w:t xml:space="preserve"> </w:t>
      </w:r>
      <w:r>
        <w:rPr>
          <w:color w:val="000000"/>
        </w:rPr>
        <w:t>mod</w:t>
      </w:r>
      <w:r>
        <w:rPr>
          <w:color w:val="000000"/>
          <w:spacing w:val="-2"/>
        </w:rPr>
        <w:t xml:space="preserve"> </w:t>
      </w:r>
      <w:r>
        <w:rPr>
          <w:color w:val="000000"/>
        </w:rPr>
        <w:t>di</w:t>
      </w:r>
      <w:r>
        <w:rPr>
          <w:color w:val="000000"/>
          <w:spacing w:val="2"/>
        </w:rPr>
        <w:t>r</w:t>
      </w:r>
      <w:r>
        <w:rPr>
          <w:color w:val="000000"/>
          <w:spacing w:val="-1"/>
        </w:rPr>
        <w:t>ec</w:t>
      </w:r>
      <w:r>
        <w:rPr>
          <w:color w:val="000000"/>
        </w:rPr>
        <w:t>t cu</w:t>
      </w:r>
      <w:r>
        <w:rPr>
          <w:color w:val="000000"/>
          <w:spacing w:val="-1"/>
        </w:rPr>
        <w:t xml:space="preserve"> </w:t>
      </w:r>
      <w:r>
        <w:rPr>
          <w:b/>
          <w:bCs/>
          <w:color w:val="000000"/>
          <w:spacing w:val="3"/>
        </w:rPr>
        <w:t>O</w:t>
      </w:r>
      <w:r>
        <w:rPr>
          <w:b/>
          <w:bCs/>
          <w:color w:val="000000"/>
          <w:spacing w:val="1"/>
        </w:rPr>
        <w:t>b</w:t>
      </w:r>
      <w:r>
        <w:rPr>
          <w:b/>
          <w:bCs/>
          <w:color w:val="000000"/>
        </w:rPr>
        <w:t>ie</w:t>
      </w:r>
      <w:r>
        <w:rPr>
          <w:b/>
          <w:bCs/>
          <w:color w:val="000000"/>
          <w:spacing w:val="-1"/>
        </w:rPr>
        <w:t>c</w:t>
      </w:r>
      <w:r>
        <w:rPr>
          <w:b/>
          <w:bCs/>
          <w:color w:val="000000"/>
        </w:rPr>
        <w:t>tivul</w:t>
      </w:r>
      <w:r>
        <w:rPr>
          <w:b/>
          <w:bCs/>
          <w:color w:val="000000"/>
          <w:spacing w:val="-2"/>
        </w:rPr>
        <w:t xml:space="preserve"> </w:t>
      </w:r>
      <w:r>
        <w:rPr>
          <w:b/>
          <w:bCs/>
          <w:color w:val="000000"/>
        </w:rPr>
        <w:t>g</w:t>
      </w:r>
      <w:r>
        <w:rPr>
          <w:b/>
          <w:bCs/>
          <w:color w:val="000000"/>
          <w:spacing w:val="-1"/>
        </w:rPr>
        <w:t>e</w:t>
      </w:r>
      <w:r>
        <w:rPr>
          <w:b/>
          <w:bCs/>
          <w:color w:val="000000"/>
          <w:spacing w:val="1"/>
        </w:rPr>
        <w:t>n</w:t>
      </w:r>
      <w:r>
        <w:rPr>
          <w:b/>
          <w:bCs/>
          <w:color w:val="000000"/>
          <w:spacing w:val="-1"/>
        </w:rPr>
        <w:t>er</w:t>
      </w:r>
      <w:r>
        <w:rPr>
          <w:b/>
          <w:bCs/>
          <w:color w:val="000000"/>
        </w:rPr>
        <w:t>al</w:t>
      </w:r>
      <w:r>
        <w:rPr>
          <w:b/>
          <w:bCs/>
          <w:color w:val="000000"/>
          <w:spacing w:val="-2"/>
        </w:rPr>
        <w:t xml:space="preserve"> </w:t>
      </w:r>
      <w:r>
        <w:rPr>
          <w:b/>
          <w:bCs/>
          <w:color w:val="000000"/>
        </w:rPr>
        <w:t xml:space="preserve">al </w:t>
      </w:r>
      <w:r>
        <w:rPr>
          <w:b/>
          <w:bCs/>
          <w:color w:val="000000"/>
          <w:spacing w:val="-1"/>
        </w:rPr>
        <w:t>M</w:t>
      </w:r>
      <w:r>
        <w:rPr>
          <w:b/>
          <w:bCs/>
          <w:color w:val="000000"/>
        </w:rPr>
        <w:t>R</w:t>
      </w:r>
      <w:r>
        <w:rPr>
          <w:b/>
          <w:bCs/>
          <w:color w:val="000000"/>
          <w:spacing w:val="1"/>
        </w:rPr>
        <w:t>R</w:t>
      </w:r>
      <w:r>
        <w:rPr>
          <w:b/>
          <w:bCs/>
          <w:color w:val="000000"/>
        </w:rPr>
        <w:t xml:space="preserve">,  </w:t>
      </w:r>
      <w:r>
        <w:rPr>
          <w:color w:val="000000"/>
          <w:spacing w:val="-1"/>
        </w:rPr>
        <w:t>a</w:t>
      </w:r>
      <w:r>
        <w:rPr>
          <w:color w:val="000000"/>
        </w:rPr>
        <w:t>șa</w:t>
      </w:r>
      <w:r>
        <w:rPr>
          <w:color w:val="000000"/>
          <w:spacing w:val="59"/>
        </w:rPr>
        <w:t xml:space="preserve"> </w:t>
      </w:r>
      <w:r>
        <w:rPr>
          <w:color w:val="000000"/>
          <w:spacing w:val="-1"/>
        </w:rPr>
        <w:t>c</w:t>
      </w:r>
      <w:r>
        <w:rPr>
          <w:color w:val="000000"/>
        </w:rPr>
        <w:t xml:space="preserve">um  </w:t>
      </w:r>
      <w:r>
        <w:rPr>
          <w:color w:val="000000"/>
          <w:spacing w:val="-1"/>
        </w:rPr>
        <w:t>e</w:t>
      </w:r>
      <w:r>
        <w:rPr>
          <w:color w:val="000000"/>
        </w:rPr>
        <w:t>ste  i</w:t>
      </w:r>
      <w:r>
        <w:rPr>
          <w:color w:val="000000"/>
          <w:spacing w:val="3"/>
        </w:rPr>
        <w:t>n</w:t>
      </w:r>
      <w:r>
        <w:rPr>
          <w:color w:val="000000"/>
          <w:spacing w:val="-1"/>
        </w:rPr>
        <w:t>c</w:t>
      </w:r>
      <w:r>
        <w:rPr>
          <w:color w:val="000000"/>
        </w:rPr>
        <w:t>lus  în  R</w:t>
      </w:r>
      <w:r>
        <w:rPr>
          <w:color w:val="000000"/>
          <w:spacing w:val="-1"/>
        </w:rPr>
        <w:t>e</w:t>
      </w:r>
      <w:r>
        <w:rPr>
          <w:color w:val="000000"/>
          <w:spacing w:val="-2"/>
        </w:rPr>
        <w:t>g</w:t>
      </w:r>
      <w:r>
        <w:rPr>
          <w:color w:val="000000"/>
        </w:rPr>
        <w:t>ulam</w:t>
      </w:r>
      <w:r>
        <w:rPr>
          <w:color w:val="000000"/>
          <w:spacing w:val="-1"/>
        </w:rPr>
        <w:t>e</w:t>
      </w:r>
      <w:r>
        <w:rPr>
          <w:color w:val="000000"/>
        </w:rPr>
        <w:t xml:space="preserve">ntul  </w:t>
      </w:r>
      <w:r>
        <w:rPr>
          <w:color w:val="000000"/>
          <w:spacing w:val="2"/>
        </w:rPr>
        <w:t>2</w:t>
      </w:r>
      <w:r>
        <w:rPr>
          <w:color w:val="000000"/>
        </w:rPr>
        <w:t xml:space="preserve">021/241  </w:t>
      </w:r>
      <w:r>
        <w:rPr>
          <w:color w:val="000000"/>
          <w:spacing w:val="-1"/>
        </w:rPr>
        <w:t>a</w:t>
      </w:r>
      <w:r>
        <w:rPr>
          <w:color w:val="000000"/>
        </w:rPr>
        <w:t xml:space="preserve">l  </w:t>
      </w:r>
      <w:r>
        <w:rPr>
          <w:color w:val="000000"/>
          <w:spacing w:val="1"/>
        </w:rPr>
        <w:t>P</w:t>
      </w:r>
      <w:r>
        <w:rPr>
          <w:color w:val="000000"/>
          <w:spacing w:val="-1"/>
        </w:rPr>
        <w:t>a</w:t>
      </w:r>
      <w:r>
        <w:rPr>
          <w:color w:val="000000"/>
        </w:rPr>
        <w:t>rl</w:t>
      </w:r>
      <w:r>
        <w:rPr>
          <w:color w:val="000000"/>
          <w:spacing w:val="-1"/>
        </w:rPr>
        <w:t>a</w:t>
      </w:r>
      <w:r>
        <w:rPr>
          <w:color w:val="000000"/>
        </w:rPr>
        <w:t>mentului  Eu</w:t>
      </w:r>
      <w:r>
        <w:rPr>
          <w:color w:val="000000"/>
          <w:spacing w:val="-1"/>
        </w:rPr>
        <w:t>r</w:t>
      </w:r>
      <w:r>
        <w:rPr>
          <w:color w:val="000000"/>
        </w:rPr>
        <w:t>op</w:t>
      </w:r>
      <w:r>
        <w:rPr>
          <w:color w:val="000000"/>
          <w:spacing w:val="-1"/>
        </w:rPr>
        <w:t>ea</w:t>
      </w:r>
      <w:r>
        <w:rPr>
          <w:color w:val="000000"/>
        </w:rPr>
        <w:t xml:space="preserve">n  și  </w:t>
      </w:r>
      <w:r>
        <w:rPr>
          <w:color w:val="000000"/>
          <w:spacing w:val="-1"/>
        </w:rPr>
        <w:t>a</w:t>
      </w:r>
      <w:r>
        <w:rPr>
          <w:color w:val="000000"/>
        </w:rPr>
        <w:t>l Consil</w:t>
      </w:r>
      <w:r>
        <w:rPr>
          <w:color w:val="000000"/>
          <w:spacing w:val="1"/>
        </w:rPr>
        <w:t>i</w:t>
      </w:r>
      <w:r>
        <w:rPr>
          <w:color w:val="000000"/>
        </w:rPr>
        <w:t>ulu</w:t>
      </w:r>
      <w:r>
        <w:rPr>
          <w:color w:val="000000"/>
          <w:spacing w:val="1"/>
        </w:rPr>
        <w:t>i</w:t>
      </w:r>
      <w:r>
        <w:rPr>
          <w:color w:val="000000"/>
        </w:rPr>
        <w:t xml:space="preserve">, </w:t>
      </w:r>
      <w:r>
        <w:rPr>
          <w:color w:val="000000"/>
          <w:spacing w:val="-2"/>
        </w:rPr>
        <w:t>d</w:t>
      </w:r>
      <w:r>
        <w:rPr>
          <w:color w:val="000000"/>
        </w:rPr>
        <w:t>in 12 f</w:t>
      </w:r>
      <w:r>
        <w:rPr>
          <w:color w:val="000000"/>
          <w:spacing w:val="-1"/>
        </w:rPr>
        <w:t>e</w:t>
      </w:r>
      <w:r>
        <w:rPr>
          <w:color w:val="000000"/>
        </w:rPr>
        <w:t>bru</w:t>
      </w:r>
      <w:r>
        <w:rPr>
          <w:color w:val="000000"/>
          <w:spacing w:val="-2"/>
        </w:rPr>
        <w:t>a</w:t>
      </w:r>
      <w:r>
        <w:rPr>
          <w:color w:val="000000"/>
        </w:rPr>
        <w:t>rie</w:t>
      </w:r>
      <w:r>
        <w:rPr>
          <w:color w:val="000000"/>
          <w:spacing w:val="-1"/>
        </w:rPr>
        <w:t xml:space="preserve"> </w:t>
      </w:r>
      <w:r>
        <w:rPr>
          <w:color w:val="000000"/>
        </w:rPr>
        <w:t>2021,</w:t>
      </w:r>
      <w:r>
        <w:rPr>
          <w:color w:val="000000"/>
          <w:spacing w:val="1"/>
        </w:rPr>
        <w:t xml:space="preserve"> a</w:t>
      </w:r>
      <w:r>
        <w:rPr>
          <w:color w:val="000000"/>
        </w:rPr>
        <w:t>rt.4.</w:t>
      </w:r>
    </w:p>
    <w:p w14:paraId="091F9021" w14:textId="77777777" w:rsidR="00E32502" w:rsidRDefault="00E32502" w:rsidP="006D0A34">
      <w:pPr>
        <w:widowControl w:val="0"/>
        <w:autoSpaceDE w:val="0"/>
        <w:autoSpaceDN w:val="0"/>
        <w:adjustRightInd w:val="0"/>
        <w:spacing w:before="4" w:line="360" w:lineRule="auto"/>
        <w:rPr>
          <w:color w:val="000000"/>
          <w:sz w:val="12"/>
          <w:szCs w:val="12"/>
        </w:rPr>
      </w:pPr>
    </w:p>
    <w:p w14:paraId="1AE8F2D8" w14:textId="77777777" w:rsidR="00E32502" w:rsidRDefault="00E32502" w:rsidP="006D0A34">
      <w:pPr>
        <w:widowControl w:val="0"/>
        <w:autoSpaceDE w:val="0"/>
        <w:autoSpaceDN w:val="0"/>
        <w:adjustRightInd w:val="0"/>
        <w:spacing w:line="360" w:lineRule="auto"/>
        <w:rPr>
          <w:color w:val="000000"/>
          <w:sz w:val="20"/>
          <w:szCs w:val="20"/>
        </w:rPr>
      </w:pPr>
    </w:p>
    <w:p w14:paraId="75B90C6D" w14:textId="77777777" w:rsidR="00E32502" w:rsidRDefault="00E32502" w:rsidP="006D0A34">
      <w:pPr>
        <w:widowControl w:val="0"/>
        <w:autoSpaceDE w:val="0"/>
        <w:autoSpaceDN w:val="0"/>
        <w:adjustRightInd w:val="0"/>
        <w:spacing w:line="360" w:lineRule="auto"/>
        <w:ind w:right="76"/>
        <w:jc w:val="both"/>
        <w:rPr>
          <w:color w:val="000000"/>
        </w:rPr>
      </w:pPr>
      <w:r>
        <w:rPr>
          <w:i/>
          <w:iCs/>
          <w:color w:val="000000"/>
        </w:rPr>
        <w:t>Ast</w:t>
      </w:r>
      <w:r>
        <w:rPr>
          <w:i/>
          <w:iCs/>
          <w:color w:val="000000"/>
          <w:spacing w:val="1"/>
        </w:rPr>
        <w:t>f</w:t>
      </w:r>
      <w:r>
        <w:rPr>
          <w:i/>
          <w:iCs/>
          <w:color w:val="000000"/>
          <w:spacing w:val="-1"/>
        </w:rPr>
        <w:t>e</w:t>
      </w:r>
      <w:r>
        <w:rPr>
          <w:i/>
          <w:iCs/>
          <w:color w:val="000000"/>
        </w:rPr>
        <w:t>l,</w:t>
      </w:r>
      <w:r>
        <w:rPr>
          <w:i/>
          <w:iCs/>
          <w:color w:val="000000"/>
          <w:spacing w:val="1"/>
        </w:rPr>
        <w:t xml:space="preserve"> </w:t>
      </w:r>
      <w:r>
        <w:rPr>
          <w:b/>
          <w:bCs/>
          <w:i/>
          <w:iCs/>
          <w:color w:val="000000"/>
        </w:rPr>
        <w:t>obie</w:t>
      </w:r>
      <w:r>
        <w:rPr>
          <w:b/>
          <w:bCs/>
          <w:i/>
          <w:iCs/>
          <w:color w:val="000000"/>
          <w:spacing w:val="-1"/>
        </w:rPr>
        <w:t>c</w:t>
      </w:r>
      <w:r>
        <w:rPr>
          <w:b/>
          <w:bCs/>
          <w:i/>
          <w:iCs/>
          <w:color w:val="000000"/>
        </w:rPr>
        <w:t>t</w:t>
      </w:r>
      <w:r>
        <w:rPr>
          <w:b/>
          <w:bCs/>
          <w:i/>
          <w:iCs/>
          <w:color w:val="000000"/>
          <w:spacing w:val="1"/>
        </w:rPr>
        <w:t>i</w:t>
      </w:r>
      <w:r>
        <w:rPr>
          <w:b/>
          <w:bCs/>
          <w:i/>
          <w:iCs/>
          <w:color w:val="000000"/>
          <w:spacing w:val="-1"/>
        </w:rPr>
        <w:t>v</w:t>
      </w:r>
      <w:r>
        <w:rPr>
          <w:b/>
          <w:bCs/>
          <w:i/>
          <w:iCs/>
          <w:color w:val="000000"/>
          <w:spacing w:val="1"/>
        </w:rPr>
        <w:t>u</w:t>
      </w:r>
      <w:r>
        <w:rPr>
          <w:b/>
          <w:bCs/>
          <w:i/>
          <w:iCs/>
          <w:color w:val="000000"/>
        </w:rPr>
        <w:t>l</w:t>
      </w:r>
      <w:r>
        <w:rPr>
          <w:b/>
          <w:bCs/>
          <w:i/>
          <w:iCs/>
          <w:color w:val="000000"/>
          <w:spacing w:val="1"/>
        </w:rPr>
        <w:t xml:space="preserve"> </w:t>
      </w:r>
      <w:r>
        <w:rPr>
          <w:b/>
          <w:bCs/>
          <w:i/>
          <w:iCs/>
          <w:color w:val="000000"/>
        </w:rPr>
        <w:t>g</w:t>
      </w:r>
      <w:r>
        <w:rPr>
          <w:b/>
          <w:bCs/>
          <w:i/>
          <w:iCs/>
          <w:color w:val="000000"/>
          <w:spacing w:val="-1"/>
        </w:rPr>
        <w:t>e</w:t>
      </w:r>
      <w:r>
        <w:rPr>
          <w:b/>
          <w:bCs/>
          <w:i/>
          <w:iCs/>
          <w:color w:val="000000"/>
          <w:spacing w:val="1"/>
        </w:rPr>
        <w:t>n</w:t>
      </w:r>
      <w:r>
        <w:rPr>
          <w:b/>
          <w:bCs/>
          <w:i/>
          <w:iCs/>
          <w:color w:val="000000"/>
          <w:spacing w:val="-1"/>
        </w:rPr>
        <w:t>e</w:t>
      </w:r>
      <w:r>
        <w:rPr>
          <w:b/>
          <w:bCs/>
          <w:i/>
          <w:iCs/>
          <w:color w:val="000000"/>
        </w:rPr>
        <w:t>ral</w:t>
      </w:r>
      <w:r>
        <w:rPr>
          <w:b/>
          <w:bCs/>
          <w:i/>
          <w:iCs/>
          <w:color w:val="000000"/>
          <w:spacing w:val="1"/>
        </w:rPr>
        <w:t xml:space="preserve"> </w:t>
      </w:r>
      <w:r>
        <w:rPr>
          <w:b/>
          <w:bCs/>
          <w:i/>
          <w:iCs/>
          <w:color w:val="000000"/>
        </w:rPr>
        <w:t>al</w:t>
      </w:r>
      <w:r>
        <w:rPr>
          <w:b/>
          <w:bCs/>
          <w:i/>
          <w:iCs/>
          <w:color w:val="000000"/>
          <w:spacing w:val="1"/>
        </w:rPr>
        <w:t xml:space="preserve"> </w:t>
      </w:r>
      <w:r>
        <w:rPr>
          <w:b/>
          <w:bCs/>
          <w:i/>
          <w:iCs/>
          <w:color w:val="000000"/>
        </w:rPr>
        <w:t>P</w:t>
      </w:r>
      <w:r>
        <w:rPr>
          <w:b/>
          <w:bCs/>
          <w:i/>
          <w:iCs/>
          <w:color w:val="000000"/>
          <w:spacing w:val="-1"/>
        </w:rPr>
        <w:t>N</w:t>
      </w:r>
      <w:r>
        <w:rPr>
          <w:b/>
          <w:bCs/>
          <w:i/>
          <w:iCs/>
          <w:color w:val="000000"/>
        </w:rPr>
        <w:t>RR</w:t>
      </w:r>
      <w:r>
        <w:rPr>
          <w:b/>
          <w:bCs/>
          <w:i/>
          <w:iCs/>
          <w:color w:val="000000"/>
          <w:spacing w:val="1"/>
        </w:rPr>
        <w:t xml:space="preserve"> </w:t>
      </w:r>
      <w:r>
        <w:rPr>
          <w:b/>
          <w:bCs/>
          <w:i/>
          <w:iCs/>
          <w:color w:val="000000"/>
          <w:spacing w:val="-2"/>
        </w:rPr>
        <w:t>a</w:t>
      </w:r>
      <w:r>
        <w:rPr>
          <w:b/>
          <w:bCs/>
          <w:i/>
          <w:iCs/>
          <w:color w:val="000000"/>
        </w:rPr>
        <w:t>l</w:t>
      </w:r>
      <w:r>
        <w:rPr>
          <w:b/>
          <w:bCs/>
          <w:i/>
          <w:iCs/>
          <w:color w:val="000000"/>
          <w:spacing w:val="1"/>
        </w:rPr>
        <w:t xml:space="preserve"> </w:t>
      </w:r>
      <w:r>
        <w:rPr>
          <w:b/>
          <w:bCs/>
          <w:i/>
          <w:iCs/>
          <w:color w:val="000000"/>
        </w:rPr>
        <w:t>R</w:t>
      </w:r>
      <w:r>
        <w:rPr>
          <w:b/>
          <w:bCs/>
          <w:i/>
          <w:iCs/>
          <w:color w:val="000000"/>
          <w:spacing w:val="-2"/>
        </w:rPr>
        <w:t>o</w:t>
      </w:r>
      <w:r>
        <w:rPr>
          <w:b/>
          <w:bCs/>
          <w:i/>
          <w:iCs/>
          <w:color w:val="000000"/>
          <w:spacing w:val="3"/>
        </w:rPr>
        <w:t>m</w:t>
      </w:r>
      <w:r>
        <w:rPr>
          <w:b/>
          <w:bCs/>
          <w:i/>
          <w:iCs/>
          <w:color w:val="000000"/>
          <w:spacing w:val="-2"/>
        </w:rPr>
        <w:t>â</w:t>
      </w:r>
      <w:r>
        <w:rPr>
          <w:b/>
          <w:bCs/>
          <w:i/>
          <w:iCs/>
          <w:color w:val="000000"/>
          <w:spacing w:val="1"/>
        </w:rPr>
        <w:t>n</w:t>
      </w:r>
      <w:r>
        <w:rPr>
          <w:b/>
          <w:bCs/>
          <w:i/>
          <w:iCs/>
          <w:color w:val="000000"/>
        </w:rPr>
        <w:t>iei</w:t>
      </w:r>
      <w:r>
        <w:rPr>
          <w:b/>
          <w:bCs/>
          <w:i/>
          <w:iCs/>
          <w:color w:val="000000"/>
          <w:spacing w:val="2"/>
        </w:rPr>
        <w:t xml:space="preserve"> </w:t>
      </w:r>
      <w:r>
        <w:rPr>
          <w:i/>
          <w:iCs/>
          <w:color w:val="000000"/>
          <w:spacing w:val="-1"/>
        </w:rPr>
        <w:t>e</w:t>
      </w:r>
      <w:r>
        <w:rPr>
          <w:i/>
          <w:iCs/>
          <w:color w:val="000000"/>
        </w:rPr>
        <w:t>ste d</w:t>
      </w:r>
      <w:r>
        <w:rPr>
          <w:i/>
          <w:iCs/>
          <w:color w:val="000000"/>
          <w:spacing w:val="-1"/>
        </w:rPr>
        <w:t>e</w:t>
      </w:r>
      <w:r>
        <w:rPr>
          <w:i/>
          <w:iCs/>
          <w:color w:val="000000"/>
        </w:rPr>
        <w:t>z</w:t>
      </w:r>
      <w:r>
        <w:rPr>
          <w:i/>
          <w:iCs/>
          <w:color w:val="000000"/>
          <w:spacing w:val="-1"/>
        </w:rPr>
        <w:t>v</w:t>
      </w:r>
      <w:r>
        <w:rPr>
          <w:i/>
          <w:iCs/>
          <w:color w:val="000000"/>
        </w:rPr>
        <w:t>ol</w:t>
      </w:r>
      <w:r>
        <w:rPr>
          <w:i/>
          <w:iCs/>
          <w:color w:val="000000"/>
          <w:spacing w:val="1"/>
        </w:rPr>
        <w:t>t</w:t>
      </w:r>
      <w:r>
        <w:rPr>
          <w:i/>
          <w:iCs/>
          <w:color w:val="000000"/>
        </w:rPr>
        <w:t>ar</w:t>
      </w:r>
      <w:r>
        <w:rPr>
          <w:i/>
          <w:iCs/>
          <w:color w:val="000000"/>
          <w:spacing w:val="-1"/>
        </w:rPr>
        <w:t>e</w:t>
      </w:r>
      <w:r>
        <w:rPr>
          <w:i/>
          <w:iCs/>
          <w:color w:val="000000"/>
        </w:rPr>
        <w:t>a Ro</w:t>
      </w:r>
      <w:r>
        <w:rPr>
          <w:i/>
          <w:iCs/>
          <w:color w:val="000000"/>
          <w:spacing w:val="-1"/>
        </w:rPr>
        <w:t>m</w:t>
      </w:r>
      <w:r>
        <w:rPr>
          <w:i/>
          <w:iCs/>
          <w:color w:val="000000"/>
        </w:rPr>
        <w:t>â</w:t>
      </w:r>
      <w:r>
        <w:rPr>
          <w:i/>
          <w:iCs/>
          <w:color w:val="000000"/>
          <w:spacing w:val="2"/>
        </w:rPr>
        <w:t>n</w:t>
      </w:r>
      <w:r>
        <w:rPr>
          <w:i/>
          <w:iCs/>
          <w:color w:val="000000"/>
        </w:rPr>
        <w:t>iei prin</w:t>
      </w:r>
      <w:r>
        <w:rPr>
          <w:i/>
          <w:iCs/>
          <w:color w:val="000000"/>
          <w:spacing w:val="1"/>
        </w:rPr>
        <w:t xml:space="preserve"> </w:t>
      </w:r>
      <w:r>
        <w:rPr>
          <w:i/>
          <w:iCs/>
          <w:color w:val="000000"/>
        </w:rPr>
        <w:t>r</w:t>
      </w:r>
      <w:r>
        <w:rPr>
          <w:i/>
          <w:iCs/>
          <w:color w:val="000000"/>
          <w:spacing w:val="-1"/>
        </w:rPr>
        <w:t>e</w:t>
      </w:r>
      <w:r>
        <w:rPr>
          <w:i/>
          <w:iCs/>
          <w:color w:val="000000"/>
        </w:rPr>
        <w:t>al</w:t>
      </w:r>
      <w:r>
        <w:rPr>
          <w:i/>
          <w:iCs/>
          <w:color w:val="000000"/>
          <w:spacing w:val="1"/>
        </w:rPr>
        <w:t>i</w:t>
      </w:r>
      <w:r>
        <w:rPr>
          <w:i/>
          <w:iCs/>
          <w:color w:val="000000"/>
        </w:rPr>
        <w:t>zarea unor</w:t>
      </w:r>
      <w:r>
        <w:rPr>
          <w:i/>
          <w:iCs/>
          <w:color w:val="000000"/>
          <w:spacing w:val="1"/>
        </w:rPr>
        <w:t xml:space="preserve"> </w:t>
      </w:r>
      <w:r>
        <w:rPr>
          <w:i/>
          <w:iCs/>
          <w:color w:val="000000"/>
        </w:rPr>
        <w:t>programe și</w:t>
      </w:r>
      <w:r>
        <w:rPr>
          <w:i/>
          <w:iCs/>
          <w:color w:val="000000"/>
          <w:spacing w:val="2"/>
        </w:rPr>
        <w:t xml:space="preserve"> </w:t>
      </w:r>
      <w:r>
        <w:rPr>
          <w:i/>
          <w:iCs/>
          <w:color w:val="000000"/>
        </w:rPr>
        <w:t>proi</w:t>
      </w:r>
      <w:r>
        <w:rPr>
          <w:i/>
          <w:iCs/>
          <w:color w:val="000000"/>
          <w:spacing w:val="-1"/>
        </w:rPr>
        <w:t>ec</w:t>
      </w:r>
      <w:r>
        <w:rPr>
          <w:i/>
          <w:iCs/>
          <w:color w:val="000000"/>
        </w:rPr>
        <w:t>te</w:t>
      </w:r>
      <w:r>
        <w:rPr>
          <w:i/>
          <w:iCs/>
          <w:color w:val="000000"/>
          <w:spacing w:val="1"/>
        </w:rPr>
        <w:t xml:space="preserve"> </w:t>
      </w:r>
      <w:r>
        <w:rPr>
          <w:i/>
          <w:iCs/>
          <w:color w:val="000000"/>
          <w:spacing w:val="-1"/>
        </w:rPr>
        <w:t>e</w:t>
      </w:r>
      <w:r>
        <w:rPr>
          <w:i/>
          <w:iCs/>
          <w:color w:val="000000"/>
        </w:rPr>
        <w:t>s</w:t>
      </w:r>
      <w:r>
        <w:rPr>
          <w:i/>
          <w:iCs/>
          <w:color w:val="000000"/>
          <w:spacing w:val="-1"/>
        </w:rPr>
        <w:t>e</w:t>
      </w:r>
      <w:r>
        <w:rPr>
          <w:i/>
          <w:iCs/>
          <w:color w:val="000000"/>
        </w:rPr>
        <w:t>nț</w:t>
      </w:r>
      <w:r>
        <w:rPr>
          <w:i/>
          <w:iCs/>
          <w:color w:val="000000"/>
          <w:spacing w:val="1"/>
        </w:rPr>
        <w:t>i</w:t>
      </w:r>
      <w:r>
        <w:rPr>
          <w:i/>
          <w:iCs/>
          <w:color w:val="000000"/>
        </w:rPr>
        <w:t>ale,</w:t>
      </w:r>
      <w:r>
        <w:rPr>
          <w:i/>
          <w:iCs/>
          <w:color w:val="000000"/>
          <w:spacing w:val="1"/>
        </w:rPr>
        <w:t xml:space="preserve"> </w:t>
      </w:r>
      <w:r>
        <w:rPr>
          <w:i/>
          <w:iCs/>
          <w:color w:val="000000"/>
          <w:spacing w:val="-1"/>
        </w:rPr>
        <w:t>c</w:t>
      </w:r>
      <w:r>
        <w:rPr>
          <w:i/>
          <w:iCs/>
          <w:color w:val="000000"/>
        </w:rPr>
        <w:t>are să</w:t>
      </w:r>
      <w:r>
        <w:rPr>
          <w:i/>
          <w:iCs/>
          <w:color w:val="000000"/>
          <w:spacing w:val="1"/>
        </w:rPr>
        <w:t xml:space="preserve"> </w:t>
      </w:r>
      <w:r>
        <w:rPr>
          <w:i/>
          <w:iCs/>
          <w:color w:val="000000"/>
        </w:rPr>
        <w:t>spr</w:t>
      </w:r>
      <w:r>
        <w:rPr>
          <w:i/>
          <w:iCs/>
          <w:color w:val="000000"/>
          <w:spacing w:val="1"/>
        </w:rPr>
        <w:t>i</w:t>
      </w:r>
      <w:r>
        <w:rPr>
          <w:i/>
          <w:iCs/>
          <w:color w:val="000000"/>
        </w:rPr>
        <w:t>j</w:t>
      </w:r>
      <w:r>
        <w:rPr>
          <w:i/>
          <w:iCs/>
          <w:color w:val="000000"/>
          <w:spacing w:val="1"/>
        </w:rPr>
        <w:t>i</w:t>
      </w:r>
      <w:r>
        <w:rPr>
          <w:i/>
          <w:iCs/>
          <w:color w:val="000000"/>
        </w:rPr>
        <w:t>ne r</w:t>
      </w:r>
      <w:r>
        <w:rPr>
          <w:i/>
          <w:iCs/>
          <w:color w:val="000000"/>
          <w:spacing w:val="-1"/>
        </w:rPr>
        <w:t>e</w:t>
      </w:r>
      <w:r>
        <w:rPr>
          <w:i/>
          <w:iCs/>
          <w:color w:val="000000"/>
        </w:rPr>
        <w:t>zi</w:t>
      </w:r>
      <w:r>
        <w:rPr>
          <w:i/>
          <w:iCs/>
          <w:color w:val="000000"/>
          <w:spacing w:val="1"/>
        </w:rPr>
        <w:t>l</w:t>
      </w:r>
      <w:r>
        <w:rPr>
          <w:i/>
          <w:iCs/>
          <w:color w:val="000000"/>
        </w:rPr>
        <w:t>iența,</w:t>
      </w:r>
      <w:r>
        <w:rPr>
          <w:i/>
          <w:iCs/>
          <w:color w:val="000000"/>
          <w:spacing w:val="1"/>
        </w:rPr>
        <w:t xml:space="preserve"> </w:t>
      </w:r>
      <w:r>
        <w:rPr>
          <w:i/>
          <w:iCs/>
          <w:color w:val="000000"/>
        </w:rPr>
        <w:t>niv</w:t>
      </w:r>
      <w:r>
        <w:rPr>
          <w:i/>
          <w:iCs/>
          <w:color w:val="000000"/>
          <w:spacing w:val="-1"/>
        </w:rPr>
        <w:t>e</w:t>
      </w:r>
      <w:r>
        <w:rPr>
          <w:i/>
          <w:iCs/>
          <w:color w:val="000000"/>
        </w:rPr>
        <w:t>lul</w:t>
      </w:r>
      <w:r>
        <w:rPr>
          <w:i/>
          <w:iCs/>
          <w:color w:val="000000"/>
          <w:spacing w:val="2"/>
        </w:rPr>
        <w:t xml:space="preserve"> </w:t>
      </w:r>
      <w:r>
        <w:rPr>
          <w:i/>
          <w:iCs/>
          <w:color w:val="000000"/>
          <w:spacing w:val="-2"/>
        </w:rPr>
        <w:t>d</w:t>
      </w:r>
      <w:r>
        <w:rPr>
          <w:i/>
          <w:iCs/>
          <w:color w:val="000000"/>
        </w:rPr>
        <w:t>e pr</w:t>
      </w:r>
      <w:r>
        <w:rPr>
          <w:i/>
          <w:iCs/>
          <w:color w:val="000000"/>
          <w:spacing w:val="-1"/>
        </w:rPr>
        <w:t>e</w:t>
      </w:r>
      <w:r>
        <w:rPr>
          <w:i/>
          <w:iCs/>
          <w:color w:val="000000"/>
        </w:rPr>
        <w:t>găt</w:t>
      </w:r>
      <w:r>
        <w:rPr>
          <w:i/>
          <w:iCs/>
          <w:color w:val="000000"/>
          <w:spacing w:val="1"/>
        </w:rPr>
        <w:t>i</w:t>
      </w:r>
      <w:r>
        <w:rPr>
          <w:i/>
          <w:iCs/>
          <w:color w:val="000000"/>
        </w:rPr>
        <w:t>re p</w:t>
      </w:r>
      <w:r>
        <w:rPr>
          <w:i/>
          <w:iCs/>
          <w:color w:val="000000"/>
          <w:spacing w:val="-1"/>
        </w:rPr>
        <w:t>e</w:t>
      </w:r>
      <w:r>
        <w:rPr>
          <w:i/>
          <w:iCs/>
          <w:color w:val="000000"/>
        </w:rPr>
        <w:t>ntru si</w:t>
      </w:r>
      <w:r>
        <w:rPr>
          <w:i/>
          <w:iCs/>
          <w:color w:val="000000"/>
          <w:spacing w:val="1"/>
        </w:rPr>
        <w:t>t</w:t>
      </w:r>
      <w:r>
        <w:rPr>
          <w:i/>
          <w:iCs/>
          <w:color w:val="000000"/>
        </w:rPr>
        <w:t>uaț</w:t>
      </w:r>
      <w:r>
        <w:rPr>
          <w:i/>
          <w:iCs/>
          <w:color w:val="000000"/>
          <w:spacing w:val="1"/>
        </w:rPr>
        <w:t>i</w:t>
      </w:r>
      <w:r>
        <w:rPr>
          <w:i/>
          <w:iCs/>
          <w:color w:val="000000"/>
        </w:rPr>
        <w:t>i</w:t>
      </w:r>
      <w:r>
        <w:rPr>
          <w:i/>
          <w:iCs/>
          <w:color w:val="000000"/>
          <w:spacing w:val="2"/>
        </w:rPr>
        <w:t xml:space="preserve"> </w:t>
      </w:r>
      <w:r>
        <w:rPr>
          <w:i/>
          <w:iCs/>
          <w:color w:val="000000"/>
        </w:rPr>
        <w:t xml:space="preserve">de </w:t>
      </w:r>
      <w:r>
        <w:rPr>
          <w:i/>
          <w:iCs/>
          <w:color w:val="000000"/>
          <w:spacing w:val="-1"/>
        </w:rPr>
        <w:t>c</w:t>
      </w:r>
      <w:r>
        <w:rPr>
          <w:i/>
          <w:iCs/>
          <w:color w:val="000000"/>
        </w:rPr>
        <w:t>ri</w:t>
      </w:r>
      <w:r>
        <w:rPr>
          <w:i/>
          <w:iCs/>
          <w:color w:val="000000"/>
          <w:spacing w:val="1"/>
        </w:rPr>
        <w:t>z</w:t>
      </w:r>
      <w:r>
        <w:rPr>
          <w:i/>
          <w:iCs/>
          <w:color w:val="000000"/>
        </w:rPr>
        <w:t>ă,</w:t>
      </w:r>
      <w:r>
        <w:rPr>
          <w:i/>
          <w:iCs/>
          <w:color w:val="000000"/>
          <w:spacing w:val="1"/>
        </w:rPr>
        <w:t xml:space="preserve"> </w:t>
      </w:r>
      <w:r>
        <w:rPr>
          <w:i/>
          <w:iCs/>
          <w:color w:val="000000"/>
          <w:spacing w:val="-1"/>
        </w:rPr>
        <w:t>c</w:t>
      </w:r>
      <w:r>
        <w:rPr>
          <w:i/>
          <w:iCs/>
          <w:color w:val="000000"/>
        </w:rPr>
        <w:t>apa</w:t>
      </w:r>
      <w:r>
        <w:rPr>
          <w:i/>
          <w:iCs/>
          <w:color w:val="000000"/>
          <w:spacing w:val="-1"/>
        </w:rPr>
        <w:t>c</w:t>
      </w:r>
      <w:r>
        <w:rPr>
          <w:i/>
          <w:iCs/>
          <w:color w:val="000000"/>
        </w:rPr>
        <w:t>i</w:t>
      </w:r>
      <w:r>
        <w:rPr>
          <w:i/>
          <w:iCs/>
          <w:color w:val="000000"/>
          <w:spacing w:val="1"/>
        </w:rPr>
        <w:t>t</w:t>
      </w:r>
      <w:r>
        <w:rPr>
          <w:i/>
          <w:iCs/>
          <w:color w:val="000000"/>
          <w:spacing w:val="2"/>
        </w:rPr>
        <w:t>a</w:t>
      </w:r>
      <w:r>
        <w:rPr>
          <w:i/>
          <w:iCs/>
          <w:color w:val="000000"/>
        </w:rPr>
        <w:t>tea</w:t>
      </w:r>
      <w:r>
        <w:rPr>
          <w:i/>
          <w:iCs/>
          <w:color w:val="000000"/>
          <w:spacing w:val="1"/>
        </w:rPr>
        <w:t xml:space="preserve"> </w:t>
      </w:r>
      <w:r>
        <w:rPr>
          <w:i/>
          <w:iCs/>
          <w:color w:val="000000"/>
        </w:rPr>
        <w:t>de adaptare și</w:t>
      </w:r>
      <w:r>
        <w:rPr>
          <w:i/>
          <w:iCs/>
          <w:color w:val="000000"/>
          <w:spacing w:val="2"/>
        </w:rPr>
        <w:t xml:space="preserve"> </w:t>
      </w:r>
      <w:r>
        <w:rPr>
          <w:i/>
          <w:iCs/>
          <w:color w:val="000000"/>
        </w:rPr>
        <w:t>pot</w:t>
      </w:r>
      <w:r>
        <w:rPr>
          <w:i/>
          <w:iCs/>
          <w:color w:val="000000"/>
          <w:spacing w:val="2"/>
        </w:rPr>
        <w:t>e</w:t>
      </w:r>
      <w:r>
        <w:rPr>
          <w:i/>
          <w:iCs/>
          <w:color w:val="000000"/>
        </w:rPr>
        <w:t>nț</w:t>
      </w:r>
      <w:r>
        <w:rPr>
          <w:i/>
          <w:iCs/>
          <w:color w:val="000000"/>
          <w:spacing w:val="1"/>
        </w:rPr>
        <w:t>i</w:t>
      </w:r>
      <w:r>
        <w:rPr>
          <w:i/>
          <w:iCs/>
          <w:color w:val="000000"/>
        </w:rPr>
        <w:t>alul</w:t>
      </w:r>
      <w:r>
        <w:rPr>
          <w:i/>
          <w:iCs/>
          <w:color w:val="000000"/>
          <w:spacing w:val="2"/>
        </w:rPr>
        <w:t xml:space="preserve"> </w:t>
      </w:r>
      <w:r>
        <w:rPr>
          <w:i/>
          <w:iCs/>
          <w:color w:val="000000"/>
        </w:rPr>
        <w:t xml:space="preserve">de </w:t>
      </w:r>
      <w:r>
        <w:rPr>
          <w:i/>
          <w:iCs/>
          <w:color w:val="000000"/>
          <w:spacing w:val="-1"/>
        </w:rPr>
        <w:t>c</w:t>
      </w:r>
      <w:r>
        <w:rPr>
          <w:i/>
          <w:iCs/>
          <w:color w:val="000000"/>
        </w:rPr>
        <w:t>r</w:t>
      </w:r>
      <w:r>
        <w:rPr>
          <w:i/>
          <w:iCs/>
          <w:color w:val="000000"/>
          <w:spacing w:val="-1"/>
        </w:rPr>
        <w:t>e</w:t>
      </w:r>
      <w:r>
        <w:rPr>
          <w:i/>
          <w:iCs/>
          <w:color w:val="000000"/>
        </w:rPr>
        <w:t>șter</w:t>
      </w:r>
      <w:r>
        <w:rPr>
          <w:i/>
          <w:iCs/>
          <w:color w:val="000000"/>
          <w:spacing w:val="-1"/>
        </w:rPr>
        <w:t>e</w:t>
      </w:r>
      <w:r>
        <w:rPr>
          <w:i/>
          <w:iCs/>
          <w:color w:val="000000"/>
        </w:rPr>
        <w:t>,</w:t>
      </w:r>
      <w:r>
        <w:rPr>
          <w:i/>
          <w:iCs/>
          <w:color w:val="000000"/>
          <w:spacing w:val="1"/>
        </w:rPr>
        <w:t xml:space="preserve"> </w:t>
      </w:r>
      <w:r>
        <w:rPr>
          <w:i/>
          <w:iCs/>
          <w:color w:val="000000"/>
        </w:rPr>
        <w:t>prin</w:t>
      </w:r>
      <w:r>
        <w:rPr>
          <w:i/>
          <w:iCs/>
          <w:color w:val="000000"/>
          <w:spacing w:val="4"/>
        </w:rPr>
        <w:t xml:space="preserve"> </w:t>
      </w:r>
      <w:r>
        <w:rPr>
          <w:i/>
          <w:iCs/>
          <w:color w:val="000000"/>
        </w:rPr>
        <w:t>r</w:t>
      </w:r>
      <w:r>
        <w:rPr>
          <w:i/>
          <w:iCs/>
          <w:color w:val="000000"/>
          <w:spacing w:val="-1"/>
        </w:rPr>
        <w:t>e</w:t>
      </w:r>
      <w:r>
        <w:rPr>
          <w:i/>
          <w:iCs/>
          <w:color w:val="000000"/>
        </w:rPr>
        <w:t>forme majore și inv</w:t>
      </w:r>
      <w:r>
        <w:rPr>
          <w:i/>
          <w:iCs/>
          <w:color w:val="000000"/>
          <w:spacing w:val="-1"/>
        </w:rPr>
        <w:t>e</w:t>
      </w:r>
      <w:r>
        <w:rPr>
          <w:i/>
          <w:iCs/>
          <w:color w:val="000000"/>
        </w:rPr>
        <w:t>st</w:t>
      </w:r>
      <w:r>
        <w:rPr>
          <w:i/>
          <w:iCs/>
          <w:color w:val="000000"/>
          <w:spacing w:val="1"/>
        </w:rPr>
        <w:t>i</w:t>
      </w:r>
      <w:r>
        <w:rPr>
          <w:i/>
          <w:iCs/>
          <w:color w:val="000000"/>
        </w:rPr>
        <w:t>ț</w:t>
      </w:r>
      <w:r>
        <w:rPr>
          <w:i/>
          <w:iCs/>
          <w:color w:val="000000"/>
          <w:spacing w:val="1"/>
        </w:rPr>
        <w:t>i</w:t>
      </w:r>
      <w:r>
        <w:rPr>
          <w:i/>
          <w:iCs/>
          <w:color w:val="000000"/>
        </w:rPr>
        <w:t>i ch</w:t>
      </w:r>
      <w:r>
        <w:rPr>
          <w:i/>
          <w:iCs/>
          <w:color w:val="000000"/>
          <w:spacing w:val="-1"/>
        </w:rPr>
        <w:t>e</w:t>
      </w:r>
      <w:r>
        <w:rPr>
          <w:i/>
          <w:iCs/>
          <w:color w:val="000000"/>
        </w:rPr>
        <w:t xml:space="preserve">ie </w:t>
      </w:r>
      <w:r>
        <w:rPr>
          <w:i/>
          <w:iCs/>
          <w:color w:val="000000"/>
          <w:spacing w:val="-1"/>
        </w:rPr>
        <w:t>c</w:t>
      </w:r>
      <w:r>
        <w:rPr>
          <w:i/>
          <w:iCs/>
          <w:color w:val="000000"/>
        </w:rPr>
        <w:t>u fonduri d</w:t>
      </w:r>
      <w:r>
        <w:rPr>
          <w:i/>
          <w:iCs/>
          <w:color w:val="000000"/>
          <w:spacing w:val="1"/>
        </w:rPr>
        <w:t>i</w:t>
      </w:r>
      <w:r>
        <w:rPr>
          <w:i/>
          <w:iCs/>
          <w:color w:val="000000"/>
        </w:rPr>
        <w:t xml:space="preserve">n </w:t>
      </w:r>
      <w:r>
        <w:rPr>
          <w:i/>
          <w:iCs/>
          <w:color w:val="000000"/>
          <w:spacing w:val="-1"/>
        </w:rPr>
        <w:t>Mec</w:t>
      </w:r>
      <w:r>
        <w:rPr>
          <w:i/>
          <w:iCs/>
          <w:color w:val="000000"/>
        </w:rPr>
        <w:t>anismul de</w:t>
      </w:r>
      <w:r>
        <w:rPr>
          <w:i/>
          <w:iCs/>
          <w:color w:val="000000"/>
          <w:spacing w:val="-1"/>
        </w:rPr>
        <w:t xml:space="preserve"> </w:t>
      </w:r>
      <w:r>
        <w:rPr>
          <w:i/>
          <w:iCs/>
          <w:color w:val="000000"/>
        </w:rPr>
        <w:t>R</w:t>
      </w:r>
      <w:r>
        <w:rPr>
          <w:i/>
          <w:iCs/>
          <w:color w:val="000000"/>
          <w:spacing w:val="-1"/>
        </w:rPr>
        <w:t>e</w:t>
      </w:r>
      <w:r>
        <w:rPr>
          <w:i/>
          <w:iCs/>
          <w:color w:val="000000"/>
        </w:rPr>
        <w:t>d</w:t>
      </w:r>
      <w:r>
        <w:rPr>
          <w:i/>
          <w:iCs/>
          <w:color w:val="000000"/>
          <w:spacing w:val="2"/>
        </w:rPr>
        <w:t>r</w:t>
      </w:r>
      <w:r>
        <w:rPr>
          <w:i/>
          <w:iCs/>
          <w:color w:val="000000"/>
          <w:spacing w:val="-1"/>
        </w:rPr>
        <w:t>e</w:t>
      </w:r>
      <w:r>
        <w:rPr>
          <w:i/>
          <w:iCs/>
          <w:color w:val="000000"/>
        </w:rPr>
        <w:t>sare și R</w:t>
      </w:r>
      <w:r>
        <w:rPr>
          <w:i/>
          <w:iCs/>
          <w:color w:val="000000"/>
          <w:spacing w:val="-1"/>
        </w:rPr>
        <w:t>e</w:t>
      </w:r>
      <w:r>
        <w:rPr>
          <w:i/>
          <w:iCs/>
          <w:color w:val="000000"/>
        </w:rPr>
        <w:t>zi</w:t>
      </w:r>
      <w:r>
        <w:rPr>
          <w:i/>
          <w:iCs/>
          <w:color w:val="000000"/>
          <w:spacing w:val="1"/>
        </w:rPr>
        <w:t>l</w:t>
      </w:r>
      <w:r>
        <w:rPr>
          <w:i/>
          <w:iCs/>
          <w:color w:val="000000"/>
        </w:rPr>
        <w:t>iență.</w:t>
      </w:r>
    </w:p>
    <w:p w14:paraId="4E2507FA" w14:textId="77777777" w:rsidR="00E32502" w:rsidRDefault="00E32502" w:rsidP="006D0A34">
      <w:pPr>
        <w:widowControl w:val="0"/>
        <w:autoSpaceDE w:val="0"/>
        <w:autoSpaceDN w:val="0"/>
        <w:adjustRightInd w:val="0"/>
        <w:spacing w:line="360" w:lineRule="auto"/>
        <w:rPr>
          <w:color w:val="000000"/>
          <w:sz w:val="20"/>
          <w:szCs w:val="20"/>
        </w:rPr>
      </w:pPr>
    </w:p>
    <w:p w14:paraId="43EC2701" w14:textId="7DAFE3AC" w:rsidR="001B0F93" w:rsidRPr="00597D33" w:rsidRDefault="00E32502" w:rsidP="006D0A34">
      <w:pPr>
        <w:spacing w:line="360" w:lineRule="auto"/>
      </w:pPr>
      <w:r>
        <w:rPr>
          <w:b/>
          <w:bCs/>
          <w:i/>
          <w:iCs/>
          <w:color w:val="000000"/>
        </w:rPr>
        <w:t>Obi</w:t>
      </w:r>
      <w:r>
        <w:rPr>
          <w:b/>
          <w:bCs/>
          <w:i/>
          <w:iCs/>
          <w:color w:val="000000"/>
          <w:spacing w:val="-1"/>
        </w:rPr>
        <w:t>ec</w:t>
      </w:r>
      <w:r>
        <w:rPr>
          <w:b/>
          <w:bCs/>
          <w:i/>
          <w:iCs/>
          <w:color w:val="000000"/>
        </w:rPr>
        <w:t>t</w:t>
      </w:r>
      <w:r>
        <w:rPr>
          <w:b/>
          <w:bCs/>
          <w:i/>
          <w:iCs/>
          <w:color w:val="000000"/>
          <w:spacing w:val="1"/>
        </w:rPr>
        <w:t>i</w:t>
      </w:r>
      <w:r>
        <w:rPr>
          <w:b/>
          <w:bCs/>
          <w:i/>
          <w:iCs/>
          <w:color w:val="000000"/>
          <w:spacing w:val="-1"/>
        </w:rPr>
        <w:t>v</w:t>
      </w:r>
      <w:r>
        <w:rPr>
          <w:b/>
          <w:bCs/>
          <w:i/>
          <w:iCs/>
          <w:color w:val="000000"/>
          <w:spacing w:val="1"/>
        </w:rPr>
        <w:t>u</w:t>
      </w:r>
      <w:r>
        <w:rPr>
          <w:b/>
          <w:bCs/>
          <w:i/>
          <w:iCs/>
          <w:color w:val="000000"/>
        </w:rPr>
        <w:t>l spe</w:t>
      </w:r>
      <w:r>
        <w:rPr>
          <w:b/>
          <w:bCs/>
          <w:i/>
          <w:iCs/>
          <w:color w:val="000000"/>
          <w:spacing w:val="-1"/>
        </w:rPr>
        <w:t>c</w:t>
      </w:r>
      <w:r>
        <w:rPr>
          <w:b/>
          <w:bCs/>
          <w:i/>
          <w:iCs/>
          <w:color w:val="000000"/>
        </w:rPr>
        <w:t>ific</w:t>
      </w:r>
      <w:r>
        <w:rPr>
          <w:b/>
          <w:bCs/>
          <w:i/>
          <w:iCs/>
          <w:color w:val="000000"/>
          <w:spacing w:val="-1"/>
        </w:rPr>
        <w:t xml:space="preserve"> </w:t>
      </w:r>
      <w:r>
        <w:rPr>
          <w:b/>
          <w:bCs/>
          <w:i/>
          <w:iCs/>
          <w:color w:val="000000"/>
        </w:rPr>
        <w:t xml:space="preserve">al </w:t>
      </w:r>
      <w:r>
        <w:rPr>
          <w:b/>
          <w:bCs/>
          <w:i/>
          <w:iCs/>
          <w:color w:val="000000"/>
          <w:spacing w:val="2"/>
        </w:rPr>
        <w:t>PN</w:t>
      </w:r>
      <w:r>
        <w:rPr>
          <w:b/>
          <w:bCs/>
          <w:i/>
          <w:iCs/>
          <w:color w:val="000000"/>
        </w:rPr>
        <w:t>RR</w:t>
      </w:r>
      <w:r>
        <w:rPr>
          <w:b/>
          <w:bCs/>
          <w:i/>
          <w:iCs/>
          <w:color w:val="000000"/>
          <w:spacing w:val="2"/>
        </w:rPr>
        <w:t xml:space="preserve"> </w:t>
      </w:r>
      <w:r>
        <w:rPr>
          <w:i/>
          <w:iCs/>
          <w:color w:val="000000"/>
          <w:spacing w:val="-1"/>
        </w:rPr>
        <w:t>e</w:t>
      </w:r>
      <w:r>
        <w:rPr>
          <w:i/>
          <w:iCs/>
          <w:color w:val="000000"/>
        </w:rPr>
        <w:t xml:space="preserve">ste și el </w:t>
      </w:r>
      <w:r>
        <w:rPr>
          <w:i/>
          <w:iCs/>
          <w:color w:val="000000"/>
          <w:spacing w:val="-1"/>
        </w:rPr>
        <w:t>c</w:t>
      </w:r>
      <w:r>
        <w:rPr>
          <w:i/>
          <w:iCs/>
          <w:color w:val="000000"/>
        </w:rPr>
        <w:t>or</w:t>
      </w:r>
      <w:r>
        <w:rPr>
          <w:i/>
          <w:iCs/>
          <w:color w:val="000000"/>
          <w:spacing w:val="-1"/>
        </w:rPr>
        <w:t>e</w:t>
      </w:r>
      <w:r>
        <w:rPr>
          <w:i/>
          <w:iCs/>
          <w:color w:val="000000"/>
        </w:rPr>
        <w:t>lat</w:t>
      </w:r>
      <w:r>
        <w:rPr>
          <w:i/>
          <w:iCs/>
          <w:color w:val="000000"/>
          <w:spacing w:val="1"/>
        </w:rPr>
        <w:t xml:space="preserve"> </w:t>
      </w:r>
      <w:r>
        <w:rPr>
          <w:i/>
          <w:iCs/>
          <w:color w:val="000000"/>
          <w:spacing w:val="-1"/>
        </w:rPr>
        <w:t>c</w:t>
      </w:r>
      <w:r>
        <w:rPr>
          <w:i/>
          <w:iCs/>
          <w:color w:val="000000"/>
        </w:rPr>
        <w:t>u</w:t>
      </w:r>
      <w:r>
        <w:rPr>
          <w:i/>
          <w:iCs/>
          <w:color w:val="000000"/>
          <w:spacing w:val="2"/>
        </w:rPr>
        <w:t xml:space="preserve"> </w:t>
      </w:r>
      <w:r>
        <w:rPr>
          <w:i/>
          <w:iCs/>
          <w:color w:val="000000"/>
          <w:spacing w:val="1"/>
        </w:rPr>
        <w:t>c</w:t>
      </w:r>
      <w:r>
        <w:rPr>
          <w:i/>
          <w:iCs/>
          <w:color w:val="000000"/>
          <w:spacing w:val="-1"/>
        </w:rPr>
        <w:t>e</w:t>
      </w:r>
      <w:r>
        <w:rPr>
          <w:i/>
          <w:iCs/>
          <w:color w:val="000000"/>
        </w:rPr>
        <w:t>l al</w:t>
      </w:r>
      <w:r>
        <w:rPr>
          <w:i/>
          <w:iCs/>
          <w:color w:val="000000"/>
          <w:spacing w:val="1"/>
        </w:rPr>
        <w:t xml:space="preserve"> </w:t>
      </w:r>
      <w:r>
        <w:rPr>
          <w:i/>
          <w:iCs/>
          <w:color w:val="000000"/>
        </w:rPr>
        <w:t>m</w:t>
      </w:r>
      <w:r>
        <w:rPr>
          <w:i/>
          <w:iCs/>
          <w:color w:val="000000"/>
          <w:spacing w:val="-1"/>
        </w:rPr>
        <w:t>ec</w:t>
      </w:r>
      <w:r>
        <w:rPr>
          <w:i/>
          <w:iCs/>
          <w:color w:val="000000"/>
        </w:rPr>
        <w:t>anismului, deta</w:t>
      </w:r>
      <w:r>
        <w:rPr>
          <w:i/>
          <w:iCs/>
          <w:color w:val="000000"/>
          <w:spacing w:val="3"/>
        </w:rPr>
        <w:t>l</w:t>
      </w:r>
      <w:r>
        <w:rPr>
          <w:i/>
          <w:iCs/>
          <w:color w:val="000000"/>
        </w:rPr>
        <w:t>iat</w:t>
      </w:r>
      <w:r>
        <w:rPr>
          <w:i/>
          <w:iCs/>
          <w:color w:val="000000"/>
          <w:spacing w:val="1"/>
        </w:rPr>
        <w:t xml:space="preserve"> </w:t>
      </w:r>
      <w:r>
        <w:rPr>
          <w:i/>
          <w:iCs/>
          <w:color w:val="000000"/>
        </w:rPr>
        <w:t>în R</w:t>
      </w:r>
      <w:r>
        <w:rPr>
          <w:i/>
          <w:iCs/>
          <w:color w:val="000000"/>
          <w:spacing w:val="-1"/>
        </w:rPr>
        <w:t>e</w:t>
      </w:r>
      <w:r>
        <w:rPr>
          <w:i/>
          <w:iCs/>
          <w:color w:val="000000"/>
        </w:rPr>
        <w:t>gulam</w:t>
      </w:r>
      <w:r>
        <w:rPr>
          <w:i/>
          <w:iCs/>
          <w:color w:val="000000"/>
          <w:spacing w:val="-1"/>
        </w:rPr>
        <w:t>e</w:t>
      </w:r>
      <w:r>
        <w:rPr>
          <w:i/>
          <w:iCs/>
          <w:color w:val="000000"/>
        </w:rPr>
        <w:t>nt, și</w:t>
      </w:r>
      <w:r>
        <w:rPr>
          <w:i/>
          <w:iCs/>
          <w:color w:val="000000"/>
          <w:spacing w:val="2"/>
        </w:rPr>
        <w:t xml:space="preserve"> </w:t>
      </w:r>
      <w:r>
        <w:rPr>
          <w:i/>
          <w:iCs/>
          <w:color w:val="000000"/>
        </w:rPr>
        <w:t>anume de</w:t>
      </w:r>
      <w:r>
        <w:rPr>
          <w:i/>
          <w:iCs/>
          <w:color w:val="000000"/>
          <w:spacing w:val="1"/>
        </w:rPr>
        <w:t xml:space="preserve"> </w:t>
      </w:r>
      <w:r>
        <w:rPr>
          <w:i/>
          <w:iCs/>
          <w:color w:val="000000"/>
        </w:rPr>
        <w:t>a</w:t>
      </w:r>
      <w:r>
        <w:rPr>
          <w:i/>
          <w:iCs/>
          <w:color w:val="000000"/>
          <w:spacing w:val="4"/>
        </w:rPr>
        <w:t xml:space="preserve"> </w:t>
      </w:r>
      <w:r>
        <w:rPr>
          <w:i/>
          <w:iCs/>
          <w:color w:val="000000"/>
        </w:rPr>
        <w:t>atrage</w:t>
      </w:r>
      <w:r>
        <w:rPr>
          <w:i/>
          <w:iCs/>
          <w:color w:val="000000"/>
          <w:spacing w:val="3"/>
        </w:rPr>
        <w:t xml:space="preserve"> </w:t>
      </w:r>
      <w:r>
        <w:rPr>
          <w:i/>
          <w:iCs/>
          <w:color w:val="000000"/>
        </w:rPr>
        <w:t>fonduri</w:t>
      </w:r>
      <w:r>
        <w:rPr>
          <w:i/>
          <w:iCs/>
          <w:color w:val="000000"/>
          <w:spacing w:val="1"/>
        </w:rPr>
        <w:t>l</w:t>
      </w:r>
      <w:r>
        <w:rPr>
          <w:i/>
          <w:iCs/>
          <w:color w:val="000000"/>
        </w:rPr>
        <w:t>e</w:t>
      </w:r>
      <w:r>
        <w:rPr>
          <w:i/>
          <w:iCs/>
          <w:color w:val="000000"/>
          <w:spacing w:val="1"/>
        </w:rPr>
        <w:t xml:space="preserve"> </w:t>
      </w:r>
      <w:r>
        <w:rPr>
          <w:i/>
          <w:iCs/>
          <w:color w:val="000000"/>
        </w:rPr>
        <w:t>puse</w:t>
      </w:r>
      <w:r>
        <w:rPr>
          <w:i/>
          <w:iCs/>
          <w:color w:val="000000"/>
          <w:spacing w:val="1"/>
        </w:rPr>
        <w:t xml:space="preserve"> </w:t>
      </w:r>
      <w:r>
        <w:rPr>
          <w:i/>
          <w:iCs/>
          <w:color w:val="000000"/>
        </w:rPr>
        <w:t>la</w:t>
      </w:r>
      <w:r>
        <w:rPr>
          <w:i/>
          <w:iCs/>
          <w:color w:val="000000"/>
          <w:spacing w:val="5"/>
        </w:rPr>
        <w:t xml:space="preserve"> </w:t>
      </w:r>
      <w:r>
        <w:rPr>
          <w:i/>
          <w:iCs/>
          <w:color w:val="000000"/>
        </w:rPr>
        <w:t>dispozi</w:t>
      </w:r>
      <w:r>
        <w:rPr>
          <w:i/>
          <w:iCs/>
          <w:color w:val="000000"/>
          <w:spacing w:val="1"/>
        </w:rPr>
        <w:t>ț</w:t>
      </w:r>
      <w:r>
        <w:rPr>
          <w:i/>
          <w:iCs/>
          <w:color w:val="000000"/>
        </w:rPr>
        <w:t>ie</w:t>
      </w:r>
      <w:r>
        <w:rPr>
          <w:i/>
          <w:iCs/>
          <w:color w:val="000000"/>
          <w:spacing w:val="1"/>
        </w:rPr>
        <w:t xml:space="preserve"> </w:t>
      </w:r>
      <w:r>
        <w:rPr>
          <w:i/>
          <w:iCs/>
          <w:color w:val="000000"/>
        </w:rPr>
        <w:t>de</w:t>
      </w:r>
      <w:r>
        <w:rPr>
          <w:i/>
          <w:iCs/>
          <w:color w:val="000000"/>
          <w:spacing w:val="1"/>
        </w:rPr>
        <w:t xml:space="preserve"> </w:t>
      </w:r>
      <w:r>
        <w:rPr>
          <w:i/>
          <w:iCs/>
          <w:color w:val="000000"/>
        </w:rPr>
        <w:t>Uniun</w:t>
      </w:r>
      <w:r>
        <w:rPr>
          <w:i/>
          <w:iCs/>
          <w:color w:val="000000"/>
          <w:spacing w:val="-1"/>
        </w:rPr>
        <w:t>e</w:t>
      </w:r>
      <w:r>
        <w:rPr>
          <w:i/>
          <w:iCs/>
          <w:color w:val="000000"/>
        </w:rPr>
        <w:t>a</w:t>
      </w:r>
      <w:r>
        <w:rPr>
          <w:i/>
          <w:iCs/>
          <w:color w:val="000000"/>
          <w:spacing w:val="4"/>
        </w:rPr>
        <w:t xml:space="preserve"> </w:t>
      </w:r>
      <w:r>
        <w:rPr>
          <w:i/>
          <w:iCs/>
          <w:color w:val="000000"/>
        </w:rPr>
        <w:t>Europ</w:t>
      </w:r>
      <w:r>
        <w:rPr>
          <w:i/>
          <w:iCs/>
          <w:color w:val="000000"/>
          <w:spacing w:val="-1"/>
        </w:rPr>
        <w:t>e</w:t>
      </w:r>
      <w:r>
        <w:rPr>
          <w:i/>
          <w:iCs/>
          <w:color w:val="000000"/>
        </w:rPr>
        <w:t>ană</w:t>
      </w:r>
      <w:r>
        <w:rPr>
          <w:i/>
          <w:iCs/>
          <w:color w:val="000000"/>
          <w:spacing w:val="2"/>
        </w:rPr>
        <w:t xml:space="preserve"> </w:t>
      </w:r>
      <w:r>
        <w:rPr>
          <w:i/>
          <w:iCs/>
          <w:color w:val="000000"/>
        </w:rPr>
        <w:t>prin N</w:t>
      </w:r>
      <w:r>
        <w:rPr>
          <w:i/>
          <w:iCs/>
          <w:color w:val="000000"/>
          <w:spacing w:val="-1"/>
        </w:rPr>
        <w:t>ex</w:t>
      </w:r>
      <w:r>
        <w:rPr>
          <w:i/>
          <w:iCs/>
          <w:color w:val="000000"/>
        </w:rPr>
        <w:t>tG</w:t>
      </w:r>
      <w:r>
        <w:rPr>
          <w:i/>
          <w:iCs/>
          <w:color w:val="000000"/>
          <w:spacing w:val="-1"/>
        </w:rPr>
        <w:t>e</w:t>
      </w:r>
      <w:r>
        <w:rPr>
          <w:i/>
          <w:iCs/>
          <w:color w:val="000000"/>
        </w:rPr>
        <w:t>n</w:t>
      </w:r>
      <w:r>
        <w:rPr>
          <w:i/>
          <w:iCs/>
          <w:color w:val="000000"/>
          <w:spacing w:val="-1"/>
        </w:rPr>
        <w:t>e</w:t>
      </w:r>
      <w:r>
        <w:rPr>
          <w:i/>
          <w:iCs/>
          <w:color w:val="000000"/>
        </w:rPr>
        <w:t>rat</w:t>
      </w:r>
      <w:r>
        <w:rPr>
          <w:i/>
          <w:iCs/>
          <w:color w:val="000000"/>
          <w:spacing w:val="1"/>
        </w:rPr>
        <w:t>i</w:t>
      </w:r>
      <w:r>
        <w:rPr>
          <w:i/>
          <w:iCs/>
          <w:color w:val="000000"/>
        </w:rPr>
        <w:t>onEU</w:t>
      </w:r>
      <w:r>
        <w:rPr>
          <w:i/>
          <w:iCs/>
          <w:color w:val="000000"/>
          <w:spacing w:val="2"/>
        </w:rPr>
        <w:t xml:space="preserve"> </w:t>
      </w:r>
      <w:r>
        <w:rPr>
          <w:i/>
          <w:iCs/>
          <w:color w:val="000000"/>
        </w:rPr>
        <w:t>în</w:t>
      </w:r>
      <w:r>
        <w:rPr>
          <w:i/>
          <w:iCs/>
          <w:color w:val="000000"/>
          <w:spacing w:val="3"/>
        </w:rPr>
        <w:t xml:space="preserve"> </w:t>
      </w:r>
      <w:r>
        <w:rPr>
          <w:i/>
          <w:iCs/>
          <w:color w:val="000000"/>
          <w:spacing w:val="1"/>
        </w:rPr>
        <w:t>v</w:t>
      </w:r>
      <w:r>
        <w:rPr>
          <w:i/>
          <w:iCs/>
          <w:color w:val="000000"/>
          <w:spacing w:val="-1"/>
        </w:rPr>
        <w:t>e</w:t>
      </w:r>
      <w:r>
        <w:rPr>
          <w:i/>
          <w:iCs/>
          <w:color w:val="000000"/>
        </w:rPr>
        <w:t>d</w:t>
      </w:r>
      <w:r>
        <w:rPr>
          <w:i/>
          <w:iCs/>
          <w:color w:val="000000"/>
          <w:spacing w:val="-1"/>
        </w:rPr>
        <w:t>e</w:t>
      </w:r>
      <w:r>
        <w:rPr>
          <w:i/>
          <w:iCs/>
          <w:color w:val="000000"/>
        </w:rPr>
        <w:t>r</w:t>
      </w:r>
      <w:r>
        <w:rPr>
          <w:i/>
          <w:iCs/>
          <w:color w:val="000000"/>
          <w:spacing w:val="-1"/>
        </w:rPr>
        <w:t>e</w:t>
      </w:r>
      <w:r>
        <w:rPr>
          <w:i/>
          <w:iCs/>
          <w:color w:val="000000"/>
        </w:rPr>
        <w:t>a</w:t>
      </w:r>
      <w:r>
        <w:rPr>
          <w:i/>
          <w:iCs/>
          <w:color w:val="000000"/>
          <w:spacing w:val="3"/>
        </w:rPr>
        <w:t xml:space="preserve"> </w:t>
      </w:r>
      <w:r>
        <w:rPr>
          <w:i/>
          <w:iCs/>
          <w:color w:val="000000"/>
        </w:rPr>
        <w:t>at</w:t>
      </w:r>
      <w:r>
        <w:rPr>
          <w:i/>
          <w:iCs/>
          <w:color w:val="000000"/>
          <w:spacing w:val="1"/>
        </w:rPr>
        <w:t>i</w:t>
      </w:r>
      <w:r>
        <w:rPr>
          <w:i/>
          <w:iCs/>
          <w:color w:val="000000"/>
        </w:rPr>
        <w:t>ng</w:t>
      </w:r>
      <w:r>
        <w:rPr>
          <w:i/>
          <w:iCs/>
          <w:color w:val="000000"/>
          <w:spacing w:val="-1"/>
        </w:rPr>
        <w:t>e</w:t>
      </w:r>
      <w:r>
        <w:rPr>
          <w:i/>
          <w:iCs/>
          <w:color w:val="000000"/>
        </w:rPr>
        <w:t>rii</w:t>
      </w:r>
      <w:r>
        <w:rPr>
          <w:i/>
          <w:iCs/>
          <w:color w:val="000000"/>
          <w:spacing w:val="4"/>
        </w:rPr>
        <w:t xml:space="preserve"> </w:t>
      </w:r>
      <w:r>
        <w:rPr>
          <w:i/>
          <w:iCs/>
          <w:color w:val="000000"/>
        </w:rPr>
        <w:t>ja</w:t>
      </w:r>
      <w:r>
        <w:rPr>
          <w:i/>
          <w:iCs/>
          <w:color w:val="000000"/>
          <w:spacing w:val="1"/>
        </w:rPr>
        <w:t>l</w:t>
      </w:r>
      <w:r>
        <w:rPr>
          <w:i/>
          <w:iCs/>
          <w:color w:val="000000"/>
        </w:rPr>
        <w:t>oan</w:t>
      </w:r>
      <w:r>
        <w:rPr>
          <w:i/>
          <w:iCs/>
          <w:color w:val="000000"/>
          <w:spacing w:val="-1"/>
        </w:rPr>
        <w:t>e</w:t>
      </w:r>
      <w:r>
        <w:rPr>
          <w:i/>
          <w:iCs/>
          <w:color w:val="000000"/>
        </w:rPr>
        <w:t>lor</w:t>
      </w:r>
      <w:r>
        <w:rPr>
          <w:i/>
          <w:iCs/>
          <w:color w:val="000000"/>
          <w:spacing w:val="3"/>
        </w:rPr>
        <w:t xml:space="preserve"> </w:t>
      </w:r>
      <w:r>
        <w:rPr>
          <w:i/>
          <w:iCs/>
          <w:color w:val="000000"/>
        </w:rPr>
        <w:t>și</w:t>
      </w:r>
      <w:r>
        <w:rPr>
          <w:i/>
          <w:iCs/>
          <w:color w:val="000000"/>
          <w:spacing w:val="3"/>
        </w:rPr>
        <w:t xml:space="preserve"> </w:t>
      </w:r>
      <w:r>
        <w:rPr>
          <w:i/>
          <w:iCs/>
          <w:color w:val="000000"/>
        </w:rPr>
        <w:t>a</w:t>
      </w:r>
      <w:r>
        <w:rPr>
          <w:i/>
          <w:iCs/>
          <w:color w:val="000000"/>
          <w:spacing w:val="3"/>
        </w:rPr>
        <w:t xml:space="preserve"> </w:t>
      </w:r>
      <w:r>
        <w:rPr>
          <w:i/>
          <w:iCs/>
          <w:color w:val="000000"/>
        </w:rPr>
        <w:t>ț</w:t>
      </w:r>
      <w:r>
        <w:rPr>
          <w:i/>
          <w:iCs/>
          <w:color w:val="000000"/>
          <w:spacing w:val="1"/>
        </w:rPr>
        <w:t>i</w:t>
      </w:r>
      <w:r>
        <w:rPr>
          <w:i/>
          <w:iCs/>
          <w:color w:val="000000"/>
        </w:rPr>
        <w:t>ntelor în</w:t>
      </w:r>
      <w:r>
        <w:rPr>
          <w:i/>
          <w:iCs/>
          <w:color w:val="000000"/>
          <w:spacing w:val="3"/>
        </w:rPr>
        <w:t xml:space="preserve"> </w:t>
      </w:r>
      <w:r>
        <w:rPr>
          <w:i/>
          <w:iCs/>
          <w:color w:val="000000"/>
        </w:rPr>
        <w:t>ma</w:t>
      </w:r>
      <w:r>
        <w:rPr>
          <w:i/>
          <w:iCs/>
          <w:color w:val="000000"/>
          <w:spacing w:val="-2"/>
        </w:rPr>
        <w:t>t</w:t>
      </w:r>
      <w:r>
        <w:rPr>
          <w:i/>
          <w:iCs/>
          <w:color w:val="000000"/>
          <w:spacing w:val="-1"/>
        </w:rPr>
        <w:t>e</w:t>
      </w:r>
      <w:r>
        <w:rPr>
          <w:i/>
          <w:iCs/>
          <w:color w:val="000000"/>
        </w:rPr>
        <w:t>rie</w:t>
      </w:r>
      <w:r>
        <w:rPr>
          <w:i/>
          <w:iCs/>
          <w:color w:val="000000"/>
          <w:spacing w:val="2"/>
        </w:rPr>
        <w:t xml:space="preserve"> </w:t>
      </w:r>
      <w:r>
        <w:rPr>
          <w:i/>
          <w:iCs/>
          <w:color w:val="000000"/>
        </w:rPr>
        <w:t>de</w:t>
      </w:r>
      <w:r>
        <w:rPr>
          <w:i/>
          <w:iCs/>
          <w:color w:val="000000"/>
          <w:spacing w:val="2"/>
        </w:rPr>
        <w:t xml:space="preserve"> </w:t>
      </w:r>
      <w:r>
        <w:rPr>
          <w:i/>
          <w:iCs/>
          <w:color w:val="000000"/>
        </w:rPr>
        <w:t>r</w:t>
      </w:r>
      <w:r>
        <w:rPr>
          <w:i/>
          <w:iCs/>
          <w:color w:val="000000"/>
          <w:spacing w:val="-1"/>
        </w:rPr>
        <w:t>e</w:t>
      </w:r>
      <w:r>
        <w:rPr>
          <w:i/>
          <w:iCs/>
          <w:color w:val="000000"/>
        </w:rPr>
        <w:t>forme</w:t>
      </w:r>
      <w:r>
        <w:rPr>
          <w:i/>
          <w:iCs/>
          <w:color w:val="000000"/>
          <w:spacing w:val="2"/>
        </w:rPr>
        <w:t xml:space="preserve"> ș</w:t>
      </w:r>
      <w:r>
        <w:rPr>
          <w:i/>
          <w:iCs/>
          <w:color w:val="000000"/>
        </w:rPr>
        <w:t>i inv</w:t>
      </w:r>
      <w:r>
        <w:rPr>
          <w:i/>
          <w:iCs/>
          <w:color w:val="000000"/>
          <w:spacing w:val="-1"/>
        </w:rPr>
        <w:t>e</w:t>
      </w:r>
      <w:r>
        <w:rPr>
          <w:i/>
          <w:iCs/>
          <w:color w:val="000000"/>
        </w:rPr>
        <w:t>st</w:t>
      </w:r>
      <w:r>
        <w:rPr>
          <w:i/>
          <w:iCs/>
          <w:color w:val="000000"/>
          <w:spacing w:val="1"/>
        </w:rPr>
        <w:t>i</w:t>
      </w:r>
      <w:r>
        <w:rPr>
          <w:i/>
          <w:iCs/>
          <w:color w:val="000000"/>
        </w:rPr>
        <w:t>ț</w:t>
      </w:r>
      <w:r>
        <w:rPr>
          <w:i/>
          <w:iCs/>
          <w:color w:val="000000"/>
          <w:spacing w:val="1"/>
        </w:rPr>
        <w:t>i</w:t>
      </w:r>
      <w:r>
        <w:rPr>
          <w:i/>
          <w:iCs/>
          <w:color w:val="000000"/>
        </w:rPr>
        <w:t>i.</w:t>
      </w:r>
    </w:p>
    <w:p w14:paraId="55A1346B" w14:textId="77777777" w:rsidR="001B0F93" w:rsidRPr="00597D33" w:rsidRDefault="001B0F93" w:rsidP="006D0A34">
      <w:pPr>
        <w:spacing w:line="360" w:lineRule="auto"/>
      </w:pPr>
    </w:p>
    <w:p w14:paraId="1FE1DA80" w14:textId="77777777" w:rsidR="00E32502" w:rsidRPr="00E32502" w:rsidRDefault="00E32502" w:rsidP="006D0A34">
      <w:pPr>
        <w:spacing w:line="360" w:lineRule="auto"/>
        <w:rPr>
          <w:b/>
          <w:bCs/>
        </w:rPr>
      </w:pPr>
      <w:r w:rsidRPr="00E32502">
        <w:rPr>
          <w:b/>
          <w:bCs/>
        </w:rPr>
        <w:t>Principiile de implementare ale PNRR</w:t>
      </w:r>
    </w:p>
    <w:p w14:paraId="1A024F66" w14:textId="2E56BDF5" w:rsidR="00E32502" w:rsidRDefault="00E32502" w:rsidP="006D0A34">
      <w:pPr>
        <w:widowControl w:val="0"/>
        <w:autoSpaceDE w:val="0"/>
        <w:autoSpaceDN w:val="0"/>
        <w:adjustRightInd w:val="0"/>
        <w:spacing w:before="73" w:line="360" w:lineRule="auto"/>
        <w:ind w:right="78"/>
        <w:jc w:val="both"/>
        <w:rPr>
          <w:color w:val="000000"/>
        </w:rPr>
      </w:pPr>
      <w:r>
        <w:t xml:space="preserve">Distribuirea echitabilă geografică a fondurilor. Investițiile propuse în PNRR se bazează pe faptul că în recuperarea decalajelor și modernizarea României nimeni nu va fi lăsat în urmă pe </w:t>
      </w:r>
      <w:r>
        <w:rPr>
          <w:noProof/>
          <w:lang w:val="en-US" w:eastAsia="en-US"/>
        </w:rPr>
        <mc:AlternateContent>
          <mc:Choice Requires="wps">
            <w:drawing>
              <wp:anchor distT="0" distB="0" distL="114300" distR="114300" simplePos="0" relativeHeight="251709440" behindDoc="1" locked="0" layoutInCell="0" allowOverlap="1" wp14:anchorId="5DD8ACD5" wp14:editId="6A468484">
                <wp:simplePos x="0" y="0"/>
                <wp:positionH relativeFrom="page">
                  <wp:posOffset>316230</wp:posOffset>
                </wp:positionH>
                <wp:positionV relativeFrom="page">
                  <wp:posOffset>9257030</wp:posOffset>
                </wp:positionV>
                <wp:extent cx="304165" cy="49085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B4351" w14:textId="77777777" w:rsidR="001932D0" w:rsidRDefault="001932D0" w:rsidP="00E32502">
                            <w:pPr>
                              <w:widowControl w:val="0"/>
                              <w:autoSpaceDE w:val="0"/>
                              <w:autoSpaceDN w:val="0"/>
                              <w:adjustRightInd w:val="0"/>
                              <w:spacing w:line="474" w:lineRule="exact"/>
                              <w:ind w:left="20" w:right="-66"/>
                              <w:rPr>
                                <w:rFonts w:ascii="Cambria" w:hAnsi="Cambria" w:cs="Cambria"/>
                                <w:sz w:val="44"/>
                                <w:szCs w:val="4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D8ACD5" id="Text Box 70" o:spid="_x0000_s1027" type="#_x0000_t202" style="position:absolute;left:0;text-align:left;margin-left:24.9pt;margin-top:728.9pt;width:23.95pt;height:38.6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" o:allowincell="f" filled="f" stroked="f">
                <v:textbox style="layout-flow:vertical;mso-layout-flow-alt:bottom-to-top" inset="0,0,0,0">
                  <w:txbxContent>
                    <w:p w14:paraId="5C6B4351" w14:textId="77777777" w:rsidR="001932D0" w:rsidRDefault="001932D0" w:rsidP="00E32502">
                      <w:pPr>
                        <w:widowControl w:val="0"/>
                        <w:autoSpaceDE w:val="0"/>
                        <w:autoSpaceDN w:val="0"/>
                        <w:adjustRightInd w:val="0"/>
                        <w:spacing w:line="474" w:lineRule="exact"/>
                        <w:ind w:left="20" w:right="-66"/>
                        <w:rPr>
                          <w:rFonts w:ascii="Cambria" w:hAnsi="Cambria" w:cs="Cambria"/>
                          <w:sz w:val="44"/>
                          <w:szCs w:val="44"/>
                        </w:rPr>
                      </w:pPr>
                    </w:p>
                  </w:txbxContent>
                </v:textbox>
                <w10:wrap anchorx="page" anchory="page"/>
              </v:shape>
            </w:pict>
          </mc:Fallback>
        </mc:AlternateContent>
      </w:r>
      <w:r>
        <w:rPr>
          <w:color w:val="000000"/>
        </w:rPr>
        <w:t>drumul</w:t>
      </w:r>
      <w:r>
        <w:rPr>
          <w:color w:val="000000"/>
          <w:spacing w:val="1"/>
        </w:rPr>
        <w:t xml:space="preserve"> </w:t>
      </w:r>
      <w:r>
        <w:rPr>
          <w:color w:val="000000"/>
        </w:rPr>
        <w:t>r</w:t>
      </w:r>
      <w:r>
        <w:rPr>
          <w:color w:val="000000"/>
          <w:spacing w:val="-2"/>
        </w:rPr>
        <w:t>e</w:t>
      </w:r>
      <w:r>
        <w:rPr>
          <w:color w:val="000000"/>
        </w:rPr>
        <w:t>d</w:t>
      </w:r>
      <w:r>
        <w:rPr>
          <w:color w:val="000000"/>
          <w:spacing w:val="1"/>
        </w:rPr>
        <w:t>r</w:t>
      </w:r>
      <w:r>
        <w:rPr>
          <w:color w:val="000000"/>
          <w:spacing w:val="-1"/>
        </w:rPr>
        <w:t>e</w:t>
      </w:r>
      <w:r>
        <w:rPr>
          <w:color w:val="000000"/>
        </w:rPr>
        <w:t>s</w:t>
      </w:r>
      <w:r>
        <w:rPr>
          <w:color w:val="000000"/>
          <w:spacing w:val="-1"/>
        </w:rPr>
        <w:t>ă</w:t>
      </w:r>
      <w:r>
        <w:rPr>
          <w:color w:val="000000"/>
        </w:rPr>
        <w:t>rii</w:t>
      </w:r>
      <w:r>
        <w:rPr>
          <w:color w:val="000000"/>
          <w:spacing w:val="3"/>
        </w:rPr>
        <w:t xml:space="preserve"> </w:t>
      </w:r>
      <w:r>
        <w:rPr>
          <w:color w:val="000000"/>
          <w:spacing w:val="-1"/>
        </w:rPr>
        <w:t>ec</w:t>
      </w:r>
      <w:r>
        <w:rPr>
          <w:color w:val="000000"/>
        </w:rPr>
        <w:t>on</w:t>
      </w:r>
      <w:r>
        <w:rPr>
          <w:color w:val="000000"/>
          <w:spacing w:val="2"/>
        </w:rPr>
        <w:t>o</w:t>
      </w:r>
      <w:r>
        <w:rPr>
          <w:color w:val="000000"/>
        </w:rPr>
        <w:t>m</w:t>
      </w:r>
      <w:r>
        <w:rPr>
          <w:color w:val="000000"/>
          <w:spacing w:val="1"/>
        </w:rPr>
        <w:t>i</w:t>
      </w:r>
      <w:r>
        <w:rPr>
          <w:color w:val="000000"/>
          <w:spacing w:val="-1"/>
        </w:rPr>
        <w:t>c</w:t>
      </w:r>
      <w:r>
        <w:rPr>
          <w:color w:val="000000"/>
        </w:rPr>
        <w:t>e și</w:t>
      </w:r>
      <w:r>
        <w:rPr>
          <w:color w:val="000000"/>
          <w:spacing w:val="1"/>
        </w:rPr>
        <w:t xml:space="preserve"> </w:t>
      </w:r>
      <w:r>
        <w:rPr>
          <w:color w:val="000000"/>
        </w:rPr>
        <w:t>so</w:t>
      </w:r>
      <w:r>
        <w:rPr>
          <w:color w:val="000000"/>
          <w:spacing w:val="-1"/>
        </w:rPr>
        <w:t>c</w:t>
      </w:r>
      <w:r>
        <w:rPr>
          <w:color w:val="000000"/>
        </w:rPr>
        <w:t>ial</w:t>
      </w:r>
      <w:r>
        <w:rPr>
          <w:color w:val="000000"/>
          <w:spacing w:val="-1"/>
        </w:rPr>
        <w:t>e</w:t>
      </w:r>
      <w:r>
        <w:rPr>
          <w:color w:val="000000"/>
        </w:rPr>
        <w:t>.</w:t>
      </w:r>
      <w:r>
        <w:rPr>
          <w:color w:val="000000"/>
          <w:spacing w:val="5"/>
        </w:rPr>
        <w:t xml:space="preserve"> </w:t>
      </w:r>
      <w:r>
        <w:rPr>
          <w:color w:val="000000"/>
          <w:spacing w:val="-3"/>
        </w:rPr>
        <w:t>Î</w:t>
      </w:r>
      <w:r>
        <w:rPr>
          <w:color w:val="000000"/>
        </w:rPr>
        <w:t>n</w:t>
      </w:r>
      <w:r>
        <w:rPr>
          <w:color w:val="000000"/>
          <w:spacing w:val="1"/>
        </w:rPr>
        <w:t xml:space="preserve"> </w:t>
      </w:r>
      <w:r>
        <w:rPr>
          <w:color w:val="000000"/>
          <w:spacing w:val="2"/>
        </w:rPr>
        <w:t>p</w:t>
      </w:r>
      <w:r>
        <w:rPr>
          <w:color w:val="000000"/>
        </w:rPr>
        <w:t>ro</w:t>
      </w:r>
      <w:r>
        <w:rPr>
          <w:color w:val="000000"/>
          <w:spacing w:val="-2"/>
        </w:rPr>
        <w:t>c</w:t>
      </w:r>
      <w:r>
        <w:rPr>
          <w:color w:val="000000"/>
          <w:spacing w:val="1"/>
        </w:rPr>
        <w:t>e</w:t>
      </w:r>
      <w:r>
        <w:rPr>
          <w:color w:val="000000"/>
        </w:rPr>
        <w:t xml:space="preserve">durile </w:t>
      </w:r>
      <w:r>
        <w:rPr>
          <w:color w:val="000000"/>
          <w:spacing w:val="-1"/>
        </w:rPr>
        <w:t>a</w:t>
      </w:r>
      <w:r>
        <w:rPr>
          <w:color w:val="000000"/>
        </w:rPr>
        <w:t>lo</w:t>
      </w:r>
      <w:r>
        <w:rPr>
          <w:color w:val="000000"/>
          <w:spacing w:val="2"/>
        </w:rPr>
        <w:t>c</w:t>
      </w:r>
      <w:r>
        <w:rPr>
          <w:color w:val="000000"/>
          <w:spacing w:val="-1"/>
        </w:rPr>
        <w:t>ă</w:t>
      </w:r>
      <w:r>
        <w:rPr>
          <w:color w:val="000000"/>
        </w:rPr>
        <w:t>rilor di</w:t>
      </w:r>
      <w:r>
        <w:rPr>
          <w:color w:val="000000"/>
          <w:spacing w:val="2"/>
        </w:rPr>
        <w:t>r</w:t>
      </w:r>
      <w:r>
        <w:rPr>
          <w:color w:val="000000"/>
          <w:spacing w:val="-1"/>
        </w:rPr>
        <w:t>ec</w:t>
      </w:r>
      <w:r>
        <w:rPr>
          <w:color w:val="000000"/>
        </w:rPr>
        <w:t xml:space="preserve">te </w:t>
      </w:r>
      <w:r>
        <w:rPr>
          <w:color w:val="000000"/>
          <w:spacing w:val="2"/>
        </w:rPr>
        <w:t>s</w:t>
      </w:r>
      <w:r>
        <w:rPr>
          <w:color w:val="000000"/>
          <w:spacing w:val="-1"/>
        </w:rPr>
        <w:t>a</w:t>
      </w:r>
      <w:r>
        <w:rPr>
          <w:color w:val="000000"/>
        </w:rPr>
        <w:t>u</w:t>
      </w:r>
      <w:r>
        <w:rPr>
          <w:color w:val="000000"/>
          <w:spacing w:val="1"/>
        </w:rPr>
        <w:t xml:space="preserve"> </w:t>
      </w:r>
      <w:r>
        <w:rPr>
          <w:color w:val="000000"/>
          <w:spacing w:val="-1"/>
        </w:rPr>
        <w:t>ce</w:t>
      </w:r>
      <w:r>
        <w:rPr>
          <w:color w:val="000000"/>
          <w:spacing w:val="3"/>
        </w:rPr>
        <w:t>l</w:t>
      </w:r>
      <w:r>
        <w:rPr>
          <w:color w:val="000000"/>
        </w:rPr>
        <w:t xml:space="preserve">e </w:t>
      </w:r>
      <w:r>
        <w:rPr>
          <w:color w:val="000000"/>
          <w:spacing w:val="-1"/>
        </w:rPr>
        <w:t>c</w:t>
      </w:r>
      <w:r>
        <w:rPr>
          <w:color w:val="000000"/>
        </w:rPr>
        <w:t>om</w:t>
      </w:r>
      <w:r>
        <w:rPr>
          <w:color w:val="000000"/>
          <w:spacing w:val="3"/>
        </w:rPr>
        <w:t>p</w:t>
      </w:r>
      <w:r>
        <w:rPr>
          <w:color w:val="000000"/>
          <w:spacing w:val="-1"/>
        </w:rPr>
        <w:t>e</w:t>
      </w:r>
      <w:r>
        <w:rPr>
          <w:color w:val="000000"/>
        </w:rPr>
        <w:t>t</w:t>
      </w:r>
      <w:r>
        <w:rPr>
          <w:color w:val="000000"/>
          <w:spacing w:val="1"/>
        </w:rPr>
        <w:t>i</w:t>
      </w:r>
      <w:r>
        <w:rPr>
          <w:color w:val="000000"/>
        </w:rPr>
        <w:t>t</w:t>
      </w:r>
      <w:r>
        <w:rPr>
          <w:color w:val="000000"/>
          <w:spacing w:val="1"/>
        </w:rPr>
        <w:t>i</w:t>
      </w:r>
      <w:r>
        <w:rPr>
          <w:color w:val="000000"/>
        </w:rPr>
        <w:t>ve se</w:t>
      </w:r>
      <w:r>
        <w:rPr>
          <w:color w:val="000000"/>
          <w:spacing w:val="1"/>
        </w:rPr>
        <w:t xml:space="preserve"> </w:t>
      </w:r>
      <w:r>
        <w:rPr>
          <w:color w:val="000000"/>
        </w:rPr>
        <w:t>va ț</w:t>
      </w:r>
      <w:r>
        <w:rPr>
          <w:color w:val="000000"/>
          <w:spacing w:val="1"/>
        </w:rPr>
        <w:t>i</w:t>
      </w:r>
      <w:r>
        <w:rPr>
          <w:color w:val="000000"/>
        </w:rPr>
        <w:t xml:space="preserve">ne </w:t>
      </w:r>
      <w:r>
        <w:rPr>
          <w:color w:val="000000"/>
          <w:spacing w:val="-1"/>
        </w:rPr>
        <w:t>c</w:t>
      </w:r>
      <w:r>
        <w:rPr>
          <w:color w:val="000000"/>
        </w:rPr>
        <w:t>ont</w:t>
      </w:r>
      <w:r>
        <w:rPr>
          <w:color w:val="000000"/>
          <w:spacing w:val="2"/>
        </w:rPr>
        <w:t xml:space="preserve"> </w:t>
      </w:r>
      <w:r>
        <w:rPr>
          <w:color w:val="000000"/>
        </w:rPr>
        <w:t xml:space="preserve">de </w:t>
      </w:r>
      <w:r>
        <w:rPr>
          <w:color w:val="000000"/>
          <w:spacing w:val="-1"/>
        </w:rPr>
        <w:t>a</w:t>
      </w:r>
      <w:r>
        <w:rPr>
          <w:color w:val="000000"/>
          <w:spacing w:val="2"/>
        </w:rPr>
        <w:t>l</w:t>
      </w:r>
      <w:r>
        <w:rPr>
          <w:color w:val="000000"/>
        </w:rPr>
        <w:t>o</w:t>
      </w:r>
      <w:r>
        <w:rPr>
          <w:color w:val="000000"/>
          <w:spacing w:val="1"/>
        </w:rPr>
        <w:t>ca</w:t>
      </w:r>
      <w:r>
        <w:rPr>
          <w:color w:val="000000"/>
        </w:rPr>
        <w:t>r</w:t>
      </w:r>
      <w:r>
        <w:rPr>
          <w:color w:val="000000"/>
          <w:spacing w:val="-2"/>
        </w:rPr>
        <w:t>e</w:t>
      </w:r>
      <w:r>
        <w:rPr>
          <w:color w:val="000000"/>
        </w:rPr>
        <w:t xml:space="preserve">a </w:t>
      </w:r>
      <w:r>
        <w:rPr>
          <w:color w:val="000000"/>
          <w:spacing w:val="1"/>
        </w:rPr>
        <w:t>e</w:t>
      </w:r>
      <w:r>
        <w:rPr>
          <w:color w:val="000000"/>
          <w:spacing w:val="-1"/>
        </w:rPr>
        <w:t>c</w:t>
      </w:r>
      <w:r>
        <w:rPr>
          <w:color w:val="000000"/>
        </w:rPr>
        <w:t>hi</w:t>
      </w:r>
      <w:r>
        <w:rPr>
          <w:color w:val="000000"/>
          <w:spacing w:val="1"/>
        </w:rPr>
        <w:t>l</w:t>
      </w:r>
      <w:r>
        <w:rPr>
          <w:color w:val="000000"/>
        </w:rPr>
        <w:t>ibr</w:t>
      </w:r>
      <w:r>
        <w:rPr>
          <w:color w:val="000000"/>
          <w:spacing w:val="-1"/>
        </w:rPr>
        <w:t>a</w:t>
      </w:r>
      <w:r>
        <w:rPr>
          <w:color w:val="000000"/>
        </w:rPr>
        <w:t>tă</w:t>
      </w:r>
      <w:r>
        <w:rPr>
          <w:color w:val="000000"/>
          <w:spacing w:val="1"/>
        </w:rPr>
        <w:t xml:space="preserve"> </w:t>
      </w:r>
      <w:r>
        <w:rPr>
          <w:color w:val="000000"/>
        </w:rPr>
        <w:t>a</w:t>
      </w:r>
      <w:r>
        <w:rPr>
          <w:color w:val="000000"/>
          <w:spacing w:val="3"/>
        </w:rPr>
        <w:t xml:space="preserve"> </w:t>
      </w:r>
      <w:r>
        <w:rPr>
          <w:color w:val="000000"/>
        </w:rPr>
        <w:t>r</w:t>
      </w:r>
      <w:r>
        <w:rPr>
          <w:color w:val="000000"/>
          <w:spacing w:val="-2"/>
        </w:rPr>
        <w:t>e</w:t>
      </w:r>
      <w:r>
        <w:rPr>
          <w:color w:val="000000"/>
        </w:rPr>
        <w:t>surs</w:t>
      </w:r>
      <w:r>
        <w:rPr>
          <w:color w:val="000000"/>
          <w:spacing w:val="-1"/>
        </w:rPr>
        <w:t>e</w:t>
      </w:r>
      <w:r>
        <w:rPr>
          <w:color w:val="000000"/>
          <w:spacing w:val="3"/>
        </w:rPr>
        <w:t>l</w:t>
      </w:r>
      <w:r>
        <w:rPr>
          <w:color w:val="000000"/>
        </w:rPr>
        <w:t>o</w:t>
      </w:r>
      <w:r>
        <w:rPr>
          <w:color w:val="000000"/>
          <w:spacing w:val="2"/>
        </w:rPr>
        <w:t>r</w:t>
      </w:r>
      <w:r>
        <w:rPr>
          <w:color w:val="000000"/>
        </w:rPr>
        <w:t>,</w:t>
      </w:r>
      <w:r>
        <w:rPr>
          <w:color w:val="000000"/>
          <w:spacing w:val="2"/>
        </w:rPr>
        <w:t xml:space="preserve"> </w:t>
      </w:r>
      <w:r>
        <w:rPr>
          <w:color w:val="000000"/>
          <w:spacing w:val="-1"/>
        </w:rPr>
        <w:t>a</w:t>
      </w:r>
      <w:r>
        <w:rPr>
          <w:color w:val="000000"/>
        </w:rPr>
        <w:t>stf</w:t>
      </w:r>
      <w:r>
        <w:rPr>
          <w:color w:val="000000"/>
          <w:spacing w:val="-1"/>
        </w:rPr>
        <w:t>e</w:t>
      </w:r>
      <w:r>
        <w:rPr>
          <w:color w:val="000000"/>
        </w:rPr>
        <w:t>l</w:t>
      </w:r>
      <w:r>
        <w:rPr>
          <w:color w:val="000000"/>
          <w:spacing w:val="2"/>
        </w:rPr>
        <w:t xml:space="preserve"> </w:t>
      </w:r>
      <w:r>
        <w:rPr>
          <w:color w:val="000000"/>
        </w:rPr>
        <w:t>înc</w:t>
      </w:r>
      <w:r>
        <w:rPr>
          <w:color w:val="000000"/>
          <w:spacing w:val="-1"/>
        </w:rPr>
        <w:t>â</w:t>
      </w:r>
      <w:r>
        <w:rPr>
          <w:color w:val="000000"/>
        </w:rPr>
        <w:t>t</w:t>
      </w:r>
      <w:r>
        <w:rPr>
          <w:color w:val="000000"/>
          <w:spacing w:val="2"/>
        </w:rPr>
        <w:t xml:space="preserve"> </w:t>
      </w:r>
      <w:r>
        <w:rPr>
          <w:color w:val="000000"/>
        </w:rPr>
        <w:t>să</w:t>
      </w:r>
      <w:r>
        <w:rPr>
          <w:color w:val="000000"/>
          <w:spacing w:val="3"/>
        </w:rPr>
        <w:t xml:space="preserve"> </w:t>
      </w:r>
      <w:r>
        <w:rPr>
          <w:color w:val="000000"/>
          <w:spacing w:val="-1"/>
        </w:rPr>
        <w:t>c</w:t>
      </w:r>
      <w:r>
        <w:rPr>
          <w:color w:val="000000"/>
        </w:rPr>
        <w:t>ond</w:t>
      </w:r>
      <w:r>
        <w:rPr>
          <w:color w:val="000000"/>
          <w:spacing w:val="2"/>
        </w:rPr>
        <w:t>u</w:t>
      </w:r>
      <w:r>
        <w:rPr>
          <w:color w:val="000000"/>
          <w:spacing w:val="-1"/>
        </w:rPr>
        <w:t>c</w:t>
      </w:r>
      <w:r>
        <w:rPr>
          <w:color w:val="000000"/>
        </w:rPr>
        <w:t>ă la</w:t>
      </w:r>
      <w:r>
        <w:rPr>
          <w:color w:val="000000"/>
          <w:spacing w:val="1"/>
        </w:rPr>
        <w:t xml:space="preserve"> </w:t>
      </w:r>
      <w:r>
        <w:rPr>
          <w:color w:val="000000"/>
        </w:rPr>
        <w:t>v</w:t>
      </w:r>
      <w:r>
        <w:rPr>
          <w:color w:val="000000"/>
          <w:spacing w:val="-1"/>
        </w:rPr>
        <w:t>a</w:t>
      </w:r>
      <w:r>
        <w:rPr>
          <w:color w:val="000000"/>
        </w:rPr>
        <w:t>lorif</w:t>
      </w:r>
      <w:r>
        <w:rPr>
          <w:color w:val="000000"/>
          <w:spacing w:val="2"/>
        </w:rPr>
        <w:t>i</w:t>
      </w:r>
      <w:r>
        <w:rPr>
          <w:color w:val="000000"/>
          <w:spacing w:val="-1"/>
        </w:rPr>
        <w:t>ca</w:t>
      </w:r>
      <w:r>
        <w:rPr>
          <w:color w:val="000000"/>
          <w:spacing w:val="1"/>
        </w:rPr>
        <w:t>r</w:t>
      </w:r>
      <w:r>
        <w:rPr>
          <w:color w:val="000000"/>
          <w:spacing w:val="-1"/>
        </w:rPr>
        <w:t>e</w:t>
      </w:r>
      <w:r>
        <w:rPr>
          <w:color w:val="000000"/>
        </w:rPr>
        <w:t>a sp</w:t>
      </w:r>
      <w:r>
        <w:rPr>
          <w:color w:val="000000"/>
          <w:spacing w:val="-1"/>
        </w:rPr>
        <w:t>ec</w:t>
      </w:r>
      <w:r>
        <w:rPr>
          <w:color w:val="000000"/>
        </w:rPr>
        <w:t>ifi</w:t>
      </w:r>
      <w:r>
        <w:rPr>
          <w:color w:val="000000"/>
          <w:spacing w:val="-1"/>
        </w:rPr>
        <w:t>c</w:t>
      </w:r>
      <w:r>
        <w:rPr>
          <w:color w:val="000000"/>
        </w:rPr>
        <w:t>ului</w:t>
      </w:r>
      <w:r>
        <w:rPr>
          <w:color w:val="000000"/>
          <w:spacing w:val="2"/>
        </w:rPr>
        <w:t xml:space="preserve"> </w:t>
      </w:r>
      <w:r>
        <w:rPr>
          <w:color w:val="000000"/>
        </w:rPr>
        <w:t>loc</w:t>
      </w:r>
      <w:r>
        <w:rPr>
          <w:color w:val="000000"/>
          <w:spacing w:val="-1"/>
        </w:rPr>
        <w:t>a</w:t>
      </w:r>
      <w:r>
        <w:rPr>
          <w:color w:val="000000"/>
        </w:rPr>
        <w:t>l</w:t>
      </w:r>
      <w:r>
        <w:rPr>
          <w:color w:val="000000"/>
          <w:spacing w:val="2"/>
        </w:rPr>
        <w:t xml:space="preserve"> </w:t>
      </w:r>
      <w:r>
        <w:rPr>
          <w:color w:val="000000"/>
        </w:rPr>
        <w:t>s</w:t>
      </w:r>
      <w:r>
        <w:rPr>
          <w:color w:val="000000"/>
          <w:spacing w:val="-1"/>
        </w:rPr>
        <w:t>a</w:t>
      </w:r>
      <w:r>
        <w:rPr>
          <w:color w:val="000000"/>
        </w:rPr>
        <w:t>u</w:t>
      </w:r>
      <w:r>
        <w:rPr>
          <w:color w:val="000000"/>
          <w:spacing w:val="1"/>
        </w:rPr>
        <w:t xml:space="preserve"> </w:t>
      </w:r>
      <w:r>
        <w:rPr>
          <w:color w:val="000000"/>
        </w:rPr>
        <w:t>regional</w:t>
      </w:r>
      <w:r>
        <w:rPr>
          <w:color w:val="000000"/>
          <w:spacing w:val="1"/>
        </w:rPr>
        <w:t xml:space="preserve"> </w:t>
      </w:r>
      <w:r>
        <w:rPr>
          <w:color w:val="000000"/>
        </w:rPr>
        <w:t>în</w:t>
      </w:r>
      <w:r>
        <w:rPr>
          <w:color w:val="000000"/>
          <w:spacing w:val="2"/>
        </w:rPr>
        <w:t xml:space="preserve"> </w:t>
      </w:r>
      <w:r>
        <w:rPr>
          <w:color w:val="000000"/>
        </w:rPr>
        <w:t>in</w:t>
      </w:r>
      <w:r>
        <w:rPr>
          <w:color w:val="000000"/>
          <w:spacing w:val="1"/>
        </w:rPr>
        <w:t>t</w:t>
      </w:r>
      <w:r>
        <w:rPr>
          <w:color w:val="000000"/>
          <w:spacing w:val="-1"/>
        </w:rPr>
        <w:t>e</w:t>
      </w:r>
      <w:r>
        <w:rPr>
          <w:color w:val="000000"/>
        </w:rPr>
        <w:t>r</w:t>
      </w:r>
      <w:r>
        <w:rPr>
          <w:color w:val="000000"/>
          <w:spacing w:val="-2"/>
        </w:rPr>
        <w:t>e</w:t>
      </w:r>
      <w:r>
        <w:rPr>
          <w:color w:val="000000"/>
        </w:rPr>
        <w:t>sul</w:t>
      </w:r>
      <w:r>
        <w:rPr>
          <w:color w:val="000000"/>
          <w:spacing w:val="2"/>
        </w:rPr>
        <w:t xml:space="preserve"> </w:t>
      </w:r>
      <w:r>
        <w:rPr>
          <w:color w:val="000000"/>
          <w:spacing w:val="-1"/>
        </w:rPr>
        <w:t>ce</w:t>
      </w:r>
      <w:r>
        <w:rPr>
          <w:color w:val="000000"/>
        </w:rPr>
        <w:t>tăț</w:t>
      </w:r>
      <w:r>
        <w:rPr>
          <w:color w:val="000000"/>
          <w:spacing w:val="-1"/>
        </w:rPr>
        <w:t>e</w:t>
      </w:r>
      <w:r>
        <w:rPr>
          <w:color w:val="000000"/>
        </w:rPr>
        <w:t>ni</w:t>
      </w:r>
      <w:r>
        <w:rPr>
          <w:color w:val="000000"/>
          <w:spacing w:val="1"/>
        </w:rPr>
        <w:t>l</w:t>
      </w:r>
      <w:r>
        <w:rPr>
          <w:color w:val="000000"/>
        </w:rPr>
        <w:t>or</w:t>
      </w:r>
      <w:r>
        <w:rPr>
          <w:color w:val="000000"/>
          <w:spacing w:val="1"/>
        </w:rPr>
        <w:t xml:space="preserve"> </w:t>
      </w:r>
      <w:r>
        <w:rPr>
          <w:color w:val="000000"/>
        </w:rPr>
        <w:t>și</w:t>
      </w:r>
      <w:r>
        <w:rPr>
          <w:color w:val="000000"/>
          <w:spacing w:val="2"/>
        </w:rPr>
        <w:t xml:space="preserve"> </w:t>
      </w:r>
      <w:r>
        <w:rPr>
          <w:color w:val="000000"/>
        </w:rPr>
        <w:t>la</w:t>
      </w:r>
      <w:r>
        <w:rPr>
          <w:color w:val="000000"/>
          <w:spacing w:val="1"/>
        </w:rPr>
        <w:t xml:space="preserve"> </w:t>
      </w:r>
      <w:r>
        <w:rPr>
          <w:color w:val="000000"/>
          <w:spacing w:val="-2"/>
        </w:rPr>
        <w:t>d</w:t>
      </w:r>
      <w:r>
        <w:rPr>
          <w:color w:val="000000"/>
        </w:rPr>
        <w:t>i</w:t>
      </w:r>
      <w:r>
        <w:rPr>
          <w:color w:val="000000"/>
          <w:spacing w:val="1"/>
        </w:rPr>
        <w:t>m</w:t>
      </w:r>
      <w:r>
        <w:rPr>
          <w:color w:val="000000"/>
        </w:rPr>
        <w:t>inua</w:t>
      </w:r>
      <w:r>
        <w:rPr>
          <w:color w:val="000000"/>
          <w:spacing w:val="-1"/>
        </w:rPr>
        <w:t>re</w:t>
      </w:r>
      <w:r>
        <w:rPr>
          <w:color w:val="000000"/>
        </w:rPr>
        <w:t>a pola</w:t>
      </w:r>
      <w:r>
        <w:rPr>
          <w:color w:val="000000"/>
          <w:spacing w:val="-1"/>
        </w:rPr>
        <w:t>r</w:t>
      </w:r>
      <w:r>
        <w:rPr>
          <w:color w:val="000000"/>
        </w:rPr>
        <w:t>i</w:t>
      </w:r>
      <w:r>
        <w:rPr>
          <w:color w:val="000000"/>
          <w:spacing w:val="2"/>
        </w:rPr>
        <w:t>z</w:t>
      </w:r>
      <w:r>
        <w:rPr>
          <w:color w:val="000000"/>
          <w:spacing w:val="-1"/>
        </w:rPr>
        <w:t>ă</w:t>
      </w:r>
      <w:r>
        <w:rPr>
          <w:color w:val="000000"/>
        </w:rPr>
        <w:t>rii</w:t>
      </w:r>
      <w:r>
        <w:rPr>
          <w:color w:val="000000"/>
          <w:spacing w:val="2"/>
        </w:rPr>
        <w:t xml:space="preserve"> </w:t>
      </w:r>
      <w:r>
        <w:rPr>
          <w:color w:val="000000"/>
        </w:rPr>
        <w:t>d</w:t>
      </w:r>
      <w:r>
        <w:rPr>
          <w:color w:val="000000"/>
          <w:spacing w:val="-1"/>
        </w:rPr>
        <w:t>e</w:t>
      </w:r>
      <w:r>
        <w:rPr>
          <w:color w:val="000000"/>
          <w:spacing w:val="1"/>
        </w:rPr>
        <w:t>z</w:t>
      </w:r>
      <w:r>
        <w:rPr>
          <w:color w:val="000000"/>
        </w:rPr>
        <w:t>vol</w:t>
      </w:r>
      <w:r>
        <w:rPr>
          <w:color w:val="000000"/>
          <w:spacing w:val="1"/>
        </w:rPr>
        <w:t>t</w:t>
      </w:r>
      <w:r>
        <w:rPr>
          <w:color w:val="000000"/>
          <w:spacing w:val="-1"/>
        </w:rPr>
        <w:t>ă</w:t>
      </w:r>
      <w:r>
        <w:rPr>
          <w:color w:val="000000"/>
        </w:rPr>
        <w:t>rii te</w:t>
      </w:r>
      <w:r>
        <w:rPr>
          <w:color w:val="000000"/>
          <w:spacing w:val="-1"/>
        </w:rPr>
        <w:t>r</w:t>
      </w:r>
      <w:r>
        <w:rPr>
          <w:color w:val="000000"/>
        </w:rPr>
        <w:t>i</w:t>
      </w:r>
      <w:r>
        <w:rPr>
          <w:color w:val="000000"/>
          <w:spacing w:val="1"/>
        </w:rPr>
        <w:t>t</w:t>
      </w:r>
      <w:r>
        <w:rPr>
          <w:color w:val="000000"/>
        </w:rPr>
        <w:t>ori</w:t>
      </w:r>
      <w:r>
        <w:rPr>
          <w:color w:val="000000"/>
          <w:spacing w:val="-1"/>
        </w:rPr>
        <w:t>a</w:t>
      </w:r>
      <w:r>
        <w:rPr>
          <w:color w:val="000000"/>
        </w:rPr>
        <w:t>le.</w:t>
      </w:r>
      <w:r>
        <w:rPr>
          <w:color w:val="000000"/>
          <w:spacing w:val="4"/>
        </w:rPr>
        <w:t xml:space="preserve"> </w:t>
      </w:r>
      <w:r>
        <w:rPr>
          <w:color w:val="000000"/>
          <w:spacing w:val="-3"/>
        </w:rPr>
        <w:t>Î</w:t>
      </w:r>
      <w:r>
        <w:rPr>
          <w:color w:val="000000"/>
        </w:rPr>
        <w:t>n</w:t>
      </w:r>
      <w:r>
        <w:rPr>
          <w:color w:val="000000"/>
          <w:spacing w:val="2"/>
        </w:rPr>
        <w:t xml:space="preserve"> </w:t>
      </w:r>
      <w:r>
        <w:rPr>
          <w:color w:val="000000"/>
          <w:spacing w:val="-1"/>
        </w:rPr>
        <w:t>ace</w:t>
      </w:r>
      <w:r>
        <w:rPr>
          <w:color w:val="000000"/>
        </w:rPr>
        <w:t>st</w:t>
      </w:r>
      <w:r>
        <w:rPr>
          <w:color w:val="000000"/>
          <w:spacing w:val="3"/>
        </w:rPr>
        <w:t xml:space="preserve"> </w:t>
      </w:r>
      <w:r>
        <w:rPr>
          <w:color w:val="000000"/>
        </w:rPr>
        <w:t>s</w:t>
      </w:r>
      <w:r>
        <w:rPr>
          <w:color w:val="000000"/>
          <w:spacing w:val="-1"/>
        </w:rPr>
        <w:t>e</w:t>
      </w:r>
      <w:r>
        <w:rPr>
          <w:color w:val="000000"/>
        </w:rPr>
        <w:t>n</w:t>
      </w:r>
      <w:r>
        <w:rPr>
          <w:color w:val="000000"/>
          <w:spacing w:val="2"/>
        </w:rPr>
        <w:t>s</w:t>
      </w:r>
      <w:r>
        <w:rPr>
          <w:color w:val="000000"/>
        </w:rPr>
        <w:t>,</w:t>
      </w:r>
      <w:r>
        <w:rPr>
          <w:color w:val="000000"/>
          <w:spacing w:val="2"/>
        </w:rPr>
        <w:t xml:space="preserve"> </w:t>
      </w:r>
      <w:r>
        <w:rPr>
          <w:color w:val="000000"/>
        </w:rPr>
        <w:t>un</w:t>
      </w:r>
      <w:r>
        <w:rPr>
          <w:color w:val="000000"/>
          <w:spacing w:val="-1"/>
        </w:rPr>
        <w:t>e</w:t>
      </w:r>
      <w:r>
        <w:rPr>
          <w:color w:val="000000"/>
        </w:rPr>
        <w:t>le</w:t>
      </w:r>
      <w:r>
        <w:rPr>
          <w:color w:val="000000"/>
          <w:spacing w:val="2"/>
        </w:rPr>
        <w:t xml:space="preserve"> </w:t>
      </w:r>
      <w:r>
        <w:rPr>
          <w:color w:val="000000"/>
          <w:spacing w:val="-1"/>
        </w:rPr>
        <w:t>c</w:t>
      </w:r>
      <w:r>
        <w:rPr>
          <w:color w:val="000000"/>
        </w:rPr>
        <w:t>omponente</w:t>
      </w:r>
      <w:r>
        <w:rPr>
          <w:color w:val="000000"/>
          <w:spacing w:val="1"/>
        </w:rPr>
        <w:t xml:space="preserve"> </w:t>
      </w:r>
      <w:r>
        <w:rPr>
          <w:color w:val="000000"/>
          <w:spacing w:val="-1"/>
        </w:rPr>
        <w:t>a</w:t>
      </w:r>
      <w:r>
        <w:rPr>
          <w:color w:val="000000"/>
        </w:rPr>
        <w:t>u</w:t>
      </w:r>
      <w:r>
        <w:rPr>
          <w:color w:val="000000"/>
          <w:spacing w:val="2"/>
        </w:rPr>
        <w:t xml:space="preserve"> </w:t>
      </w:r>
      <w:r>
        <w:rPr>
          <w:color w:val="000000"/>
        </w:rPr>
        <w:t>o</w:t>
      </w:r>
      <w:r>
        <w:rPr>
          <w:color w:val="000000"/>
          <w:spacing w:val="2"/>
        </w:rPr>
        <w:t xml:space="preserve"> </w:t>
      </w:r>
      <w:r>
        <w:rPr>
          <w:color w:val="000000"/>
          <w:spacing w:val="-1"/>
        </w:rPr>
        <w:t>a</w:t>
      </w:r>
      <w:r>
        <w:rPr>
          <w:color w:val="000000"/>
        </w:rPr>
        <w:t>loc</w:t>
      </w:r>
      <w:r>
        <w:rPr>
          <w:color w:val="000000"/>
          <w:spacing w:val="-1"/>
        </w:rPr>
        <w:t>a</w:t>
      </w:r>
      <w:r>
        <w:rPr>
          <w:color w:val="000000"/>
        </w:rPr>
        <w:t>re te</w:t>
      </w:r>
      <w:r>
        <w:rPr>
          <w:color w:val="000000"/>
          <w:spacing w:val="-1"/>
        </w:rPr>
        <w:t>r</w:t>
      </w:r>
      <w:r>
        <w:rPr>
          <w:color w:val="000000"/>
        </w:rPr>
        <w:t>i</w:t>
      </w:r>
      <w:r>
        <w:rPr>
          <w:color w:val="000000"/>
          <w:spacing w:val="1"/>
        </w:rPr>
        <w:t>t</w:t>
      </w:r>
      <w:r>
        <w:rPr>
          <w:color w:val="000000"/>
        </w:rPr>
        <w:t>ori</w:t>
      </w:r>
      <w:r>
        <w:rPr>
          <w:color w:val="000000"/>
          <w:spacing w:val="-1"/>
        </w:rPr>
        <w:t>a</w:t>
      </w:r>
      <w:r>
        <w:rPr>
          <w:color w:val="000000"/>
          <w:spacing w:val="3"/>
        </w:rPr>
        <w:t>l</w:t>
      </w:r>
      <w:r>
        <w:rPr>
          <w:color w:val="000000"/>
        </w:rPr>
        <w:t>ă</w:t>
      </w:r>
      <w:r>
        <w:rPr>
          <w:color w:val="000000"/>
          <w:spacing w:val="1"/>
        </w:rPr>
        <w:t xml:space="preserve"> </w:t>
      </w:r>
      <w:r>
        <w:rPr>
          <w:color w:val="000000"/>
        </w:rPr>
        <w:t>prev</w:t>
      </w:r>
      <w:r>
        <w:rPr>
          <w:color w:val="000000"/>
          <w:spacing w:val="-1"/>
        </w:rPr>
        <w:t>ă</w:t>
      </w:r>
      <w:r>
        <w:rPr>
          <w:color w:val="000000"/>
          <w:spacing w:val="1"/>
        </w:rPr>
        <w:t>z</w:t>
      </w:r>
      <w:r>
        <w:rPr>
          <w:color w:val="000000"/>
        </w:rPr>
        <w:t>ută</w:t>
      </w:r>
      <w:r>
        <w:rPr>
          <w:color w:val="000000"/>
          <w:spacing w:val="2"/>
        </w:rPr>
        <w:t xml:space="preserve"> </w:t>
      </w:r>
      <w:r>
        <w:rPr>
          <w:color w:val="000000"/>
        </w:rPr>
        <w:t>în</w:t>
      </w:r>
      <w:r>
        <w:rPr>
          <w:color w:val="000000"/>
          <w:spacing w:val="3"/>
        </w:rPr>
        <w:t xml:space="preserve"> </w:t>
      </w:r>
      <w:r>
        <w:rPr>
          <w:color w:val="000000"/>
          <w:spacing w:val="6"/>
        </w:rPr>
        <w:t>l</w:t>
      </w:r>
      <w:r>
        <w:rPr>
          <w:color w:val="000000"/>
          <w:spacing w:val="-1"/>
        </w:rPr>
        <w:t>a</w:t>
      </w:r>
      <w:r>
        <w:rPr>
          <w:color w:val="000000"/>
        </w:rPr>
        <w:t>ns</w:t>
      </w:r>
      <w:r>
        <w:rPr>
          <w:color w:val="000000"/>
          <w:spacing w:val="-1"/>
        </w:rPr>
        <w:t>a</w:t>
      </w:r>
      <w:r>
        <w:rPr>
          <w:color w:val="000000"/>
        </w:rPr>
        <w:t>r</w:t>
      </w:r>
      <w:r>
        <w:rPr>
          <w:color w:val="000000"/>
          <w:spacing w:val="-2"/>
        </w:rPr>
        <w:t>e</w:t>
      </w:r>
      <w:r>
        <w:rPr>
          <w:color w:val="000000"/>
        </w:rPr>
        <w:t xml:space="preserve">a </w:t>
      </w:r>
      <w:r>
        <w:rPr>
          <w:color w:val="000000"/>
          <w:spacing w:val="-1"/>
        </w:rPr>
        <w:t>a</w:t>
      </w:r>
      <w:r>
        <w:rPr>
          <w:color w:val="000000"/>
        </w:rPr>
        <w:t>p</w:t>
      </w:r>
      <w:r>
        <w:rPr>
          <w:color w:val="000000"/>
          <w:spacing w:val="-1"/>
        </w:rPr>
        <w:t>e</w:t>
      </w:r>
      <w:r>
        <w:rPr>
          <w:color w:val="000000"/>
        </w:rPr>
        <w:t>lurilor de</w:t>
      </w:r>
      <w:r>
        <w:rPr>
          <w:color w:val="000000"/>
          <w:spacing w:val="-2"/>
        </w:rPr>
        <w:t xml:space="preserve"> </w:t>
      </w:r>
      <w:r>
        <w:rPr>
          <w:color w:val="000000"/>
        </w:rPr>
        <w:t>pro</w:t>
      </w:r>
      <w:r>
        <w:rPr>
          <w:color w:val="000000"/>
          <w:spacing w:val="2"/>
        </w:rPr>
        <w:t>i</w:t>
      </w:r>
      <w:r>
        <w:rPr>
          <w:color w:val="000000"/>
          <w:spacing w:val="-1"/>
        </w:rPr>
        <w:t>ec</w:t>
      </w:r>
      <w:r>
        <w:rPr>
          <w:color w:val="000000"/>
        </w:rPr>
        <w:t>te.</w:t>
      </w:r>
    </w:p>
    <w:p w14:paraId="65ACAEC7" w14:textId="77777777" w:rsidR="00E32502" w:rsidRDefault="00E32502" w:rsidP="006D0A34">
      <w:pPr>
        <w:widowControl w:val="0"/>
        <w:autoSpaceDE w:val="0"/>
        <w:autoSpaceDN w:val="0"/>
        <w:adjustRightInd w:val="0"/>
        <w:spacing w:before="8" w:line="360" w:lineRule="auto"/>
        <w:rPr>
          <w:color w:val="000000"/>
          <w:sz w:val="11"/>
          <w:szCs w:val="11"/>
        </w:rPr>
      </w:pPr>
    </w:p>
    <w:p w14:paraId="2CBA075F" w14:textId="77777777" w:rsidR="00E32502" w:rsidRDefault="00E32502" w:rsidP="006D0A34">
      <w:pPr>
        <w:widowControl w:val="0"/>
        <w:autoSpaceDE w:val="0"/>
        <w:autoSpaceDN w:val="0"/>
        <w:adjustRightInd w:val="0"/>
        <w:spacing w:line="360" w:lineRule="auto"/>
        <w:rPr>
          <w:color w:val="000000"/>
          <w:sz w:val="20"/>
          <w:szCs w:val="20"/>
        </w:rPr>
      </w:pPr>
    </w:p>
    <w:p w14:paraId="77B9A3BF" w14:textId="77777777" w:rsidR="00E32502" w:rsidRDefault="00E32502" w:rsidP="006D0A34">
      <w:pPr>
        <w:widowControl w:val="0"/>
        <w:autoSpaceDE w:val="0"/>
        <w:autoSpaceDN w:val="0"/>
        <w:adjustRightInd w:val="0"/>
        <w:spacing w:line="360" w:lineRule="auto"/>
        <w:ind w:right="77"/>
        <w:jc w:val="both"/>
        <w:rPr>
          <w:color w:val="000000"/>
        </w:rPr>
      </w:pPr>
      <w:r>
        <w:rPr>
          <w:b/>
          <w:bCs/>
          <w:color w:val="000000"/>
        </w:rPr>
        <w:t>D</w:t>
      </w:r>
      <w:r>
        <w:rPr>
          <w:b/>
          <w:bCs/>
          <w:color w:val="000000"/>
          <w:spacing w:val="-1"/>
        </w:rPr>
        <w:t>e</w:t>
      </w:r>
      <w:r>
        <w:rPr>
          <w:b/>
          <w:bCs/>
          <w:color w:val="000000"/>
        </w:rPr>
        <w:t>s</w:t>
      </w:r>
      <w:r>
        <w:rPr>
          <w:b/>
          <w:bCs/>
          <w:color w:val="000000"/>
          <w:spacing w:val="-1"/>
        </w:rPr>
        <w:t>ce</w:t>
      </w:r>
      <w:r>
        <w:rPr>
          <w:b/>
          <w:bCs/>
          <w:color w:val="000000"/>
          <w:spacing w:val="1"/>
        </w:rPr>
        <w:t>nt</w:t>
      </w:r>
      <w:r>
        <w:rPr>
          <w:b/>
          <w:bCs/>
          <w:color w:val="000000"/>
          <w:spacing w:val="-1"/>
        </w:rPr>
        <w:t>r</w:t>
      </w:r>
      <w:r>
        <w:rPr>
          <w:b/>
          <w:bCs/>
          <w:color w:val="000000"/>
        </w:rPr>
        <w:t>al</w:t>
      </w:r>
      <w:r>
        <w:rPr>
          <w:b/>
          <w:bCs/>
          <w:color w:val="000000"/>
          <w:spacing w:val="1"/>
        </w:rPr>
        <w:t>i</w:t>
      </w:r>
      <w:r>
        <w:rPr>
          <w:b/>
          <w:bCs/>
          <w:color w:val="000000"/>
          <w:spacing w:val="-1"/>
        </w:rPr>
        <w:t>z</w:t>
      </w:r>
      <w:r>
        <w:rPr>
          <w:b/>
          <w:bCs/>
          <w:color w:val="000000"/>
        </w:rPr>
        <w:t>a</w:t>
      </w:r>
      <w:r>
        <w:rPr>
          <w:b/>
          <w:bCs/>
          <w:color w:val="000000"/>
          <w:spacing w:val="-1"/>
        </w:rPr>
        <w:t>re</w:t>
      </w:r>
      <w:r>
        <w:rPr>
          <w:b/>
          <w:bCs/>
          <w:color w:val="000000"/>
        </w:rPr>
        <w:t>a.</w:t>
      </w:r>
      <w:r>
        <w:rPr>
          <w:b/>
          <w:bCs/>
          <w:color w:val="000000"/>
          <w:spacing w:val="20"/>
        </w:rPr>
        <w:t xml:space="preserve"> </w:t>
      </w:r>
      <w:r>
        <w:rPr>
          <w:color w:val="000000"/>
        </w:rPr>
        <w:t>Con</w:t>
      </w:r>
      <w:r>
        <w:rPr>
          <w:color w:val="000000"/>
          <w:spacing w:val="1"/>
        </w:rPr>
        <w:t>c</w:t>
      </w:r>
      <w:r>
        <w:rPr>
          <w:color w:val="000000"/>
          <w:spacing w:val="-1"/>
        </w:rPr>
        <w:t>e</w:t>
      </w:r>
      <w:r>
        <w:rPr>
          <w:color w:val="000000"/>
        </w:rPr>
        <w:t>p</w:t>
      </w:r>
      <w:r>
        <w:rPr>
          <w:color w:val="000000"/>
          <w:spacing w:val="-1"/>
        </w:rPr>
        <w:t>e</w:t>
      </w:r>
      <w:r>
        <w:rPr>
          <w:color w:val="000000"/>
        </w:rPr>
        <w:t>rea</w:t>
      </w:r>
      <w:r>
        <w:rPr>
          <w:color w:val="000000"/>
          <w:spacing w:val="16"/>
        </w:rPr>
        <w:t xml:space="preserve"> </w:t>
      </w:r>
      <w:r>
        <w:rPr>
          <w:color w:val="000000"/>
          <w:spacing w:val="1"/>
        </w:rPr>
        <w:t>P</w:t>
      </w:r>
      <w:r>
        <w:rPr>
          <w:color w:val="000000"/>
        </w:rPr>
        <w:t>NRR</w:t>
      </w:r>
      <w:r>
        <w:rPr>
          <w:color w:val="000000"/>
          <w:spacing w:val="17"/>
        </w:rPr>
        <w:t xml:space="preserve"> </w:t>
      </w:r>
      <w:r>
        <w:rPr>
          <w:color w:val="000000"/>
          <w:spacing w:val="3"/>
        </w:rPr>
        <w:t>s</w:t>
      </w:r>
      <w:r>
        <w:rPr>
          <w:color w:val="000000"/>
          <w:spacing w:val="-1"/>
        </w:rPr>
        <w:t>-</w:t>
      </w:r>
      <w:r>
        <w:rPr>
          <w:color w:val="000000"/>
        </w:rPr>
        <w:t>a</w:t>
      </w:r>
      <w:r>
        <w:rPr>
          <w:color w:val="000000"/>
          <w:spacing w:val="18"/>
        </w:rPr>
        <w:t xml:space="preserve"> </w:t>
      </w:r>
      <w:r>
        <w:rPr>
          <w:color w:val="000000"/>
        </w:rPr>
        <w:t>b</w:t>
      </w:r>
      <w:r>
        <w:rPr>
          <w:color w:val="000000"/>
          <w:spacing w:val="-1"/>
        </w:rPr>
        <w:t>a</w:t>
      </w:r>
      <w:r>
        <w:rPr>
          <w:color w:val="000000"/>
          <w:spacing w:val="1"/>
        </w:rPr>
        <w:t>z</w:t>
      </w:r>
      <w:r>
        <w:rPr>
          <w:color w:val="000000"/>
          <w:spacing w:val="-1"/>
        </w:rPr>
        <w:t>a</w:t>
      </w:r>
      <w:r>
        <w:rPr>
          <w:color w:val="000000"/>
        </w:rPr>
        <w:t>t</w:t>
      </w:r>
      <w:r>
        <w:rPr>
          <w:color w:val="000000"/>
          <w:spacing w:val="19"/>
        </w:rPr>
        <w:t xml:space="preserve"> </w:t>
      </w:r>
      <w:r>
        <w:rPr>
          <w:color w:val="000000"/>
        </w:rPr>
        <w:t>pe</w:t>
      </w:r>
      <w:r>
        <w:rPr>
          <w:color w:val="000000"/>
          <w:spacing w:val="16"/>
        </w:rPr>
        <w:t xml:space="preserve"> </w:t>
      </w:r>
      <w:r>
        <w:rPr>
          <w:color w:val="000000"/>
          <w:spacing w:val="-1"/>
        </w:rPr>
        <w:t>ca</w:t>
      </w:r>
      <w:r>
        <w:rPr>
          <w:color w:val="000000"/>
          <w:spacing w:val="2"/>
        </w:rPr>
        <w:t>p</w:t>
      </w:r>
      <w:r>
        <w:rPr>
          <w:color w:val="000000"/>
          <w:spacing w:val="-1"/>
        </w:rPr>
        <w:t>ac</w:t>
      </w:r>
      <w:r>
        <w:rPr>
          <w:color w:val="000000"/>
        </w:rPr>
        <w:t>i</w:t>
      </w:r>
      <w:r>
        <w:rPr>
          <w:color w:val="000000"/>
          <w:spacing w:val="1"/>
        </w:rPr>
        <w:t>t</w:t>
      </w:r>
      <w:r>
        <w:rPr>
          <w:color w:val="000000"/>
          <w:spacing w:val="-1"/>
        </w:rPr>
        <w:t>a</w:t>
      </w:r>
      <w:r>
        <w:rPr>
          <w:color w:val="000000"/>
          <w:spacing w:val="1"/>
        </w:rPr>
        <w:t>r</w:t>
      </w:r>
      <w:r>
        <w:rPr>
          <w:color w:val="000000"/>
          <w:spacing w:val="-1"/>
        </w:rPr>
        <w:t>e</w:t>
      </w:r>
      <w:r>
        <w:rPr>
          <w:color w:val="000000"/>
        </w:rPr>
        <w:t>a</w:t>
      </w:r>
      <w:r>
        <w:rPr>
          <w:color w:val="000000"/>
          <w:spacing w:val="18"/>
        </w:rPr>
        <w:t xml:space="preserve"> </w:t>
      </w:r>
      <w:r>
        <w:rPr>
          <w:color w:val="000000"/>
          <w:spacing w:val="-1"/>
        </w:rPr>
        <w:t>a</w:t>
      </w:r>
      <w:r>
        <w:rPr>
          <w:color w:val="000000"/>
        </w:rPr>
        <w:t>utorit</w:t>
      </w:r>
      <w:r>
        <w:rPr>
          <w:color w:val="000000"/>
          <w:spacing w:val="-1"/>
        </w:rPr>
        <w:t>ă</w:t>
      </w:r>
      <w:r>
        <w:rPr>
          <w:color w:val="000000"/>
        </w:rPr>
        <w:t>ț</w:t>
      </w:r>
      <w:r>
        <w:rPr>
          <w:color w:val="000000"/>
          <w:spacing w:val="1"/>
        </w:rPr>
        <w:t>i</w:t>
      </w:r>
      <w:r>
        <w:rPr>
          <w:color w:val="000000"/>
        </w:rPr>
        <w:t>lor</w:t>
      </w:r>
      <w:r>
        <w:rPr>
          <w:color w:val="000000"/>
          <w:spacing w:val="16"/>
        </w:rPr>
        <w:t xml:space="preserve"> </w:t>
      </w:r>
      <w:r>
        <w:rPr>
          <w:color w:val="000000"/>
          <w:spacing w:val="-1"/>
        </w:rPr>
        <w:t>ce</w:t>
      </w:r>
      <w:r>
        <w:rPr>
          <w:color w:val="000000"/>
        </w:rPr>
        <w:t>nt</w:t>
      </w:r>
      <w:r>
        <w:rPr>
          <w:color w:val="000000"/>
          <w:spacing w:val="2"/>
        </w:rPr>
        <w:t>r</w:t>
      </w:r>
      <w:r>
        <w:rPr>
          <w:color w:val="000000"/>
          <w:spacing w:val="-1"/>
        </w:rPr>
        <w:t>a</w:t>
      </w:r>
      <w:r>
        <w:rPr>
          <w:color w:val="000000"/>
        </w:rPr>
        <w:t>le</w:t>
      </w:r>
      <w:r>
        <w:rPr>
          <w:color w:val="000000"/>
          <w:spacing w:val="16"/>
        </w:rPr>
        <w:t xml:space="preserve"> </w:t>
      </w:r>
      <w:r>
        <w:rPr>
          <w:color w:val="000000"/>
        </w:rPr>
        <w:t>și</w:t>
      </w:r>
      <w:r>
        <w:rPr>
          <w:color w:val="000000"/>
          <w:spacing w:val="17"/>
        </w:rPr>
        <w:t xml:space="preserve"> </w:t>
      </w:r>
      <w:r>
        <w:rPr>
          <w:color w:val="000000"/>
        </w:rPr>
        <w:t>lo</w:t>
      </w:r>
      <w:r>
        <w:rPr>
          <w:color w:val="000000"/>
          <w:spacing w:val="2"/>
        </w:rPr>
        <w:t>c</w:t>
      </w:r>
      <w:r>
        <w:rPr>
          <w:color w:val="000000"/>
          <w:spacing w:val="-1"/>
        </w:rPr>
        <w:t>a</w:t>
      </w:r>
      <w:r>
        <w:rPr>
          <w:color w:val="000000"/>
        </w:rPr>
        <w:t>le de</w:t>
      </w:r>
      <w:r>
        <w:rPr>
          <w:color w:val="000000"/>
          <w:spacing w:val="-15"/>
        </w:rPr>
        <w:t xml:space="preserve"> </w:t>
      </w:r>
      <w:r>
        <w:rPr>
          <w:color w:val="000000"/>
          <w:spacing w:val="-1"/>
        </w:rPr>
        <w:t>a-</w:t>
      </w:r>
      <w:r>
        <w:rPr>
          <w:color w:val="000000"/>
        </w:rPr>
        <w:t>și</w:t>
      </w:r>
      <w:r>
        <w:rPr>
          <w:color w:val="000000"/>
          <w:spacing w:val="-11"/>
        </w:rPr>
        <w:t xml:space="preserve"> </w:t>
      </w:r>
      <w:r>
        <w:rPr>
          <w:color w:val="000000"/>
          <w:spacing w:val="-1"/>
        </w:rPr>
        <w:t>a</w:t>
      </w:r>
      <w:r>
        <w:rPr>
          <w:color w:val="000000"/>
        </w:rPr>
        <w:t>suma</w:t>
      </w:r>
      <w:r>
        <w:rPr>
          <w:color w:val="000000"/>
          <w:spacing w:val="-15"/>
        </w:rPr>
        <w:t xml:space="preserve"> </w:t>
      </w:r>
      <w:r>
        <w:rPr>
          <w:color w:val="000000"/>
          <w:spacing w:val="1"/>
        </w:rPr>
        <w:t>r</w:t>
      </w:r>
      <w:r>
        <w:rPr>
          <w:color w:val="000000"/>
          <w:spacing w:val="-1"/>
        </w:rPr>
        <w:t>e</w:t>
      </w:r>
      <w:r>
        <w:rPr>
          <w:color w:val="000000"/>
        </w:rPr>
        <w:t>fo</w:t>
      </w:r>
      <w:r>
        <w:rPr>
          <w:color w:val="000000"/>
          <w:spacing w:val="-1"/>
        </w:rPr>
        <w:t>r</w:t>
      </w:r>
      <w:r>
        <w:rPr>
          <w:color w:val="000000"/>
          <w:spacing w:val="3"/>
        </w:rPr>
        <w:t>m</w:t>
      </w:r>
      <w:r>
        <w:rPr>
          <w:color w:val="000000"/>
        </w:rPr>
        <w:t>e</w:t>
      </w:r>
      <w:r>
        <w:rPr>
          <w:color w:val="000000"/>
          <w:spacing w:val="-15"/>
        </w:rPr>
        <w:t xml:space="preserve"> </w:t>
      </w:r>
      <w:r>
        <w:rPr>
          <w:color w:val="000000"/>
          <w:spacing w:val="-1"/>
        </w:rPr>
        <w:t>a</w:t>
      </w:r>
      <w:r>
        <w:rPr>
          <w:color w:val="000000"/>
          <w:spacing w:val="3"/>
        </w:rPr>
        <w:t>m</w:t>
      </w:r>
      <w:r>
        <w:rPr>
          <w:color w:val="000000"/>
        </w:rPr>
        <w:t>bi</w:t>
      </w:r>
      <w:r>
        <w:rPr>
          <w:color w:val="000000"/>
          <w:spacing w:val="1"/>
        </w:rPr>
        <w:t>ț</w:t>
      </w:r>
      <w:r>
        <w:rPr>
          <w:color w:val="000000"/>
        </w:rPr>
        <w:t>ioase</w:t>
      </w:r>
      <w:r>
        <w:rPr>
          <w:color w:val="000000"/>
          <w:spacing w:val="-16"/>
        </w:rPr>
        <w:t xml:space="preserve"> </w:t>
      </w:r>
      <w:r>
        <w:rPr>
          <w:color w:val="000000"/>
        </w:rPr>
        <w:t>p</w:t>
      </w:r>
      <w:r>
        <w:rPr>
          <w:color w:val="000000"/>
          <w:spacing w:val="-1"/>
        </w:rPr>
        <w:t>e</w:t>
      </w:r>
      <w:r>
        <w:rPr>
          <w:color w:val="000000"/>
        </w:rPr>
        <w:t>ntru</w:t>
      </w:r>
      <w:r>
        <w:rPr>
          <w:color w:val="000000"/>
          <w:spacing w:val="-15"/>
        </w:rPr>
        <w:t xml:space="preserve"> </w:t>
      </w:r>
      <w:r>
        <w:rPr>
          <w:color w:val="000000"/>
          <w:spacing w:val="1"/>
        </w:rPr>
        <w:t>f</w:t>
      </w:r>
      <w:r>
        <w:rPr>
          <w:color w:val="000000"/>
          <w:spacing w:val="-1"/>
        </w:rPr>
        <w:t>ac</w:t>
      </w:r>
      <w:r>
        <w:rPr>
          <w:color w:val="000000"/>
        </w:rPr>
        <w:t>i</w:t>
      </w:r>
      <w:r>
        <w:rPr>
          <w:color w:val="000000"/>
          <w:spacing w:val="1"/>
        </w:rPr>
        <w:t>l</w:t>
      </w:r>
      <w:r>
        <w:rPr>
          <w:color w:val="000000"/>
        </w:rPr>
        <w:t>i</w:t>
      </w:r>
      <w:r>
        <w:rPr>
          <w:color w:val="000000"/>
          <w:spacing w:val="1"/>
        </w:rPr>
        <w:t>t</w:t>
      </w:r>
      <w:r>
        <w:rPr>
          <w:color w:val="000000"/>
          <w:spacing w:val="-1"/>
        </w:rPr>
        <w:t>a</w:t>
      </w:r>
      <w:r>
        <w:rPr>
          <w:color w:val="000000"/>
        </w:rPr>
        <w:t>rea</w:t>
      </w:r>
      <w:r>
        <w:rPr>
          <w:color w:val="000000"/>
          <w:spacing w:val="-13"/>
        </w:rPr>
        <w:t xml:space="preserve"> </w:t>
      </w:r>
      <w:r>
        <w:rPr>
          <w:color w:val="000000"/>
        </w:rPr>
        <w:t>tr</w:t>
      </w:r>
      <w:r>
        <w:rPr>
          <w:color w:val="000000"/>
          <w:spacing w:val="-1"/>
        </w:rPr>
        <w:t>a</w:t>
      </w:r>
      <w:r>
        <w:rPr>
          <w:color w:val="000000"/>
        </w:rPr>
        <w:t>n</w:t>
      </w:r>
      <w:r>
        <w:rPr>
          <w:color w:val="000000"/>
          <w:spacing w:val="1"/>
        </w:rPr>
        <w:t>z</w:t>
      </w:r>
      <w:r>
        <w:rPr>
          <w:color w:val="000000"/>
        </w:rPr>
        <w:t>i</w:t>
      </w:r>
      <w:r>
        <w:rPr>
          <w:color w:val="000000"/>
          <w:spacing w:val="1"/>
        </w:rPr>
        <w:t>ț</w:t>
      </w:r>
      <w:r>
        <w:rPr>
          <w:color w:val="000000"/>
        </w:rPr>
        <w:t>iei</w:t>
      </w:r>
      <w:r>
        <w:rPr>
          <w:color w:val="000000"/>
          <w:spacing w:val="-14"/>
        </w:rPr>
        <w:t xml:space="preserve"> </w:t>
      </w:r>
      <w:r>
        <w:rPr>
          <w:color w:val="000000"/>
        </w:rPr>
        <w:t>v</w:t>
      </w:r>
      <w:r>
        <w:rPr>
          <w:color w:val="000000"/>
          <w:spacing w:val="-1"/>
        </w:rPr>
        <w:t>e</w:t>
      </w:r>
      <w:r>
        <w:rPr>
          <w:color w:val="000000"/>
        </w:rPr>
        <w:t>rde</w:t>
      </w:r>
      <w:r>
        <w:rPr>
          <w:color w:val="000000"/>
          <w:spacing w:val="-16"/>
        </w:rPr>
        <w:t xml:space="preserve"> </w:t>
      </w:r>
      <w:r>
        <w:rPr>
          <w:color w:val="000000"/>
        </w:rPr>
        <w:t>și</w:t>
      </w:r>
      <w:r>
        <w:rPr>
          <w:color w:val="000000"/>
          <w:spacing w:val="-14"/>
        </w:rPr>
        <w:t xml:space="preserve"> </w:t>
      </w:r>
      <w:r>
        <w:rPr>
          <w:color w:val="000000"/>
        </w:rPr>
        <w:t>d</w:t>
      </w:r>
      <w:r>
        <w:rPr>
          <w:color w:val="000000"/>
          <w:spacing w:val="3"/>
        </w:rPr>
        <w:t>i</w:t>
      </w:r>
      <w:r>
        <w:rPr>
          <w:color w:val="000000"/>
          <w:spacing w:val="-2"/>
        </w:rPr>
        <w:t>g</w:t>
      </w:r>
      <w:r>
        <w:rPr>
          <w:color w:val="000000"/>
        </w:rPr>
        <w:t>i</w:t>
      </w:r>
      <w:r>
        <w:rPr>
          <w:color w:val="000000"/>
          <w:spacing w:val="1"/>
        </w:rPr>
        <w:t>t</w:t>
      </w:r>
      <w:r>
        <w:rPr>
          <w:color w:val="000000"/>
          <w:spacing w:val="-1"/>
        </w:rPr>
        <w:t>a</w:t>
      </w:r>
      <w:r>
        <w:rPr>
          <w:color w:val="000000"/>
        </w:rPr>
        <w:t>lă</w:t>
      </w:r>
      <w:r>
        <w:rPr>
          <w:color w:val="000000"/>
          <w:spacing w:val="-13"/>
        </w:rPr>
        <w:t xml:space="preserve"> </w:t>
      </w:r>
      <w:r>
        <w:rPr>
          <w:color w:val="000000"/>
        </w:rPr>
        <w:t>și</w:t>
      </w:r>
      <w:r>
        <w:rPr>
          <w:color w:val="000000"/>
          <w:spacing w:val="-14"/>
        </w:rPr>
        <w:t xml:space="preserve"> </w:t>
      </w:r>
      <w:r>
        <w:rPr>
          <w:color w:val="000000"/>
          <w:spacing w:val="-1"/>
        </w:rPr>
        <w:t>ca</w:t>
      </w:r>
      <w:r>
        <w:rPr>
          <w:color w:val="000000"/>
          <w:spacing w:val="1"/>
        </w:rPr>
        <w:t>r</w:t>
      </w:r>
      <w:r>
        <w:rPr>
          <w:color w:val="000000"/>
        </w:rPr>
        <w:t>e</w:t>
      </w:r>
      <w:r>
        <w:rPr>
          <w:color w:val="000000"/>
          <w:spacing w:val="-15"/>
        </w:rPr>
        <w:t xml:space="preserve"> </w:t>
      </w:r>
      <w:r>
        <w:rPr>
          <w:color w:val="000000"/>
        </w:rPr>
        <w:t>să</w:t>
      </w:r>
      <w:r>
        <w:rPr>
          <w:color w:val="000000"/>
          <w:spacing w:val="-13"/>
        </w:rPr>
        <w:t xml:space="preserve"> </w:t>
      </w:r>
      <w:r>
        <w:rPr>
          <w:color w:val="000000"/>
          <w:spacing w:val="-1"/>
        </w:rPr>
        <w:t>c</w:t>
      </w:r>
      <w:r>
        <w:rPr>
          <w:color w:val="000000"/>
        </w:rPr>
        <w:t>ondu</w:t>
      </w:r>
      <w:r>
        <w:rPr>
          <w:color w:val="000000"/>
          <w:spacing w:val="1"/>
        </w:rPr>
        <w:t>c</w:t>
      </w:r>
      <w:r>
        <w:rPr>
          <w:color w:val="000000"/>
        </w:rPr>
        <w:t>ă la</w:t>
      </w:r>
      <w:r>
        <w:rPr>
          <w:color w:val="000000"/>
          <w:spacing w:val="1"/>
        </w:rPr>
        <w:t xml:space="preserve"> </w:t>
      </w:r>
      <w:r>
        <w:rPr>
          <w:color w:val="000000"/>
        </w:rPr>
        <w:t>un</w:t>
      </w:r>
      <w:r>
        <w:rPr>
          <w:color w:val="000000"/>
          <w:spacing w:val="1"/>
        </w:rPr>
        <w:t xml:space="preserve"> </w:t>
      </w:r>
      <w:r>
        <w:rPr>
          <w:color w:val="000000"/>
        </w:rPr>
        <w:t>nivel</w:t>
      </w:r>
      <w:r>
        <w:rPr>
          <w:color w:val="000000"/>
          <w:spacing w:val="1"/>
        </w:rPr>
        <w:t xml:space="preserve"> </w:t>
      </w:r>
      <w:r>
        <w:rPr>
          <w:color w:val="000000"/>
        </w:rPr>
        <w:t>ridi</w:t>
      </w:r>
      <w:r>
        <w:rPr>
          <w:color w:val="000000"/>
          <w:spacing w:val="-1"/>
        </w:rPr>
        <w:t>ca</w:t>
      </w:r>
      <w:r>
        <w:rPr>
          <w:color w:val="000000"/>
        </w:rPr>
        <w:t>t</w:t>
      </w:r>
      <w:r>
        <w:rPr>
          <w:color w:val="000000"/>
          <w:spacing w:val="2"/>
        </w:rPr>
        <w:t xml:space="preserve"> </w:t>
      </w:r>
      <w:r>
        <w:rPr>
          <w:color w:val="000000"/>
        </w:rPr>
        <w:t>de r</w:t>
      </w:r>
      <w:r>
        <w:rPr>
          <w:color w:val="000000"/>
          <w:spacing w:val="-2"/>
        </w:rPr>
        <w:t>e</w:t>
      </w:r>
      <w:r>
        <w:rPr>
          <w:color w:val="000000"/>
          <w:spacing w:val="-1"/>
        </w:rPr>
        <w:t>z</w:t>
      </w:r>
      <w:r>
        <w:rPr>
          <w:color w:val="000000"/>
        </w:rPr>
        <w:t>i</w:t>
      </w:r>
      <w:r>
        <w:rPr>
          <w:color w:val="000000"/>
          <w:spacing w:val="1"/>
        </w:rPr>
        <w:t>l</w:t>
      </w:r>
      <w:r>
        <w:rPr>
          <w:color w:val="000000"/>
        </w:rPr>
        <w:t>ie</w:t>
      </w:r>
      <w:r>
        <w:rPr>
          <w:color w:val="000000"/>
          <w:spacing w:val="1"/>
        </w:rPr>
        <w:t>n</w:t>
      </w:r>
      <w:r>
        <w:rPr>
          <w:color w:val="000000"/>
        </w:rPr>
        <w:t>ță.</w:t>
      </w:r>
      <w:r>
        <w:rPr>
          <w:color w:val="000000"/>
          <w:spacing w:val="3"/>
        </w:rPr>
        <w:t xml:space="preserve"> </w:t>
      </w:r>
      <w:r>
        <w:rPr>
          <w:color w:val="000000"/>
          <w:spacing w:val="-6"/>
        </w:rPr>
        <w:t>Î</w:t>
      </w:r>
      <w:r>
        <w:rPr>
          <w:color w:val="000000"/>
        </w:rPr>
        <w:t>n</w:t>
      </w:r>
      <w:r>
        <w:rPr>
          <w:color w:val="000000"/>
          <w:spacing w:val="1"/>
        </w:rPr>
        <w:t xml:space="preserve"> </w:t>
      </w:r>
      <w:r>
        <w:rPr>
          <w:color w:val="000000"/>
        </w:rPr>
        <w:t>spiri</w:t>
      </w:r>
      <w:r>
        <w:rPr>
          <w:color w:val="000000"/>
          <w:spacing w:val="1"/>
        </w:rPr>
        <w:t>t</w:t>
      </w:r>
      <w:r>
        <w:rPr>
          <w:color w:val="000000"/>
        </w:rPr>
        <w:t>ul</w:t>
      </w:r>
      <w:r>
        <w:rPr>
          <w:color w:val="000000"/>
          <w:spacing w:val="2"/>
        </w:rPr>
        <w:t xml:space="preserve"> </w:t>
      </w:r>
      <w:r>
        <w:rPr>
          <w:color w:val="000000"/>
          <w:spacing w:val="-1"/>
        </w:rPr>
        <w:t>ace</w:t>
      </w:r>
      <w:r>
        <w:rPr>
          <w:color w:val="000000"/>
        </w:rPr>
        <w:t>stui</w:t>
      </w:r>
      <w:r>
        <w:rPr>
          <w:color w:val="000000"/>
          <w:spacing w:val="2"/>
        </w:rPr>
        <w:t xml:space="preserve"> </w:t>
      </w:r>
      <w:r>
        <w:rPr>
          <w:color w:val="000000"/>
        </w:rPr>
        <w:t>prin</w:t>
      </w:r>
      <w:r>
        <w:rPr>
          <w:color w:val="000000"/>
          <w:spacing w:val="-1"/>
        </w:rPr>
        <w:t>c</w:t>
      </w:r>
      <w:r>
        <w:rPr>
          <w:color w:val="000000"/>
        </w:rPr>
        <w:t>ip</w:t>
      </w:r>
      <w:r>
        <w:rPr>
          <w:color w:val="000000"/>
          <w:spacing w:val="1"/>
        </w:rPr>
        <w:t>i</w:t>
      </w:r>
      <w:r>
        <w:rPr>
          <w:color w:val="000000"/>
        </w:rPr>
        <w:t>u,</w:t>
      </w:r>
      <w:r>
        <w:rPr>
          <w:color w:val="000000"/>
          <w:spacing w:val="1"/>
        </w:rPr>
        <w:t xml:space="preserve"> </w:t>
      </w:r>
      <w:r>
        <w:rPr>
          <w:color w:val="000000"/>
        </w:rPr>
        <w:t>i</w:t>
      </w:r>
      <w:r>
        <w:rPr>
          <w:color w:val="000000"/>
          <w:spacing w:val="1"/>
        </w:rPr>
        <w:t>m</w:t>
      </w:r>
      <w:r>
        <w:rPr>
          <w:color w:val="000000"/>
        </w:rPr>
        <w:t>plem</w:t>
      </w:r>
      <w:r>
        <w:rPr>
          <w:color w:val="000000"/>
          <w:spacing w:val="-1"/>
        </w:rPr>
        <w:t>e</w:t>
      </w:r>
      <w:r>
        <w:rPr>
          <w:color w:val="000000"/>
        </w:rPr>
        <w:t>nta</w:t>
      </w:r>
      <w:r>
        <w:rPr>
          <w:color w:val="000000"/>
          <w:spacing w:val="-1"/>
        </w:rPr>
        <w:t>re</w:t>
      </w:r>
      <w:r>
        <w:rPr>
          <w:color w:val="000000"/>
        </w:rPr>
        <w:t xml:space="preserve">a </w:t>
      </w:r>
      <w:r>
        <w:rPr>
          <w:color w:val="000000"/>
          <w:spacing w:val="1"/>
        </w:rPr>
        <w:t>P</w:t>
      </w:r>
      <w:r>
        <w:rPr>
          <w:color w:val="000000"/>
        </w:rPr>
        <w:t>NRR</w:t>
      </w:r>
      <w:r>
        <w:rPr>
          <w:color w:val="000000"/>
          <w:spacing w:val="2"/>
        </w:rPr>
        <w:t xml:space="preserve"> </w:t>
      </w:r>
      <w:r>
        <w:rPr>
          <w:color w:val="000000"/>
        </w:rPr>
        <w:t>va urm</w:t>
      </w:r>
      <w:r>
        <w:rPr>
          <w:color w:val="000000"/>
          <w:spacing w:val="-1"/>
        </w:rPr>
        <w:t>ă</w:t>
      </w:r>
      <w:r>
        <w:rPr>
          <w:color w:val="000000"/>
        </w:rPr>
        <w:t xml:space="preserve">ri </w:t>
      </w:r>
      <w:r>
        <w:rPr>
          <w:color w:val="000000"/>
          <w:spacing w:val="-1"/>
        </w:rPr>
        <w:t>a</w:t>
      </w:r>
      <w:r>
        <w:rPr>
          <w:color w:val="000000"/>
        </w:rPr>
        <w:t>propi</w:t>
      </w:r>
      <w:r>
        <w:rPr>
          <w:color w:val="000000"/>
          <w:spacing w:val="-1"/>
        </w:rPr>
        <w:t>e</w:t>
      </w:r>
      <w:r>
        <w:rPr>
          <w:color w:val="000000"/>
          <w:spacing w:val="1"/>
        </w:rPr>
        <w:t>r</w:t>
      </w:r>
      <w:r>
        <w:rPr>
          <w:color w:val="000000"/>
          <w:spacing w:val="-1"/>
        </w:rPr>
        <w:t>e</w:t>
      </w:r>
      <w:r>
        <w:rPr>
          <w:color w:val="000000"/>
        </w:rPr>
        <w:t>a</w:t>
      </w:r>
      <w:r>
        <w:rPr>
          <w:color w:val="000000"/>
          <w:spacing w:val="-3"/>
        </w:rPr>
        <w:t xml:space="preserve"> </w:t>
      </w:r>
      <w:r>
        <w:rPr>
          <w:color w:val="000000"/>
        </w:rPr>
        <w:t>de</w:t>
      </w:r>
      <w:r>
        <w:rPr>
          <w:color w:val="000000"/>
          <w:spacing w:val="-1"/>
        </w:rPr>
        <w:t xml:space="preserve"> ce</w:t>
      </w:r>
      <w:r>
        <w:rPr>
          <w:color w:val="000000"/>
        </w:rPr>
        <w:t>tăț</w:t>
      </w:r>
      <w:r>
        <w:rPr>
          <w:color w:val="000000"/>
          <w:spacing w:val="-1"/>
        </w:rPr>
        <w:t>e</w:t>
      </w:r>
      <w:r>
        <w:rPr>
          <w:color w:val="000000"/>
        </w:rPr>
        <w:t>ni</w:t>
      </w:r>
      <w:r>
        <w:rPr>
          <w:color w:val="000000"/>
          <w:spacing w:val="-2"/>
        </w:rPr>
        <w:t xml:space="preserve"> </w:t>
      </w:r>
      <w:r>
        <w:rPr>
          <w:color w:val="000000"/>
        </w:rPr>
        <w:t>și de</w:t>
      </w:r>
      <w:r>
        <w:rPr>
          <w:color w:val="000000"/>
          <w:spacing w:val="-3"/>
        </w:rPr>
        <w:t xml:space="preserve"> </w:t>
      </w:r>
      <w:r>
        <w:rPr>
          <w:color w:val="000000"/>
        </w:rPr>
        <w:t>b</w:t>
      </w:r>
      <w:r>
        <w:rPr>
          <w:color w:val="000000"/>
          <w:spacing w:val="-1"/>
        </w:rPr>
        <w:t>e</w:t>
      </w:r>
      <w:r>
        <w:rPr>
          <w:color w:val="000000"/>
        </w:rPr>
        <w:t>n</w:t>
      </w:r>
      <w:r>
        <w:rPr>
          <w:color w:val="000000"/>
          <w:spacing w:val="-1"/>
        </w:rPr>
        <w:t>e</w:t>
      </w:r>
      <w:r>
        <w:rPr>
          <w:color w:val="000000"/>
        </w:rPr>
        <w:t>f</w:t>
      </w:r>
      <w:r>
        <w:rPr>
          <w:color w:val="000000"/>
          <w:spacing w:val="2"/>
        </w:rPr>
        <w:t>i</w:t>
      </w:r>
      <w:r>
        <w:rPr>
          <w:color w:val="000000"/>
          <w:spacing w:val="-1"/>
        </w:rPr>
        <w:t>c</w:t>
      </w:r>
      <w:r>
        <w:rPr>
          <w:color w:val="000000"/>
        </w:rPr>
        <w:t>ia</w:t>
      </w:r>
      <w:r>
        <w:rPr>
          <w:color w:val="000000"/>
          <w:spacing w:val="-1"/>
        </w:rPr>
        <w:t>r</w:t>
      </w:r>
      <w:r>
        <w:rPr>
          <w:color w:val="000000"/>
        </w:rPr>
        <w:t>i,</w:t>
      </w:r>
      <w:r>
        <w:rPr>
          <w:color w:val="000000"/>
          <w:spacing w:val="-2"/>
        </w:rPr>
        <w:t xml:space="preserve"> </w:t>
      </w:r>
      <w:r>
        <w:rPr>
          <w:color w:val="000000"/>
        </w:rPr>
        <w:t>o</w:t>
      </w:r>
      <w:r>
        <w:rPr>
          <w:color w:val="000000"/>
          <w:spacing w:val="1"/>
        </w:rPr>
        <w:t>f</w:t>
      </w:r>
      <w:r>
        <w:rPr>
          <w:color w:val="000000"/>
          <w:spacing w:val="-1"/>
        </w:rPr>
        <w:t>e</w:t>
      </w:r>
      <w:r>
        <w:rPr>
          <w:color w:val="000000"/>
        </w:rPr>
        <w:t>rin</w:t>
      </w:r>
      <w:r>
        <w:rPr>
          <w:color w:val="000000"/>
          <w:spacing w:val="1"/>
        </w:rPr>
        <w:t>d</w:t>
      </w:r>
      <w:r>
        <w:rPr>
          <w:color w:val="000000"/>
        </w:rPr>
        <w:t>,</w:t>
      </w:r>
      <w:r>
        <w:rPr>
          <w:color w:val="000000"/>
          <w:spacing w:val="-2"/>
        </w:rPr>
        <w:t xml:space="preserve"> </w:t>
      </w:r>
      <w:r>
        <w:rPr>
          <w:color w:val="000000"/>
          <w:spacing w:val="-1"/>
        </w:rPr>
        <w:t>a</w:t>
      </w:r>
      <w:r>
        <w:rPr>
          <w:color w:val="000000"/>
          <w:spacing w:val="2"/>
        </w:rPr>
        <w:t>s</w:t>
      </w:r>
      <w:r>
        <w:rPr>
          <w:color w:val="000000"/>
        </w:rPr>
        <w:t>tf</w:t>
      </w:r>
      <w:r>
        <w:rPr>
          <w:color w:val="000000"/>
          <w:spacing w:val="-1"/>
        </w:rPr>
        <w:t>e</w:t>
      </w:r>
      <w:r>
        <w:rPr>
          <w:color w:val="000000"/>
          <w:spacing w:val="1"/>
        </w:rPr>
        <w:t>l</w:t>
      </w:r>
      <w:r>
        <w:rPr>
          <w:color w:val="000000"/>
        </w:rPr>
        <w:t>,</w:t>
      </w:r>
      <w:r>
        <w:rPr>
          <w:color w:val="000000"/>
          <w:spacing w:val="-2"/>
        </w:rPr>
        <w:t xml:space="preserve"> </w:t>
      </w:r>
      <w:r>
        <w:rPr>
          <w:color w:val="000000"/>
        </w:rPr>
        <w:t>un</w:t>
      </w:r>
      <w:r>
        <w:rPr>
          <w:color w:val="000000"/>
          <w:spacing w:val="-2"/>
        </w:rPr>
        <w:t xml:space="preserve"> </w:t>
      </w:r>
      <w:r>
        <w:rPr>
          <w:color w:val="000000"/>
        </w:rPr>
        <w:t>r</w:t>
      </w:r>
      <w:r>
        <w:rPr>
          <w:color w:val="000000"/>
          <w:spacing w:val="-2"/>
        </w:rPr>
        <w:t>ă</w:t>
      </w:r>
      <w:r>
        <w:rPr>
          <w:color w:val="000000"/>
        </w:rPr>
        <w:t>spuns</w:t>
      </w:r>
      <w:r>
        <w:rPr>
          <w:color w:val="000000"/>
          <w:spacing w:val="-2"/>
        </w:rPr>
        <w:t xml:space="preserve"> </w:t>
      </w:r>
      <w:r>
        <w:rPr>
          <w:color w:val="000000"/>
        </w:rPr>
        <w:t>la</w:t>
      </w:r>
      <w:r>
        <w:rPr>
          <w:color w:val="000000"/>
          <w:spacing w:val="-3"/>
        </w:rPr>
        <w:t xml:space="preserve"> </w:t>
      </w:r>
      <w:r>
        <w:rPr>
          <w:color w:val="000000"/>
        </w:rPr>
        <w:t>prov</w:t>
      </w:r>
      <w:r>
        <w:rPr>
          <w:color w:val="000000"/>
          <w:spacing w:val="1"/>
        </w:rPr>
        <w:t>oc</w:t>
      </w:r>
      <w:r>
        <w:rPr>
          <w:color w:val="000000"/>
          <w:spacing w:val="-1"/>
        </w:rPr>
        <w:t>ă</w:t>
      </w:r>
      <w:r>
        <w:rPr>
          <w:color w:val="000000"/>
        </w:rPr>
        <w:t>rile</w:t>
      </w:r>
      <w:r>
        <w:rPr>
          <w:color w:val="000000"/>
          <w:spacing w:val="-3"/>
        </w:rPr>
        <w:t xml:space="preserve"> </w:t>
      </w:r>
      <w:r>
        <w:rPr>
          <w:color w:val="000000"/>
        </w:rPr>
        <w:t>subs</w:t>
      </w:r>
      <w:r>
        <w:rPr>
          <w:color w:val="000000"/>
          <w:spacing w:val="1"/>
        </w:rPr>
        <w:t>i</w:t>
      </w:r>
      <w:r>
        <w:rPr>
          <w:color w:val="000000"/>
        </w:rPr>
        <w:t>dia</w:t>
      </w:r>
      <w:r>
        <w:rPr>
          <w:color w:val="000000"/>
          <w:spacing w:val="-1"/>
        </w:rPr>
        <w:t>r</w:t>
      </w:r>
      <w:r>
        <w:rPr>
          <w:color w:val="000000"/>
        </w:rPr>
        <w:t>e</w:t>
      </w:r>
      <w:r>
        <w:rPr>
          <w:color w:val="000000"/>
          <w:spacing w:val="-3"/>
        </w:rPr>
        <w:t xml:space="preserve"> </w:t>
      </w:r>
      <w:r>
        <w:rPr>
          <w:color w:val="000000"/>
          <w:spacing w:val="-1"/>
        </w:rPr>
        <w:t>a</w:t>
      </w:r>
      <w:r>
        <w:rPr>
          <w:color w:val="000000"/>
          <w:spacing w:val="3"/>
        </w:rPr>
        <w:t>l</w:t>
      </w:r>
      <w:r>
        <w:rPr>
          <w:color w:val="000000"/>
        </w:rPr>
        <w:t xml:space="preserve">e </w:t>
      </w:r>
      <w:r>
        <w:rPr>
          <w:color w:val="000000"/>
          <w:spacing w:val="-1"/>
        </w:rPr>
        <w:t>c</w:t>
      </w:r>
      <w:r>
        <w:rPr>
          <w:color w:val="000000"/>
        </w:rPr>
        <w:t>omun</w:t>
      </w:r>
      <w:r>
        <w:rPr>
          <w:color w:val="000000"/>
          <w:spacing w:val="1"/>
        </w:rPr>
        <w:t>i</w:t>
      </w:r>
      <w:r>
        <w:rPr>
          <w:color w:val="000000"/>
        </w:rPr>
        <w:t>tăți</w:t>
      </w:r>
      <w:r>
        <w:rPr>
          <w:color w:val="000000"/>
          <w:spacing w:val="1"/>
        </w:rPr>
        <w:t>l</w:t>
      </w:r>
      <w:r>
        <w:rPr>
          <w:color w:val="000000"/>
        </w:rPr>
        <w:t>or.</w:t>
      </w:r>
    </w:p>
    <w:p w14:paraId="27CBC73B" w14:textId="77777777" w:rsidR="00E32502" w:rsidRDefault="00E32502" w:rsidP="006D0A34">
      <w:pPr>
        <w:widowControl w:val="0"/>
        <w:autoSpaceDE w:val="0"/>
        <w:autoSpaceDN w:val="0"/>
        <w:adjustRightInd w:val="0"/>
        <w:spacing w:before="1" w:line="360" w:lineRule="auto"/>
        <w:rPr>
          <w:color w:val="000000"/>
          <w:sz w:val="12"/>
          <w:szCs w:val="12"/>
        </w:rPr>
      </w:pPr>
    </w:p>
    <w:p w14:paraId="4FA6EB30" w14:textId="77777777" w:rsidR="00E32502" w:rsidRDefault="00E32502" w:rsidP="006D0A34">
      <w:pPr>
        <w:widowControl w:val="0"/>
        <w:autoSpaceDE w:val="0"/>
        <w:autoSpaceDN w:val="0"/>
        <w:adjustRightInd w:val="0"/>
        <w:spacing w:line="360" w:lineRule="auto"/>
        <w:rPr>
          <w:color w:val="000000"/>
          <w:sz w:val="20"/>
          <w:szCs w:val="20"/>
        </w:rPr>
      </w:pPr>
    </w:p>
    <w:p w14:paraId="51997896" w14:textId="77777777" w:rsidR="00E32502" w:rsidRDefault="00E32502" w:rsidP="006D0A34">
      <w:pPr>
        <w:widowControl w:val="0"/>
        <w:autoSpaceDE w:val="0"/>
        <w:autoSpaceDN w:val="0"/>
        <w:adjustRightInd w:val="0"/>
        <w:spacing w:line="360" w:lineRule="auto"/>
        <w:ind w:right="80"/>
        <w:jc w:val="both"/>
        <w:rPr>
          <w:color w:val="000000"/>
        </w:rPr>
      </w:pPr>
      <w:r>
        <w:rPr>
          <w:b/>
          <w:bCs/>
          <w:color w:val="000000"/>
        </w:rPr>
        <w:t>Rol</w:t>
      </w:r>
      <w:r>
        <w:rPr>
          <w:b/>
          <w:bCs/>
          <w:color w:val="000000"/>
          <w:spacing w:val="1"/>
        </w:rPr>
        <w:t>u</w:t>
      </w:r>
      <w:r>
        <w:rPr>
          <w:b/>
          <w:bCs/>
          <w:color w:val="000000"/>
        </w:rPr>
        <w:t>l</w:t>
      </w:r>
      <w:r>
        <w:rPr>
          <w:b/>
          <w:bCs/>
          <w:color w:val="000000"/>
          <w:spacing w:val="3"/>
        </w:rPr>
        <w:t xml:space="preserve"> </w:t>
      </w:r>
      <w:r>
        <w:rPr>
          <w:b/>
          <w:bCs/>
          <w:color w:val="000000"/>
        </w:rPr>
        <w:t>a</w:t>
      </w:r>
      <w:r>
        <w:rPr>
          <w:b/>
          <w:bCs/>
          <w:color w:val="000000"/>
          <w:spacing w:val="1"/>
        </w:rPr>
        <w:t>u</w:t>
      </w:r>
      <w:r>
        <w:rPr>
          <w:b/>
          <w:bCs/>
          <w:color w:val="000000"/>
        </w:rPr>
        <w:t>to</w:t>
      </w:r>
      <w:r>
        <w:rPr>
          <w:b/>
          <w:bCs/>
          <w:color w:val="000000"/>
          <w:spacing w:val="-2"/>
        </w:rPr>
        <w:t>r</w:t>
      </w:r>
      <w:r>
        <w:rPr>
          <w:b/>
          <w:bCs/>
          <w:color w:val="000000"/>
        </w:rPr>
        <w:t>ită</w:t>
      </w:r>
      <w:r>
        <w:rPr>
          <w:b/>
          <w:bCs/>
          <w:color w:val="000000"/>
          <w:spacing w:val="-1"/>
        </w:rPr>
        <w:t>ț</w:t>
      </w:r>
      <w:r>
        <w:rPr>
          <w:b/>
          <w:bCs/>
          <w:color w:val="000000"/>
        </w:rPr>
        <w:t>i</w:t>
      </w:r>
      <w:r>
        <w:rPr>
          <w:b/>
          <w:bCs/>
          <w:color w:val="000000"/>
          <w:spacing w:val="1"/>
        </w:rPr>
        <w:t>l</w:t>
      </w:r>
      <w:r>
        <w:rPr>
          <w:b/>
          <w:bCs/>
          <w:color w:val="000000"/>
        </w:rPr>
        <w:t>or</w:t>
      </w:r>
      <w:r>
        <w:rPr>
          <w:b/>
          <w:bCs/>
          <w:color w:val="000000"/>
          <w:spacing w:val="1"/>
        </w:rPr>
        <w:t xml:space="preserve"> </w:t>
      </w:r>
      <w:r>
        <w:rPr>
          <w:b/>
          <w:bCs/>
          <w:color w:val="000000"/>
        </w:rPr>
        <w:t>local</w:t>
      </w:r>
      <w:r>
        <w:rPr>
          <w:b/>
          <w:bCs/>
          <w:color w:val="000000"/>
          <w:spacing w:val="-1"/>
        </w:rPr>
        <w:t>e</w:t>
      </w:r>
      <w:r>
        <w:rPr>
          <w:b/>
          <w:bCs/>
          <w:color w:val="000000"/>
        </w:rPr>
        <w:t>.</w:t>
      </w:r>
      <w:r>
        <w:rPr>
          <w:b/>
          <w:bCs/>
          <w:color w:val="000000"/>
          <w:spacing w:val="4"/>
        </w:rPr>
        <w:t xml:space="preserve"> </w:t>
      </w:r>
      <w:r>
        <w:rPr>
          <w:color w:val="000000"/>
          <w:spacing w:val="1"/>
        </w:rPr>
        <w:t>P</w:t>
      </w:r>
      <w:r>
        <w:rPr>
          <w:color w:val="000000"/>
        </w:rPr>
        <w:t>NRR</w:t>
      </w:r>
      <w:r>
        <w:rPr>
          <w:color w:val="000000"/>
          <w:spacing w:val="3"/>
        </w:rPr>
        <w:t xml:space="preserve"> </w:t>
      </w:r>
      <w:r>
        <w:rPr>
          <w:color w:val="000000"/>
        </w:rPr>
        <w:t>a</w:t>
      </w:r>
      <w:r>
        <w:rPr>
          <w:color w:val="000000"/>
          <w:spacing w:val="1"/>
        </w:rPr>
        <w:t xml:space="preserve"> </w:t>
      </w:r>
      <w:r>
        <w:rPr>
          <w:color w:val="000000"/>
        </w:rPr>
        <w:t>fost</w:t>
      </w:r>
      <w:r>
        <w:rPr>
          <w:color w:val="000000"/>
          <w:spacing w:val="2"/>
        </w:rPr>
        <w:t xml:space="preserve"> </w:t>
      </w:r>
      <w:r>
        <w:rPr>
          <w:color w:val="000000"/>
          <w:spacing w:val="-1"/>
        </w:rPr>
        <w:t>e</w:t>
      </w:r>
      <w:r>
        <w:rPr>
          <w:color w:val="000000"/>
        </w:rPr>
        <w:t>labo</w:t>
      </w:r>
      <w:r>
        <w:rPr>
          <w:color w:val="000000"/>
          <w:spacing w:val="-1"/>
        </w:rPr>
        <w:t>ra</w:t>
      </w:r>
      <w:r>
        <w:rPr>
          <w:color w:val="000000"/>
        </w:rPr>
        <w:t>t</w:t>
      </w:r>
      <w:r>
        <w:rPr>
          <w:color w:val="000000"/>
          <w:spacing w:val="3"/>
        </w:rPr>
        <w:t xml:space="preserve"> </w:t>
      </w:r>
      <w:r>
        <w:rPr>
          <w:color w:val="000000"/>
        </w:rPr>
        <w:t>print</w:t>
      </w:r>
      <w:r>
        <w:rPr>
          <w:color w:val="000000"/>
          <w:spacing w:val="1"/>
        </w:rPr>
        <w:t>r</w:t>
      </w:r>
      <w:r>
        <w:rPr>
          <w:color w:val="000000"/>
          <w:spacing w:val="-1"/>
        </w:rPr>
        <w:t>-</w:t>
      </w:r>
      <w:r>
        <w:rPr>
          <w:color w:val="000000"/>
        </w:rPr>
        <w:t>un</w:t>
      </w:r>
      <w:r>
        <w:rPr>
          <w:color w:val="000000"/>
          <w:spacing w:val="2"/>
        </w:rPr>
        <w:t xml:space="preserve"> </w:t>
      </w:r>
      <w:r>
        <w:rPr>
          <w:color w:val="000000"/>
        </w:rPr>
        <w:t>proc</w:t>
      </w:r>
      <w:r>
        <w:rPr>
          <w:color w:val="000000"/>
          <w:spacing w:val="-1"/>
        </w:rPr>
        <w:t>e</w:t>
      </w:r>
      <w:r>
        <w:rPr>
          <w:color w:val="000000"/>
        </w:rPr>
        <w:t>s</w:t>
      </w:r>
      <w:r>
        <w:rPr>
          <w:color w:val="000000"/>
          <w:spacing w:val="2"/>
        </w:rPr>
        <w:t xml:space="preserve"> </w:t>
      </w:r>
      <w:r>
        <w:rPr>
          <w:color w:val="000000"/>
        </w:rPr>
        <w:t>p</w:t>
      </w:r>
      <w:r>
        <w:rPr>
          <w:color w:val="000000"/>
          <w:spacing w:val="-1"/>
        </w:rPr>
        <w:t>a</w:t>
      </w:r>
      <w:r>
        <w:rPr>
          <w:color w:val="000000"/>
        </w:rPr>
        <w:t>r</w:t>
      </w:r>
      <w:r>
        <w:rPr>
          <w:color w:val="000000"/>
          <w:spacing w:val="2"/>
        </w:rPr>
        <w:t>t</w:t>
      </w:r>
      <w:r>
        <w:rPr>
          <w:color w:val="000000"/>
        </w:rPr>
        <w:t>icip</w:t>
      </w:r>
      <w:r>
        <w:rPr>
          <w:color w:val="000000"/>
          <w:spacing w:val="-1"/>
        </w:rPr>
        <w:t>a</w:t>
      </w:r>
      <w:r>
        <w:rPr>
          <w:color w:val="000000"/>
          <w:spacing w:val="2"/>
        </w:rPr>
        <w:t>t</w:t>
      </w:r>
      <w:r>
        <w:rPr>
          <w:color w:val="000000"/>
        </w:rPr>
        <w:t>iv</w:t>
      </w:r>
      <w:r>
        <w:rPr>
          <w:color w:val="000000"/>
          <w:spacing w:val="3"/>
        </w:rPr>
        <w:t xml:space="preserve"> </w:t>
      </w:r>
      <w:r>
        <w:rPr>
          <w:color w:val="000000"/>
        </w:rPr>
        <w:t>la</w:t>
      </w:r>
      <w:r>
        <w:rPr>
          <w:color w:val="000000"/>
          <w:spacing w:val="2"/>
        </w:rPr>
        <w:t xml:space="preserve"> </w:t>
      </w:r>
      <w:r>
        <w:rPr>
          <w:color w:val="000000"/>
          <w:spacing w:val="-1"/>
        </w:rPr>
        <w:t>ca</w:t>
      </w:r>
      <w:r>
        <w:rPr>
          <w:color w:val="000000"/>
        </w:rPr>
        <w:t xml:space="preserve">re </w:t>
      </w:r>
      <w:r>
        <w:rPr>
          <w:color w:val="000000"/>
          <w:spacing w:val="-1"/>
        </w:rPr>
        <w:t>a</w:t>
      </w:r>
      <w:r>
        <w:rPr>
          <w:color w:val="000000"/>
        </w:rPr>
        <w:t>u p</w:t>
      </w:r>
      <w:r>
        <w:rPr>
          <w:color w:val="000000"/>
          <w:spacing w:val="-1"/>
        </w:rPr>
        <w:t>a</w:t>
      </w:r>
      <w:r>
        <w:rPr>
          <w:color w:val="000000"/>
        </w:rPr>
        <w:t>rti</w:t>
      </w:r>
      <w:r>
        <w:rPr>
          <w:color w:val="000000"/>
          <w:spacing w:val="-1"/>
        </w:rPr>
        <w:t>c</w:t>
      </w:r>
      <w:r>
        <w:rPr>
          <w:color w:val="000000"/>
        </w:rPr>
        <w:t xml:space="preserve">ipat </w:t>
      </w:r>
      <w:r>
        <w:rPr>
          <w:color w:val="000000"/>
          <w:spacing w:val="-1"/>
        </w:rPr>
        <w:t>a</w:t>
      </w:r>
      <w:r>
        <w:rPr>
          <w:color w:val="000000"/>
        </w:rPr>
        <w:t>ut</w:t>
      </w:r>
      <w:r>
        <w:rPr>
          <w:color w:val="000000"/>
          <w:spacing w:val="3"/>
        </w:rPr>
        <w:t>o</w:t>
      </w:r>
      <w:r>
        <w:rPr>
          <w:color w:val="000000"/>
        </w:rPr>
        <w:t>rit</w:t>
      </w:r>
      <w:r>
        <w:rPr>
          <w:color w:val="000000"/>
          <w:spacing w:val="-1"/>
        </w:rPr>
        <w:t>ă</w:t>
      </w:r>
      <w:r>
        <w:rPr>
          <w:color w:val="000000"/>
        </w:rPr>
        <w:t>ț</w:t>
      </w:r>
      <w:r>
        <w:rPr>
          <w:color w:val="000000"/>
          <w:spacing w:val="1"/>
        </w:rPr>
        <w:t>i</w:t>
      </w:r>
      <w:r>
        <w:rPr>
          <w:color w:val="000000"/>
        </w:rPr>
        <w:t>le de</w:t>
      </w:r>
      <w:r>
        <w:rPr>
          <w:color w:val="000000"/>
          <w:spacing w:val="1"/>
        </w:rPr>
        <w:t xml:space="preserve"> </w:t>
      </w:r>
      <w:r>
        <w:rPr>
          <w:color w:val="000000"/>
        </w:rPr>
        <w:t>la niv</w:t>
      </w:r>
      <w:r>
        <w:rPr>
          <w:color w:val="000000"/>
          <w:spacing w:val="-1"/>
        </w:rPr>
        <w:t>e</w:t>
      </w:r>
      <w:r>
        <w:rPr>
          <w:color w:val="000000"/>
        </w:rPr>
        <w:t xml:space="preserve">l </w:t>
      </w:r>
      <w:r>
        <w:rPr>
          <w:color w:val="000000"/>
          <w:spacing w:val="1"/>
        </w:rPr>
        <w:t>l</w:t>
      </w:r>
      <w:r>
        <w:rPr>
          <w:color w:val="000000"/>
        </w:rPr>
        <w:t>o</w:t>
      </w:r>
      <w:r>
        <w:rPr>
          <w:color w:val="000000"/>
          <w:spacing w:val="1"/>
        </w:rPr>
        <w:t>c</w:t>
      </w:r>
      <w:r>
        <w:rPr>
          <w:color w:val="000000"/>
          <w:spacing w:val="-1"/>
        </w:rPr>
        <w:t>a</w:t>
      </w:r>
      <w:r>
        <w:rPr>
          <w:color w:val="000000"/>
        </w:rPr>
        <w:t>l și</w:t>
      </w:r>
      <w:r>
        <w:rPr>
          <w:color w:val="000000"/>
          <w:spacing w:val="1"/>
        </w:rPr>
        <w:t xml:space="preserve"> re</w:t>
      </w:r>
      <w:r>
        <w:rPr>
          <w:color w:val="000000"/>
          <w:spacing w:val="-2"/>
        </w:rPr>
        <w:t>g</w:t>
      </w:r>
      <w:r>
        <w:rPr>
          <w:color w:val="000000"/>
        </w:rPr>
        <w:t>iona</w:t>
      </w:r>
      <w:r>
        <w:rPr>
          <w:color w:val="000000"/>
          <w:spacing w:val="3"/>
        </w:rPr>
        <w:t>l</w:t>
      </w:r>
      <w:r>
        <w:rPr>
          <w:color w:val="000000"/>
        </w:rPr>
        <w:t>,</w:t>
      </w:r>
      <w:r>
        <w:rPr>
          <w:color w:val="000000"/>
          <w:spacing w:val="2"/>
        </w:rPr>
        <w:t xml:space="preserve"> </w:t>
      </w:r>
      <w:r>
        <w:rPr>
          <w:color w:val="000000"/>
        </w:rPr>
        <w:t>pr</w:t>
      </w:r>
      <w:r>
        <w:rPr>
          <w:color w:val="000000"/>
          <w:spacing w:val="-2"/>
        </w:rPr>
        <w:t>e</w:t>
      </w:r>
      <w:r>
        <w:rPr>
          <w:color w:val="000000"/>
          <w:spacing w:val="-1"/>
        </w:rPr>
        <w:t>c</w:t>
      </w:r>
      <w:r>
        <w:rPr>
          <w:color w:val="000000"/>
        </w:rPr>
        <w:t>um și</w:t>
      </w:r>
      <w:r>
        <w:rPr>
          <w:color w:val="000000"/>
          <w:spacing w:val="1"/>
        </w:rPr>
        <w:t xml:space="preserve"> </w:t>
      </w:r>
      <w:r>
        <w:rPr>
          <w:color w:val="000000"/>
        </w:rPr>
        <w:t>str</w:t>
      </w:r>
      <w:r>
        <w:rPr>
          <w:color w:val="000000"/>
          <w:spacing w:val="2"/>
        </w:rPr>
        <w:t>u</w:t>
      </w:r>
      <w:r>
        <w:rPr>
          <w:color w:val="000000"/>
          <w:spacing w:val="-1"/>
        </w:rPr>
        <w:t>c</w:t>
      </w:r>
      <w:r>
        <w:rPr>
          <w:color w:val="000000"/>
        </w:rPr>
        <w:t>turile</w:t>
      </w:r>
      <w:r>
        <w:rPr>
          <w:color w:val="000000"/>
          <w:spacing w:val="2"/>
        </w:rPr>
        <w:t xml:space="preserve"> </w:t>
      </w:r>
      <w:r>
        <w:rPr>
          <w:color w:val="000000"/>
          <w:spacing w:val="-1"/>
        </w:rPr>
        <w:t>a</w:t>
      </w:r>
      <w:r>
        <w:rPr>
          <w:color w:val="000000"/>
        </w:rPr>
        <w:t>s</w:t>
      </w:r>
      <w:r>
        <w:rPr>
          <w:color w:val="000000"/>
          <w:spacing w:val="2"/>
        </w:rPr>
        <w:t>o</w:t>
      </w:r>
      <w:r>
        <w:rPr>
          <w:color w:val="000000"/>
          <w:spacing w:val="-1"/>
        </w:rPr>
        <w:t>c</w:t>
      </w:r>
      <w:r>
        <w:rPr>
          <w:color w:val="000000"/>
        </w:rPr>
        <w:t xml:space="preserve">iative </w:t>
      </w:r>
      <w:r>
        <w:rPr>
          <w:color w:val="000000"/>
          <w:spacing w:val="-1"/>
        </w:rPr>
        <w:t>a</w:t>
      </w:r>
      <w:r>
        <w:rPr>
          <w:color w:val="000000"/>
          <w:spacing w:val="3"/>
        </w:rPr>
        <w:t>l</w:t>
      </w:r>
      <w:r>
        <w:rPr>
          <w:color w:val="000000"/>
        </w:rPr>
        <w:t>e</w:t>
      </w:r>
      <w:r>
        <w:rPr>
          <w:color w:val="000000"/>
          <w:spacing w:val="-1"/>
        </w:rPr>
        <w:t xml:space="preserve"> </w:t>
      </w:r>
      <w:r>
        <w:rPr>
          <w:color w:val="000000"/>
          <w:spacing w:val="1"/>
        </w:rPr>
        <w:t>a</w:t>
      </w:r>
      <w:r>
        <w:rPr>
          <w:color w:val="000000"/>
          <w:spacing w:val="-1"/>
        </w:rPr>
        <w:t>ce</w:t>
      </w:r>
      <w:r>
        <w:rPr>
          <w:color w:val="000000"/>
        </w:rPr>
        <w:t>sto</w:t>
      </w:r>
      <w:r>
        <w:rPr>
          <w:color w:val="000000"/>
          <w:spacing w:val="2"/>
        </w:rPr>
        <w:t>r</w:t>
      </w:r>
      <w:r>
        <w:rPr>
          <w:color w:val="000000"/>
          <w:spacing w:val="-1"/>
        </w:rPr>
        <w:t>a</w:t>
      </w:r>
      <w:r>
        <w:rPr>
          <w:color w:val="000000"/>
        </w:rPr>
        <w:t xml:space="preserve">. </w:t>
      </w:r>
      <w:r>
        <w:rPr>
          <w:color w:val="000000"/>
          <w:spacing w:val="-3"/>
        </w:rPr>
        <w:t>I</w:t>
      </w:r>
      <w:r>
        <w:rPr>
          <w:color w:val="000000"/>
        </w:rPr>
        <w:t>mp</w:t>
      </w:r>
      <w:r>
        <w:rPr>
          <w:color w:val="000000"/>
          <w:spacing w:val="1"/>
        </w:rPr>
        <w:t>l</w:t>
      </w:r>
      <w:r>
        <w:rPr>
          <w:color w:val="000000"/>
          <w:spacing w:val="-1"/>
        </w:rPr>
        <w:t>e</w:t>
      </w:r>
      <w:r>
        <w:rPr>
          <w:color w:val="000000"/>
        </w:rPr>
        <w:t>men</w:t>
      </w:r>
      <w:r>
        <w:rPr>
          <w:color w:val="000000"/>
          <w:spacing w:val="2"/>
        </w:rPr>
        <w:t>t</w:t>
      </w:r>
      <w:r>
        <w:rPr>
          <w:color w:val="000000"/>
          <w:spacing w:val="-1"/>
        </w:rPr>
        <w:t>a</w:t>
      </w:r>
      <w:r>
        <w:rPr>
          <w:color w:val="000000"/>
        </w:rPr>
        <w:t xml:space="preserve">rea </w:t>
      </w:r>
      <w:r>
        <w:rPr>
          <w:color w:val="000000"/>
          <w:spacing w:val="1"/>
        </w:rPr>
        <w:t>P</w:t>
      </w:r>
      <w:r>
        <w:rPr>
          <w:color w:val="000000"/>
        </w:rPr>
        <w:t>NRR</w:t>
      </w:r>
      <w:r>
        <w:rPr>
          <w:color w:val="000000"/>
          <w:spacing w:val="1"/>
        </w:rPr>
        <w:t xml:space="preserve"> </w:t>
      </w:r>
      <w:r>
        <w:rPr>
          <w:color w:val="000000"/>
        </w:rPr>
        <w:t>se va b</w:t>
      </w:r>
      <w:r>
        <w:rPr>
          <w:color w:val="000000"/>
          <w:spacing w:val="-1"/>
        </w:rPr>
        <w:t>a</w:t>
      </w:r>
      <w:r>
        <w:rPr>
          <w:color w:val="000000"/>
          <w:spacing w:val="1"/>
        </w:rPr>
        <w:t>z</w:t>
      </w:r>
      <w:r>
        <w:rPr>
          <w:color w:val="000000"/>
        </w:rPr>
        <w:t>a pe i</w:t>
      </w:r>
      <w:r>
        <w:rPr>
          <w:color w:val="000000"/>
          <w:spacing w:val="1"/>
        </w:rPr>
        <w:t>m</w:t>
      </w:r>
      <w:r>
        <w:rPr>
          <w:color w:val="000000"/>
        </w:rPr>
        <w:t>pl</w:t>
      </w:r>
      <w:r>
        <w:rPr>
          <w:color w:val="000000"/>
          <w:spacing w:val="1"/>
        </w:rPr>
        <w:t>i</w:t>
      </w:r>
      <w:r>
        <w:rPr>
          <w:color w:val="000000"/>
          <w:spacing w:val="-1"/>
        </w:rPr>
        <w:t>ca</w:t>
      </w:r>
      <w:r>
        <w:rPr>
          <w:color w:val="000000"/>
        </w:rPr>
        <w:t>r</w:t>
      </w:r>
      <w:r>
        <w:rPr>
          <w:color w:val="000000"/>
          <w:spacing w:val="-2"/>
        </w:rPr>
        <w:t>e</w:t>
      </w:r>
      <w:r>
        <w:rPr>
          <w:color w:val="000000"/>
        </w:rPr>
        <w:t>a</w:t>
      </w:r>
      <w:r>
        <w:rPr>
          <w:color w:val="000000"/>
          <w:spacing w:val="2"/>
        </w:rPr>
        <w:t xml:space="preserve"> </w:t>
      </w:r>
      <w:r>
        <w:rPr>
          <w:color w:val="000000"/>
          <w:spacing w:val="-1"/>
        </w:rPr>
        <w:t>a</w:t>
      </w:r>
      <w:r>
        <w:rPr>
          <w:color w:val="000000"/>
          <w:spacing w:val="2"/>
        </w:rPr>
        <w:t>u</w:t>
      </w:r>
      <w:r>
        <w:rPr>
          <w:color w:val="000000"/>
        </w:rPr>
        <w:t>torităților loc</w:t>
      </w:r>
      <w:r>
        <w:rPr>
          <w:color w:val="000000"/>
          <w:spacing w:val="-1"/>
        </w:rPr>
        <w:t>a</w:t>
      </w:r>
      <w:r>
        <w:rPr>
          <w:color w:val="000000"/>
        </w:rPr>
        <w:t xml:space="preserve">le </w:t>
      </w:r>
      <w:r>
        <w:rPr>
          <w:color w:val="000000"/>
          <w:spacing w:val="-1"/>
        </w:rPr>
        <w:t>a</w:t>
      </w:r>
      <w:r>
        <w:rPr>
          <w:color w:val="000000"/>
        </w:rPr>
        <w:t>tât</w:t>
      </w:r>
      <w:r>
        <w:rPr>
          <w:color w:val="000000"/>
          <w:spacing w:val="1"/>
        </w:rPr>
        <w:t xml:space="preserve"> </w:t>
      </w:r>
      <w:r>
        <w:rPr>
          <w:color w:val="000000"/>
        </w:rPr>
        <w:t>în</w:t>
      </w:r>
      <w:r>
        <w:rPr>
          <w:color w:val="000000"/>
          <w:spacing w:val="1"/>
        </w:rPr>
        <w:t xml:space="preserve"> </w:t>
      </w:r>
      <w:r>
        <w:rPr>
          <w:color w:val="000000"/>
        </w:rPr>
        <w:t>d</w:t>
      </w:r>
      <w:r>
        <w:rPr>
          <w:color w:val="000000"/>
          <w:spacing w:val="-1"/>
        </w:rPr>
        <w:t>e</w:t>
      </w:r>
      <w:r>
        <w:rPr>
          <w:color w:val="000000"/>
        </w:rPr>
        <w:t>finir</w:t>
      </w:r>
      <w:r>
        <w:rPr>
          <w:color w:val="000000"/>
          <w:spacing w:val="-1"/>
        </w:rPr>
        <w:t>e</w:t>
      </w:r>
      <w:r>
        <w:rPr>
          <w:color w:val="000000"/>
        </w:rPr>
        <w:t>a</w:t>
      </w:r>
      <w:r>
        <w:rPr>
          <w:color w:val="000000"/>
          <w:spacing w:val="2"/>
        </w:rPr>
        <w:t xml:space="preserve"> </w:t>
      </w:r>
      <w:r>
        <w:rPr>
          <w:color w:val="000000"/>
          <w:spacing w:val="-1"/>
        </w:rPr>
        <w:t>a</w:t>
      </w:r>
      <w:r>
        <w:rPr>
          <w:color w:val="000000"/>
        </w:rPr>
        <w:t>p</w:t>
      </w:r>
      <w:r>
        <w:rPr>
          <w:color w:val="000000"/>
          <w:spacing w:val="-1"/>
        </w:rPr>
        <w:t>e</w:t>
      </w:r>
      <w:r>
        <w:rPr>
          <w:color w:val="000000"/>
        </w:rPr>
        <w:t xml:space="preserve">lurilor, </w:t>
      </w:r>
      <w:r>
        <w:rPr>
          <w:color w:val="000000"/>
          <w:spacing w:val="-1"/>
        </w:rPr>
        <w:t>ac</w:t>
      </w:r>
      <w:r>
        <w:rPr>
          <w:color w:val="000000"/>
        </w:rPr>
        <w:t xml:space="preserve">olo unde </w:t>
      </w:r>
      <w:r>
        <w:rPr>
          <w:color w:val="000000"/>
          <w:spacing w:val="-1"/>
        </w:rPr>
        <w:t>e</w:t>
      </w:r>
      <w:r>
        <w:rPr>
          <w:color w:val="000000"/>
        </w:rPr>
        <w:t>ste</w:t>
      </w:r>
      <w:r>
        <w:rPr>
          <w:color w:val="000000"/>
          <w:spacing w:val="2"/>
        </w:rPr>
        <w:t xml:space="preserve"> </w:t>
      </w:r>
      <w:r>
        <w:rPr>
          <w:color w:val="000000"/>
          <w:spacing w:val="-1"/>
        </w:rPr>
        <w:t>ca</w:t>
      </w:r>
      <w:r>
        <w:rPr>
          <w:color w:val="000000"/>
          <w:spacing w:val="1"/>
        </w:rPr>
        <w:t>z</w:t>
      </w:r>
      <w:r>
        <w:rPr>
          <w:color w:val="000000"/>
        </w:rPr>
        <w:t>ul, c</w:t>
      </w:r>
      <w:r>
        <w:rPr>
          <w:color w:val="000000"/>
          <w:spacing w:val="-1"/>
        </w:rPr>
        <w:t>â</w:t>
      </w:r>
      <w:r>
        <w:rPr>
          <w:color w:val="000000"/>
        </w:rPr>
        <w:t>t</w:t>
      </w:r>
      <w:r>
        <w:rPr>
          <w:color w:val="000000"/>
          <w:spacing w:val="3"/>
        </w:rPr>
        <w:t xml:space="preserve"> </w:t>
      </w:r>
      <w:r>
        <w:rPr>
          <w:color w:val="000000"/>
        </w:rPr>
        <w:t xml:space="preserve">și </w:t>
      </w:r>
      <w:r>
        <w:rPr>
          <w:color w:val="000000"/>
          <w:spacing w:val="1"/>
        </w:rPr>
        <w:t>î</w:t>
      </w:r>
      <w:r>
        <w:rPr>
          <w:color w:val="000000"/>
        </w:rPr>
        <w:t xml:space="preserve">n </w:t>
      </w:r>
      <w:r>
        <w:rPr>
          <w:color w:val="000000"/>
          <w:spacing w:val="-1"/>
        </w:rPr>
        <w:t>ce</w:t>
      </w:r>
      <w:r>
        <w:rPr>
          <w:color w:val="000000"/>
        </w:rPr>
        <w:t>a</w:t>
      </w:r>
      <w:r>
        <w:rPr>
          <w:color w:val="000000"/>
          <w:spacing w:val="-1"/>
        </w:rPr>
        <w:t xml:space="preserve"> </w:t>
      </w:r>
      <w:r>
        <w:rPr>
          <w:color w:val="000000"/>
        </w:rPr>
        <w:t>de</w:t>
      </w:r>
      <w:r>
        <w:rPr>
          <w:color w:val="000000"/>
          <w:spacing w:val="-1"/>
        </w:rPr>
        <w:t xml:space="preserve"> </w:t>
      </w:r>
      <w:r>
        <w:rPr>
          <w:color w:val="000000"/>
        </w:rPr>
        <w:t>mon</w:t>
      </w:r>
      <w:r>
        <w:rPr>
          <w:color w:val="000000"/>
          <w:spacing w:val="1"/>
        </w:rPr>
        <w:t>i</w:t>
      </w:r>
      <w:r>
        <w:rPr>
          <w:color w:val="000000"/>
          <w:spacing w:val="2"/>
        </w:rPr>
        <w:t>t</w:t>
      </w:r>
      <w:r>
        <w:rPr>
          <w:color w:val="000000"/>
        </w:rPr>
        <w:t>ori</w:t>
      </w:r>
      <w:r>
        <w:rPr>
          <w:color w:val="000000"/>
          <w:spacing w:val="1"/>
        </w:rPr>
        <w:t>z</w:t>
      </w:r>
      <w:r>
        <w:rPr>
          <w:color w:val="000000"/>
          <w:spacing w:val="-1"/>
        </w:rPr>
        <w:t>a</w:t>
      </w:r>
      <w:r>
        <w:rPr>
          <w:color w:val="000000"/>
        </w:rPr>
        <w:t>re și ev</w:t>
      </w:r>
      <w:r>
        <w:rPr>
          <w:color w:val="000000"/>
          <w:spacing w:val="-1"/>
        </w:rPr>
        <w:t>a</w:t>
      </w:r>
      <w:r>
        <w:rPr>
          <w:color w:val="000000"/>
        </w:rPr>
        <w:t>lua</w:t>
      </w:r>
      <w:r>
        <w:rPr>
          <w:color w:val="000000"/>
          <w:spacing w:val="-1"/>
        </w:rPr>
        <w:t>r</w:t>
      </w:r>
      <w:r>
        <w:rPr>
          <w:color w:val="000000"/>
        </w:rPr>
        <w:t>e</w:t>
      </w:r>
      <w:r>
        <w:rPr>
          <w:color w:val="000000"/>
          <w:spacing w:val="1"/>
        </w:rPr>
        <w:t xml:space="preserve"> </w:t>
      </w:r>
      <w:r>
        <w:rPr>
          <w:color w:val="000000"/>
        </w:rPr>
        <w:t>a</w:t>
      </w:r>
      <w:r>
        <w:rPr>
          <w:color w:val="000000"/>
          <w:spacing w:val="-1"/>
        </w:rPr>
        <w:t xml:space="preserve"> </w:t>
      </w:r>
      <w:r>
        <w:rPr>
          <w:color w:val="000000"/>
        </w:rPr>
        <w:t>planului.</w:t>
      </w:r>
    </w:p>
    <w:p w14:paraId="2464CBA8" w14:textId="07B3FEC4" w:rsidR="001B0F93" w:rsidRPr="00597D33" w:rsidRDefault="001B0F93" w:rsidP="00FC207B">
      <w:pPr>
        <w:spacing w:line="360" w:lineRule="auto"/>
      </w:pPr>
    </w:p>
    <w:p w14:paraId="776FD46A" w14:textId="77777777" w:rsidR="00E32502" w:rsidRDefault="00E32502">
      <w:pPr>
        <w:suppressAutoHyphens w:val="0"/>
        <w:spacing w:after="160" w:line="259" w:lineRule="auto"/>
        <w:rPr>
          <w:b/>
          <w:bCs/>
          <w:color w:val="005EA3"/>
          <w:spacing w:val="6"/>
        </w:rPr>
      </w:pPr>
      <w:r>
        <w:rPr>
          <w:b/>
          <w:bCs/>
          <w:color w:val="005EA3"/>
          <w:spacing w:val="6"/>
        </w:rPr>
        <w:br w:type="page"/>
      </w:r>
    </w:p>
    <w:p w14:paraId="46831FB1" w14:textId="1EE2A20F" w:rsidR="00E32502" w:rsidRDefault="00E32502" w:rsidP="00E32502">
      <w:pPr>
        <w:widowControl w:val="0"/>
        <w:autoSpaceDE w:val="0"/>
        <w:autoSpaceDN w:val="0"/>
        <w:adjustRightInd w:val="0"/>
        <w:ind w:left="100" w:right="7339"/>
        <w:jc w:val="both"/>
        <w:rPr>
          <w:color w:val="000000"/>
        </w:rPr>
      </w:pPr>
      <w:r>
        <w:rPr>
          <w:b/>
          <w:bCs/>
          <w:color w:val="005EA3"/>
          <w:spacing w:val="6"/>
        </w:rPr>
        <w:t>S</w:t>
      </w:r>
      <w:r>
        <w:rPr>
          <w:b/>
          <w:bCs/>
          <w:color w:val="005EA3"/>
          <w:spacing w:val="4"/>
        </w:rPr>
        <w:t>tr</w:t>
      </w:r>
      <w:r>
        <w:rPr>
          <w:b/>
          <w:bCs/>
          <w:color w:val="005EA3"/>
          <w:spacing w:val="6"/>
        </w:rPr>
        <w:t>u</w:t>
      </w:r>
      <w:r>
        <w:rPr>
          <w:b/>
          <w:bCs/>
          <w:color w:val="005EA3"/>
          <w:spacing w:val="4"/>
        </w:rPr>
        <w:t>c</w:t>
      </w:r>
      <w:r>
        <w:rPr>
          <w:b/>
          <w:bCs/>
          <w:color w:val="005EA3"/>
          <w:spacing w:val="1"/>
        </w:rPr>
        <w:t>t</w:t>
      </w:r>
      <w:r>
        <w:rPr>
          <w:b/>
          <w:bCs/>
          <w:color w:val="005EA3"/>
          <w:spacing w:val="6"/>
        </w:rPr>
        <w:t>u</w:t>
      </w:r>
      <w:r>
        <w:rPr>
          <w:b/>
          <w:bCs/>
          <w:color w:val="005EA3"/>
          <w:spacing w:val="4"/>
        </w:rPr>
        <w:t>r</w:t>
      </w:r>
      <w:r>
        <w:rPr>
          <w:b/>
          <w:bCs/>
          <w:color w:val="005EA3"/>
        </w:rPr>
        <w:t>a</w:t>
      </w:r>
      <w:r>
        <w:rPr>
          <w:b/>
          <w:bCs/>
          <w:color w:val="005EA3"/>
          <w:spacing w:val="7"/>
        </w:rPr>
        <w:t xml:space="preserve"> </w:t>
      </w:r>
      <w:r>
        <w:rPr>
          <w:b/>
          <w:bCs/>
          <w:color w:val="005EA3"/>
          <w:spacing w:val="2"/>
        </w:rPr>
        <w:t>P</w:t>
      </w:r>
      <w:r>
        <w:rPr>
          <w:b/>
          <w:bCs/>
          <w:color w:val="005EA3"/>
          <w:spacing w:val="4"/>
        </w:rPr>
        <w:t>NR</w:t>
      </w:r>
      <w:r>
        <w:rPr>
          <w:b/>
          <w:bCs/>
          <w:color w:val="005EA3"/>
        </w:rPr>
        <w:t>R</w:t>
      </w:r>
    </w:p>
    <w:p w14:paraId="2F63A743" w14:textId="77777777" w:rsidR="00E32502" w:rsidRDefault="00E32502" w:rsidP="00E32502">
      <w:pPr>
        <w:widowControl w:val="0"/>
        <w:autoSpaceDE w:val="0"/>
        <w:autoSpaceDN w:val="0"/>
        <w:adjustRightInd w:val="0"/>
        <w:spacing w:before="41" w:line="277" w:lineRule="auto"/>
        <w:ind w:left="100" w:right="83"/>
        <w:jc w:val="both"/>
        <w:rPr>
          <w:color w:val="000000"/>
        </w:rPr>
      </w:pPr>
      <w:r>
        <w:rPr>
          <w:b/>
          <w:bCs/>
          <w:color w:val="000000"/>
          <w:spacing w:val="-3"/>
        </w:rPr>
        <w:t>P</w:t>
      </w:r>
      <w:r>
        <w:rPr>
          <w:b/>
          <w:bCs/>
          <w:color w:val="000000"/>
          <w:spacing w:val="2"/>
        </w:rPr>
        <w:t>N</w:t>
      </w:r>
      <w:r>
        <w:rPr>
          <w:b/>
          <w:bCs/>
          <w:color w:val="000000"/>
        </w:rPr>
        <w:t>RR</w:t>
      </w:r>
      <w:r>
        <w:rPr>
          <w:b/>
          <w:bCs/>
          <w:color w:val="000000"/>
          <w:spacing w:val="1"/>
        </w:rPr>
        <w:t xml:space="preserve"> </w:t>
      </w:r>
      <w:r>
        <w:rPr>
          <w:b/>
          <w:bCs/>
          <w:color w:val="000000"/>
        </w:rPr>
        <w:t>al</w:t>
      </w:r>
      <w:r>
        <w:rPr>
          <w:b/>
          <w:bCs/>
          <w:color w:val="000000"/>
          <w:spacing w:val="2"/>
        </w:rPr>
        <w:t xml:space="preserve"> </w:t>
      </w:r>
      <w:r>
        <w:rPr>
          <w:b/>
          <w:bCs/>
          <w:color w:val="000000"/>
        </w:rPr>
        <w:t>R</w:t>
      </w:r>
      <w:r>
        <w:rPr>
          <w:b/>
          <w:bCs/>
          <w:color w:val="000000"/>
          <w:spacing w:val="2"/>
        </w:rPr>
        <w:t>o</w:t>
      </w:r>
      <w:r>
        <w:rPr>
          <w:b/>
          <w:bCs/>
          <w:color w:val="000000"/>
          <w:spacing w:val="-3"/>
        </w:rPr>
        <w:t>m</w:t>
      </w:r>
      <w:r>
        <w:rPr>
          <w:b/>
          <w:bCs/>
          <w:color w:val="000000"/>
        </w:rPr>
        <w:t>â</w:t>
      </w:r>
      <w:r>
        <w:rPr>
          <w:b/>
          <w:bCs/>
          <w:color w:val="000000"/>
          <w:spacing w:val="1"/>
        </w:rPr>
        <w:t>n</w:t>
      </w:r>
      <w:r>
        <w:rPr>
          <w:b/>
          <w:bCs/>
          <w:color w:val="000000"/>
        </w:rPr>
        <w:t>iei</w:t>
      </w:r>
      <w:r>
        <w:rPr>
          <w:b/>
          <w:bCs/>
          <w:color w:val="000000"/>
          <w:spacing w:val="2"/>
        </w:rPr>
        <w:t xml:space="preserve"> </w:t>
      </w:r>
      <w:r>
        <w:rPr>
          <w:b/>
          <w:bCs/>
          <w:color w:val="000000"/>
          <w:spacing w:val="-1"/>
        </w:rPr>
        <w:t>e</w:t>
      </w:r>
      <w:r>
        <w:rPr>
          <w:b/>
          <w:bCs/>
          <w:color w:val="000000"/>
        </w:rPr>
        <w:t>ste st</w:t>
      </w:r>
      <w:r>
        <w:rPr>
          <w:b/>
          <w:bCs/>
          <w:color w:val="000000"/>
          <w:spacing w:val="-1"/>
        </w:rPr>
        <w:t>r</w:t>
      </w:r>
      <w:r>
        <w:rPr>
          <w:b/>
          <w:bCs/>
          <w:color w:val="000000"/>
          <w:spacing w:val="1"/>
        </w:rPr>
        <w:t>u</w:t>
      </w:r>
      <w:r>
        <w:rPr>
          <w:b/>
          <w:bCs/>
          <w:color w:val="000000"/>
          <w:spacing w:val="-1"/>
        </w:rPr>
        <w:t>c</w:t>
      </w:r>
      <w:r>
        <w:rPr>
          <w:b/>
          <w:bCs/>
          <w:color w:val="000000"/>
        </w:rPr>
        <w:t>tu</w:t>
      </w:r>
      <w:r>
        <w:rPr>
          <w:b/>
          <w:bCs/>
          <w:color w:val="000000"/>
          <w:spacing w:val="-1"/>
        </w:rPr>
        <w:t>r</w:t>
      </w:r>
      <w:r>
        <w:rPr>
          <w:b/>
          <w:bCs/>
          <w:color w:val="000000"/>
          <w:spacing w:val="2"/>
        </w:rPr>
        <w:t>a</w:t>
      </w:r>
      <w:r>
        <w:rPr>
          <w:b/>
          <w:bCs/>
          <w:color w:val="000000"/>
        </w:rPr>
        <w:t>t</w:t>
      </w:r>
      <w:r>
        <w:rPr>
          <w:b/>
          <w:bCs/>
          <w:color w:val="000000"/>
          <w:spacing w:val="1"/>
        </w:rPr>
        <w:t xml:space="preserve"> p</w:t>
      </w:r>
      <w:r>
        <w:rPr>
          <w:b/>
          <w:bCs/>
          <w:color w:val="000000"/>
        </w:rPr>
        <w:t>e</w:t>
      </w:r>
      <w:r>
        <w:rPr>
          <w:b/>
          <w:bCs/>
          <w:color w:val="000000"/>
          <w:spacing w:val="1"/>
        </w:rPr>
        <w:t xml:space="preserve"> </w:t>
      </w:r>
      <w:r>
        <w:rPr>
          <w:b/>
          <w:bCs/>
          <w:color w:val="000000"/>
        </w:rPr>
        <w:t>15</w:t>
      </w:r>
      <w:r>
        <w:rPr>
          <w:b/>
          <w:bCs/>
          <w:color w:val="000000"/>
          <w:spacing w:val="2"/>
        </w:rPr>
        <w:t xml:space="preserve"> </w:t>
      </w:r>
      <w:r>
        <w:rPr>
          <w:b/>
          <w:bCs/>
          <w:color w:val="000000"/>
          <w:spacing w:val="-1"/>
        </w:rPr>
        <w:t>c</w:t>
      </w:r>
      <w:r>
        <w:rPr>
          <w:b/>
          <w:bCs/>
          <w:color w:val="000000"/>
        </w:rPr>
        <w:t>o</w:t>
      </w:r>
      <w:r>
        <w:rPr>
          <w:b/>
          <w:bCs/>
          <w:color w:val="000000"/>
          <w:spacing w:val="-3"/>
        </w:rPr>
        <w:t>m</w:t>
      </w:r>
      <w:r>
        <w:rPr>
          <w:b/>
          <w:bCs/>
          <w:color w:val="000000"/>
          <w:spacing w:val="1"/>
        </w:rPr>
        <w:t>p</w:t>
      </w:r>
      <w:r>
        <w:rPr>
          <w:b/>
          <w:bCs/>
          <w:color w:val="000000"/>
        </w:rPr>
        <w:t>o</w:t>
      </w:r>
      <w:r>
        <w:rPr>
          <w:b/>
          <w:bCs/>
          <w:color w:val="000000"/>
          <w:spacing w:val="1"/>
        </w:rPr>
        <w:t>n</w:t>
      </w:r>
      <w:r>
        <w:rPr>
          <w:b/>
          <w:bCs/>
          <w:color w:val="000000"/>
          <w:spacing w:val="-1"/>
        </w:rPr>
        <w:t>e</w:t>
      </w:r>
      <w:r>
        <w:rPr>
          <w:b/>
          <w:bCs/>
          <w:color w:val="000000"/>
          <w:spacing w:val="1"/>
        </w:rPr>
        <w:t>n</w:t>
      </w:r>
      <w:r>
        <w:rPr>
          <w:b/>
          <w:bCs/>
          <w:color w:val="000000"/>
        </w:rPr>
        <w:t xml:space="preserve">te </w:t>
      </w:r>
      <w:r>
        <w:rPr>
          <w:b/>
          <w:bCs/>
          <w:color w:val="000000"/>
          <w:spacing w:val="-1"/>
        </w:rPr>
        <w:t>c</w:t>
      </w:r>
      <w:r>
        <w:rPr>
          <w:b/>
          <w:bCs/>
          <w:color w:val="000000"/>
          <w:spacing w:val="2"/>
        </w:rPr>
        <w:t>a</w:t>
      </w:r>
      <w:r>
        <w:rPr>
          <w:b/>
          <w:bCs/>
          <w:color w:val="000000"/>
          <w:spacing w:val="-1"/>
        </w:rPr>
        <w:t>r</w:t>
      </w:r>
      <w:r>
        <w:rPr>
          <w:b/>
          <w:bCs/>
          <w:color w:val="000000"/>
        </w:rPr>
        <w:t>e</w:t>
      </w:r>
      <w:r>
        <w:rPr>
          <w:b/>
          <w:bCs/>
          <w:color w:val="000000"/>
          <w:spacing w:val="1"/>
        </w:rPr>
        <w:t xml:space="preserve"> </w:t>
      </w:r>
      <w:r>
        <w:rPr>
          <w:b/>
          <w:bCs/>
          <w:color w:val="000000"/>
        </w:rPr>
        <w:t>a</w:t>
      </w:r>
      <w:r>
        <w:rPr>
          <w:b/>
          <w:bCs/>
          <w:color w:val="000000"/>
          <w:spacing w:val="-1"/>
        </w:rPr>
        <w:t>c</w:t>
      </w:r>
      <w:r>
        <w:rPr>
          <w:b/>
          <w:bCs/>
          <w:color w:val="000000"/>
        </w:rPr>
        <w:t>o</w:t>
      </w:r>
      <w:r>
        <w:rPr>
          <w:b/>
          <w:bCs/>
          <w:color w:val="000000"/>
          <w:spacing w:val="1"/>
        </w:rPr>
        <w:t>per</w:t>
      </w:r>
      <w:r>
        <w:rPr>
          <w:b/>
          <w:bCs/>
          <w:color w:val="000000"/>
        </w:rPr>
        <w:t>ă</w:t>
      </w:r>
      <w:r>
        <w:rPr>
          <w:b/>
          <w:bCs/>
          <w:color w:val="000000"/>
          <w:spacing w:val="2"/>
        </w:rPr>
        <w:t xml:space="preserve"> </w:t>
      </w:r>
      <w:r>
        <w:rPr>
          <w:b/>
          <w:bCs/>
          <w:color w:val="000000"/>
        </w:rPr>
        <w:t>to</w:t>
      </w:r>
      <w:r>
        <w:rPr>
          <w:b/>
          <w:bCs/>
          <w:color w:val="000000"/>
          <w:spacing w:val="-1"/>
        </w:rPr>
        <w:t>ț</w:t>
      </w:r>
      <w:r>
        <w:rPr>
          <w:b/>
          <w:bCs/>
          <w:color w:val="000000"/>
        </w:rPr>
        <w:t>i</w:t>
      </w:r>
      <w:r>
        <w:rPr>
          <w:b/>
          <w:bCs/>
          <w:color w:val="000000"/>
          <w:spacing w:val="2"/>
        </w:rPr>
        <w:t xml:space="preserve"> </w:t>
      </w:r>
      <w:r>
        <w:rPr>
          <w:b/>
          <w:bCs/>
          <w:color w:val="000000"/>
          <w:spacing w:val="-1"/>
        </w:rPr>
        <w:t>ce</w:t>
      </w:r>
      <w:r>
        <w:rPr>
          <w:b/>
          <w:bCs/>
          <w:color w:val="000000"/>
        </w:rPr>
        <w:t>i</w:t>
      </w:r>
      <w:r>
        <w:rPr>
          <w:b/>
          <w:bCs/>
          <w:color w:val="000000"/>
          <w:spacing w:val="2"/>
        </w:rPr>
        <w:t xml:space="preserve"> </w:t>
      </w:r>
      <w:r>
        <w:rPr>
          <w:b/>
          <w:bCs/>
          <w:color w:val="000000"/>
        </w:rPr>
        <w:t>6</w:t>
      </w:r>
      <w:r>
        <w:rPr>
          <w:b/>
          <w:bCs/>
          <w:color w:val="000000"/>
          <w:spacing w:val="2"/>
        </w:rPr>
        <w:t xml:space="preserve"> </w:t>
      </w:r>
      <w:r>
        <w:rPr>
          <w:b/>
          <w:bCs/>
          <w:color w:val="000000"/>
          <w:spacing w:val="1"/>
        </w:rPr>
        <w:t>p</w:t>
      </w:r>
      <w:r>
        <w:rPr>
          <w:b/>
          <w:bCs/>
          <w:color w:val="000000"/>
        </w:rPr>
        <w:t>i</w:t>
      </w:r>
      <w:r>
        <w:rPr>
          <w:b/>
          <w:bCs/>
          <w:color w:val="000000"/>
          <w:spacing w:val="1"/>
        </w:rPr>
        <w:t>l</w:t>
      </w:r>
      <w:r>
        <w:rPr>
          <w:b/>
          <w:bCs/>
          <w:color w:val="000000"/>
        </w:rPr>
        <w:t>o</w:t>
      </w:r>
      <w:r>
        <w:rPr>
          <w:b/>
          <w:bCs/>
          <w:color w:val="000000"/>
          <w:spacing w:val="1"/>
        </w:rPr>
        <w:t>n</w:t>
      </w:r>
      <w:r>
        <w:rPr>
          <w:b/>
          <w:bCs/>
          <w:color w:val="000000"/>
        </w:rPr>
        <w:t xml:space="preserve">i </w:t>
      </w:r>
      <w:r>
        <w:rPr>
          <w:b/>
          <w:bCs/>
          <w:color w:val="000000"/>
          <w:spacing w:val="1"/>
        </w:rPr>
        <w:t>p</w:t>
      </w:r>
      <w:r>
        <w:rPr>
          <w:b/>
          <w:bCs/>
          <w:color w:val="000000"/>
          <w:spacing w:val="-1"/>
        </w:rPr>
        <w:t>re</w:t>
      </w:r>
      <w:r>
        <w:rPr>
          <w:b/>
          <w:bCs/>
          <w:color w:val="000000"/>
        </w:rPr>
        <w:t>vă</w:t>
      </w:r>
      <w:r>
        <w:rPr>
          <w:b/>
          <w:bCs/>
          <w:color w:val="000000"/>
          <w:spacing w:val="-1"/>
        </w:rPr>
        <w:t>z</w:t>
      </w:r>
      <w:r>
        <w:rPr>
          <w:b/>
          <w:bCs/>
          <w:color w:val="000000"/>
          <w:spacing w:val="1"/>
        </w:rPr>
        <w:t>u</w:t>
      </w:r>
      <w:r>
        <w:rPr>
          <w:b/>
          <w:bCs/>
          <w:color w:val="000000"/>
        </w:rPr>
        <w:t>ți p</w:t>
      </w:r>
      <w:r>
        <w:rPr>
          <w:b/>
          <w:bCs/>
          <w:color w:val="000000"/>
          <w:spacing w:val="-1"/>
        </w:rPr>
        <w:t>r</w:t>
      </w:r>
      <w:r>
        <w:rPr>
          <w:b/>
          <w:bCs/>
          <w:color w:val="000000"/>
        </w:rPr>
        <w:t>in</w:t>
      </w:r>
      <w:r>
        <w:rPr>
          <w:b/>
          <w:bCs/>
          <w:color w:val="000000"/>
          <w:spacing w:val="1"/>
        </w:rPr>
        <w:t xml:space="preserve"> </w:t>
      </w:r>
      <w:r>
        <w:rPr>
          <w:b/>
          <w:bCs/>
          <w:color w:val="000000"/>
        </w:rPr>
        <w:t>R</w:t>
      </w:r>
      <w:r>
        <w:rPr>
          <w:b/>
          <w:bCs/>
          <w:color w:val="000000"/>
          <w:spacing w:val="-1"/>
        </w:rPr>
        <w:t>e</w:t>
      </w:r>
      <w:r>
        <w:rPr>
          <w:b/>
          <w:bCs/>
          <w:color w:val="000000"/>
        </w:rPr>
        <w:t>g</w:t>
      </w:r>
      <w:r>
        <w:rPr>
          <w:b/>
          <w:bCs/>
          <w:color w:val="000000"/>
          <w:spacing w:val="1"/>
        </w:rPr>
        <w:t>u</w:t>
      </w:r>
      <w:r>
        <w:rPr>
          <w:b/>
          <w:bCs/>
          <w:color w:val="000000"/>
        </w:rPr>
        <w:t>lam</w:t>
      </w:r>
      <w:r>
        <w:rPr>
          <w:b/>
          <w:bCs/>
          <w:color w:val="000000"/>
          <w:spacing w:val="-1"/>
        </w:rPr>
        <w:t>e</w:t>
      </w:r>
      <w:r>
        <w:rPr>
          <w:b/>
          <w:bCs/>
          <w:color w:val="000000"/>
          <w:spacing w:val="1"/>
        </w:rPr>
        <w:t>n</w:t>
      </w:r>
      <w:r>
        <w:rPr>
          <w:b/>
          <w:bCs/>
          <w:color w:val="000000"/>
        </w:rPr>
        <w:t>t.</w:t>
      </w:r>
    </w:p>
    <w:p w14:paraId="49E5BD41" w14:textId="77777777" w:rsidR="001B0F93" w:rsidRPr="00597D33" w:rsidRDefault="001B0F93" w:rsidP="001B0F93"/>
    <w:tbl>
      <w:tblPr>
        <w:tblW w:w="0" w:type="auto"/>
        <w:jc w:val="center"/>
        <w:tblLayout w:type="fixed"/>
        <w:tblCellMar>
          <w:left w:w="0" w:type="dxa"/>
          <w:right w:w="0" w:type="dxa"/>
        </w:tblCellMar>
        <w:tblLook w:val="0000" w:firstRow="0" w:lastRow="0" w:firstColumn="0" w:lastColumn="0" w:noHBand="0" w:noVBand="0"/>
      </w:tblPr>
      <w:tblGrid>
        <w:gridCol w:w="3646"/>
        <w:gridCol w:w="5380"/>
      </w:tblGrid>
      <w:tr w:rsidR="00E32502" w:rsidRPr="006303B5" w14:paraId="565DFD9A" w14:textId="77777777" w:rsidTr="00FC207B">
        <w:trPr>
          <w:trHeight w:hRule="exact" w:val="706"/>
          <w:jc w:val="center"/>
        </w:trPr>
        <w:tc>
          <w:tcPr>
            <w:tcW w:w="3646" w:type="dxa"/>
            <w:vMerge w:val="restart"/>
            <w:tcBorders>
              <w:top w:val="single" w:sz="2" w:space="0" w:color="000000"/>
              <w:left w:val="single" w:sz="2" w:space="0" w:color="000000"/>
              <w:bottom w:val="single" w:sz="2" w:space="0" w:color="000000"/>
              <w:right w:val="single" w:sz="2" w:space="0" w:color="000000"/>
            </w:tcBorders>
            <w:shd w:val="clear" w:color="auto" w:fill="03CEA3"/>
          </w:tcPr>
          <w:p w14:paraId="0CB67F2F" w14:textId="77777777" w:rsidR="00E32502" w:rsidRPr="006303B5" w:rsidRDefault="00E32502" w:rsidP="005407EF">
            <w:pPr>
              <w:widowControl w:val="0"/>
              <w:autoSpaceDE w:val="0"/>
              <w:autoSpaceDN w:val="0"/>
              <w:adjustRightInd w:val="0"/>
              <w:spacing w:before="99"/>
              <w:ind w:left="155"/>
            </w:pPr>
            <w:r w:rsidRPr="006303B5">
              <w:rPr>
                <w:b/>
                <w:bCs/>
              </w:rPr>
              <w:t>I. T</w:t>
            </w:r>
            <w:r w:rsidRPr="006303B5">
              <w:rPr>
                <w:b/>
                <w:bCs/>
                <w:spacing w:val="-1"/>
              </w:rPr>
              <w:t>r</w:t>
            </w:r>
            <w:r w:rsidRPr="006303B5">
              <w:rPr>
                <w:b/>
                <w:bCs/>
              </w:rPr>
              <w:t>a</w:t>
            </w:r>
            <w:r w:rsidRPr="006303B5">
              <w:rPr>
                <w:b/>
                <w:bCs/>
                <w:spacing w:val="1"/>
              </w:rPr>
              <w:t>n</w:t>
            </w:r>
            <w:r w:rsidRPr="006303B5">
              <w:rPr>
                <w:b/>
                <w:bCs/>
                <w:spacing w:val="-1"/>
              </w:rPr>
              <w:t>z</w:t>
            </w:r>
            <w:r w:rsidRPr="006303B5">
              <w:rPr>
                <w:b/>
                <w:bCs/>
              </w:rPr>
              <w:t>iția v</w:t>
            </w:r>
            <w:r w:rsidRPr="006303B5">
              <w:rPr>
                <w:b/>
                <w:bCs/>
                <w:spacing w:val="-1"/>
              </w:rPr>
              <w:t>er</w:t>
            </w:r>
            <w:r w:rsidRPr="006303B5">
              <w:rPr>
                <w:b/>
                <w:bCs/>
                <w:spacing w:val="1"/>
              </w:rPr>
              <w:t>d</w:t>
            </w:r>
            <w:r w:rsidRPr="006303B5">
              <w:rPr>
                <w:b/>
                <w:bCs/>
              </w:rPr>
              <w:t>e</w:t>
            </w:r>
          </w:p>
        </w:tc>
        <w:tc>
          <w:tcPr>
            <w:tcW w:w="5380" w:type="dxa"/>
            <w:tcBorders>
              <w:top w:val="single" w:sz="2" w:space="0" w:color="000000"/>
              <w:left w:val="single" w:sz="2" w:space="0" w:color="000000"/>
              <w:bottom w:val="single" w:sz="2" w:space="0" w:color="000000"/>
              <w:right w:val="single" w:sz="2" w:space="0" w:color="000000"/>
            </w:tcBorders>
            <w:shd w:val="clear" w:color="auto" w:fill="03CEA3"/>
          </w:tcPr>
          <w:p w14:paraId="5039D99B" w14:textId="77777777" w:rsidR="00E32502" w:rsidRPr="006303B5" w:rsidRDefault="00E32502" w:rsidP="005407EF">
            <w:pPr>
              <w:widowControl w:val="0"/>
              <w:autoSpaceDE w:val="0"/>
              <w:autoSpaceDN w:val="0"/>
              <w:adjustRightInd w:val="0"/>
              <w:spacing w:before="94"/>
              <w:ind w:left="155"/>
            </w:pPr>
            <w:r w:rsidRPr="006303B5">
              <w:rPr>
                <w:spacing w:val="1"/>
              </w:rPr>
              <w:t>C</w:t>
            </w:r>
            <w:r w:rsidRPr="006303B5">
              <w:t>1. M</w:t>
            </w:r>
            <w:r w:rsidRPr="006303B5">
              <w:rPr>
                <w:spacing w:val="-1"/>
              </w:rPr>
              <w:t>a</w:t>
            </w:r>
            <w:r w:rsidRPr="006303B5">
              <w:t>n</w:t>
            </w:r>
            <w:r w:rsidRPr="006303B5">
              <w:rPr>
                <w:spacing w:val="-1"/>
              </w:rPr>
              <w:t>a</w:t>
            </w:r>
            <w:r w:rsidRPr="006303B5">
              <w:t>g</w:t>
            </w:r>
            <w:r w:rsidRPr="006303B5">
              <w:rPr>
                <w:spacing w:val="-1"/>
              </w:rPr>
              <w:t>e</w:t>
            </w:r>
            <w:r w:rsidRPr="006303B5">
              <w:t>mentul ap</w:t>
            </w:r>
            <w:r w:rsidRPr="006303B5">
              <w:rPr>
                <w:spacing w:val="-1"/>
              </w:rPr>
              <w:t>e</w:t>
            </w:r>
            <w:r w:rsidRPr="006303B5">
              <w:t>i</w:t>
            </w:r>
          </w:p>
        </w:tc>
      </w:tr>
      <w:tr w:rsidR="00E32502" w:rsidRPr="006303B5" w14:paraId="5ADC00D9" w14:textId="77777777" w:rsidTr="00FC207B">
        <w:trPr>
          <w:trHeight w:hRule="exact" w:val="706"/>
          <w:jc w:val="center"/>
        </w:trPr>
        <w:tc>
          <w:tcPr>
            <w:tcW w:w="3646" w:type="dxa"/>
            <w:vMerge/>
            <w:tcBorders>
              <w:top w:val="single" w:sz="2" w:space="0" w:color="000000"/>
              <w:left w:val="single" w:sz="2" w:space="0" w:color="000000"/>
              <w:bottom w:val="single" w:sz="2" w:space="0" w:color="000000"/>
              <w:right w:val="single" w:sz="2" w:space="0" w:color="000000"/>
            </w:tcBorders>
            <w:shd w:val="clear" w:color="auto" w:fill="03CEA3"/>
          </w:tcPr>
          <w:p w14:paraId="6ED6E52B" w14:textId="77777777" w:rsidR="00E32502" w:rsidRPr="006303B5" w:rsidRDefault="00E32502" w:rsidP="005407EF">
            <w:pPr>
              <w:widowControl w:val="0"/>
              <w:autoSpaceDE w:val="0"/>
              <w:autoSpaceDN w:val="0"/>
              <w:adjustRightInd w:val="0"/>
              <w:spacing w:before="94"/>
              <w:ind w:left="155"/>
            </w:pPr>
          </w:p>
        </w:tc>
        <w:tc>
          <w:tcPr>
            <w:tcW w:w="5380" w:type="dxa"/>
            <w:tcBorders>
              <w:top w:val="single" w:sz="2" w:space="0" w:color="000000"/>
              <w:left w:val="single" w:sz="2" w:space="0" w:color="000000"/>
              <w:bottom w:val="single" w:sz="2" w:space="0" w:color="000000"/>
              <w:right w:val="single" w:sz="2" w:space="0" w:color="000000"/>
            </w:tcBorders>
            <w:shd w:val="clear" w:color="auto" w:fill="03CEA3"/>
          </w:tcPr>
          <w:p w14:paraId="452295DC" w14:textId="77777777" w:rsidR="00E32502" w:rsidRPr="006303B5" w:rsidRDefault="00E32502" w:rsidP="005407EF">
            <w:pPr>
              <w:widowControl w:val="0"/>
              <w:autoSpaceDE w:val="0"/>
              <w:autoSpaceDN w:val="0"/>
              <w:adjustRightInd w:val="0"/>
              <w:spacing w:before="94"/>
              <w:ind w:left="155"/>
            </w:pPr>
            <w:r w:rsidRPr="006303B5">
              <w:rPr>
                <w:spacing w:val="1"/>
              </w:rPr>
              <w:t>C</w:t>
            </w:r>
            <w:r w:rsidRPr="006303B5">
              <w:t xml:space="preserve">2. </w:t>
            </w:r>
            <w:r w:rsidRPr="006303B5">
              <w:rPr>
                <w:spacing w:val="1"/>
              </w:rPr>
              <w:t>P</w:t>
            </w:r>
            <w:r w:rsidRPr="006303B5">
              <w:rPr>
                <w:spacing w:val="-1"/>
              </w:rPr>
              <w:t>ă</w:t>
            </w:r>
            <w:r w:rsidRPr="006303B5">
              <w:t>duri și prot</w:t>
            </w:r>
            <w:r w:rsidRPr="006303B5">
              <w:rPr>
                <w:spacing w:val="-1"/>
              </w:rPr>
              <w:t>ec</w:t>
            </w:r>
            <w:r w:rsidRPr="006303B5">
              <w:t>ț</w:t>
            </w:r>
            <w:r w:rsidRPr="006303B5">
              <w:rPr>
                <w:spacing w:val="1"/>
              </w:rPr>
              <w:t>i</w:t>
            </w:r>
            <w:r w:rsidRPr="006303B5">
              <w:t>a biod</w:t>
            </w:r>
            <w:r w:rsidRPr="006303B5">
              <w:rPr>
                <w:spacing w:val="1"/>
              </w:rPr>
              <w:t>i</w:t>
            </w:r>
            <w:r w:rsidRPr="006303B5">
              <w:t>v</w:t>
            </w:r>
            <w:r w:rsidRPr="006303B5">
              <w:rPr>
                <w:spacing w:val="-1"/>
              </w:rPr>
              <w:t>e</w:t>
            </w:r>
            <w:r w:rsidRPr="006303B5">
              <w:t>rsității</w:t>
            </w:r>
          </w:p>
        </w:tc>
      </w:tr>
      <w:tr w:rsidR="00E32502" w:rsidRPr="006303B5" w14:paraId="18E53788" w14:textId="77777777" w:rsidTr="00FC207B">
        <w:trPr>
          <w:trHeight w:hRule="exact" w:val="703"/>
          <w:jc w:val="center"/>
        </w:trPr>
        <w:tc>
          <w:tcPr>
            <w:tcW w:w="3646" w:type="dxa"/>
            <w:vMerge/>
            <w:tcBorders>
              <w:top w:val="single" w:sz="2" w:space="0" w:color="000000"/>
              <w:left w:val="single" w:sz="2" w:space="0" w:color="000000"/>
              <w:bottom w:val="single" w:sz="2" w:space="0" w:color="000000"/>
              <w:right w:val="single" w:sz="2" w:space="0" w:color="000000"/>
            </w:tcBorders>
            <w:shd w:val="clear" w:color="auto" w:fill="03CEA3"/>
          </w:tcPr>
          <w:p w14:paraId="45195C33" w14:textId="77777777" w:rsidR="00E32502" w:rsidRPr="006303B5" w:rsidRDefault="00E32502" w:rsidP="005407EF">
            <w:pPr>
              <w:widowControl w:val="0"/>
              <w:autoSpaceDE w:val="0"/>
              <w:autoSpaceDN w:val="0"/>
              <w:adjustRightInd w:val="0"/>
              <w:spacing w:before="94"/>
              <w:ind w:left="155"/>
            </w:pPr>
          </w:p>
        </w:tc>
        <w:tc>
          <w:tcPr>
            <w:tcW w:w="5380" w:type="dxa"/>
            <w:tcBorders>
              <w:top w:val="single" w:sz="2" w:space="0" w:color="000000"/>
              <w:left w:val="single" w:sz="2" w:space="0" w:color="000000"/>
              <w:bottom w:val="single" w:sz="2" w:space="0" w:color="000000"/>
              <w:right w:val="single" w:sz="2" w:space="0" w:color="000000"/>
            </w:tcBorders>
            <w:shd w:val="clear" w:color="auto" w:fill="03CEA3"/>
          </w:tcPr>
          <w:p w14:paraId="78F2E26C" w14:textId="77777777" w:rsidR="00E32502" w:rsidRPr="006303B5" w:rsidRDefault="00E32502" w:rsidP="005407EF">
            <w:pPr>
              <w:widowControl w:val="0"/>
              <w:autoSpaceDE w:val="0"/>
              <w:autoSpaceDN w:val="0"/>
              <w:adjustRightInd w:val="0"/>
              <w:spacing w:before="91"/>
              <w:ind w:left="155"/>
            </w:pPr>
            <w:r w:rsidRPr="006303B5">
              <w:rPr>
                <w:spacing w:val="1"/>
              </w:rPr>
              <w:t>C</w:t>
            </w:r>
            <w:r w:rsidRPr="006303B5">
              <w:t>3. M</w:t>
            </w:r>
            <w:r w:rsidRPr="006303B5">
              <w:rPr>
                <w:spacing w:val="-1"/>
              </w:rPr>
              <w:t>a</w:t>
            </w:r>
            <w:r w:rsidRPr="006303B5">
              <w:t>n</w:t>
            </w:r>
            <w:r w:rsidRPr="006303B5">
              <w:rPr>
                <w:spacing w:val="-1"/>
              </w:rPr>
              <w:t>a</w:t>
            </w:r>
            <w:r w:rsidRPr="006303B5">
              <w:t>g</w:t>
            </w:r>
            <w:r w:rsidRPr="006303B5">
              <w:rPr>
                <w:spacing w:val="-1"/>
              </w:rPr>
              <w:t>e</w:t>
            </w:r>
            <w:r w:rsidRPr="006303B5">
              <w:t>mentul deș</w:t>
            </w:r>
            <w:r w:rsidRPr="006303B5">
              <w:rPr>
                <w:spacing w:val="-1"/>
              </w:rPr>
              <w:t>e</w:t>
            </w:r>
            <w:r w:rsidRPr="006303B5">
              <w:rPr>
                <w:spacing w:val="2"/>
              </w:rPr>
              <w:t>u</w:t>
            </w:r>
            <w:r w:rsidRPr="006303B5">
              <w:t>rilor</w:t>
            </w:r>
          </w:p>
        </w:tc>
      </w:tr>
      <w:tr w:rsidR="00E32502" w:rsidRPr="006303B5" w14:paraId="27184A54" w14:textId="77777777" w:rsidTr="00FC207B">
        <w:trPr>
          <w:trHeight w:hRule="exact" w:val="706"/>
          <w:jc w:val="center"/>
        </w:trPr>
        <w:tc>
          <w:tcPr>
            <w:tcW w:w="3646" w:type="dxa"/>
            <w:vMerge/>
            <w:tcBorders>
              <w:top w:val="single" w:sz="2" w:space="0" w:color="000000"/>
              <w:left w:val="single" w:sz="2" w:space="0" w:color="000000"/>
              <w:bottom w:val="single" w:sz="2" w:space="0" w:color="000000"/>
              <w:right w:val="single" w:sz="2" w:space="0" w:color="000000"/>
            </w:tcBorders>
            <w:shd w:val="clear" w:color="auto" w:fill="03CEA3"/>
          </w:tcPr>
          <w:p w14:paraId="2C901E45" w14:textId="77777777" w:rsidR="00E32502" w:rsidRPr="006303B5" w:rsidRDefault="00E32502" w:rsidP="005407EF">
            <w:pPr>
              <w:widowControl w:val="0"/>
              <w:autoSpaceDE w:val="0"/>
              <w:autoSpaceDN w:val="0"/>
              <w:adjustRightInd w:val="0"/>
              <w:spacing w:before="91"/>
              <w:ind w:left="155"/>
            </w:pPr>
          </w:p>
        </w:tc>
        <w:tc>
          <w:tcPr>
            <w:tcW w:w="5380" w:type="dxa"/>
            <w:tcBorders>
              <w:top w:val="single" w:sz="2" w:space="0" w:color="000000"/>
              <w:left w:val="single" w:sz="2" w:space="0" w:color="000000"/>
              <w:bottom w:val="single" w:sz="2" w:space="0" w:color="000000"/>
              <w:right w:val="single" w:sz="2" w:space="0" w:color="000000"/>
            </w:tcBorders>
            <w:shd w:val="clear" w:color="auto" w:fill="03CEA3"/>
          </w:tcPr>
          <w:p w14:paraId="2FE609F2" w14:textId="77777777" w:rsidR="00E32502" w:rsidRPr="006303B5" w:rsidRDefault="00E32502" w:rsidP="005407EF">
            <w:pPr>
              <w:widowControl w:val="0"/>
              <w:autoSpaceDE w:val="0"/>
              <w:autoSpaceDN w:val="0"/>
              <w:adjustRightInd w:val="0"/>
              <w:spacing w:before="94"/>
              <w:ind w:left="155"/>
            </w:pPr>
            <w:r w:rsidRPr="006303B5">
              <w:rPr>
                <w:spacing w:val="1"/>
              </w:rPr>
              <w:t>C</w:t>
            </w:r>
            <w:r w:rsidRPr="006303B5">
              <w:t>4. T</w:t>
            </w:r>
            <w:r w:rsidRPr="006303B5">
              <w:rPr>
                <w:spacing w:val="-1"/>
              </w:rPr>
              <w:t>ra</w:t>
            </w:r>
            <w:r w:rsidRPr="006303B5">
              <w:t>nsport sus</w:t>
            </w:r>
            <w:r w:rsidRPr="006303B5">
              <w:rPr>
                <w:spacing w:val="1"/>
              </w:rPr>
              <w:t>t</w:t>
            </w:r>
            <w:r w:rsidRPr="006303B5">
              <w:rPr>
                <w:spacing w:val="-1"/>
              </w:rPr>
              <w:t>e</w:t>
            </w:r>
            <w:r w:rsidRPr="006303B5">
              <w:t>n</w:t>
            </w:r>
            <w:r w:rsidRPr="006303B5">
              <w:rPr>
                <w:spacing w:val="-1"/>
              </w:rPr>
              <w:t>a</w:t>
            </w:r>
            <w:r w:rsidRPr="006303B5">
              <w:t>bil</w:t>
            </w:r>
          </w:p>
        </w:tc>
      </w:tr>
      <w:tr w:rsidR="00E32502" w:rsidRPr="006303B5" w14:paraId="64B2CF44" w14:textId="77777777" w:rsidTr="00FC207B">
        <w:trPr>
          <w:trHeight w:hRule="exact" w:val="706"/>
          <w:jc w:val="center"/>
        </w:trPr>
        <w:tc>
          <w:tcPr>
            <w:tcW w:w="3646" w:type="dxa"/>
            <w:vMerge/>
            <w:tcBorders>
              <w:top w:val="single" w:sz="2" w:space="0" w:color="000000"/>
              <w:left w:val="single" w:sz="2" w:space="0" w:color="000000"/>
              <w:bottom w:val="single" w:sz="2" w:space="0" w:color="000000"/>
              <w:right w:val="single" w:sz="2" w:space="0" w:color="000000"/>
            </w:tcBorders>
            <w:shd w:val="clear" w:color="auto" w:fill="03CEA3"/>
          </w:tcPr>
          <w:p w14:paraId="69E841F1" w14:textId="77777777" w:rsidR="00E32502" w:rsidRPr="006303B5" w:rsidRDefault="00E32502" w:rsidP="005407EF">
            <w:pPr>
              <w:widowControl w:val="0"/>
              <w:autoSpaceDE w:val="0"/>
              <w:autoSpaceDN w:val="0"/>
              <w:adjustRightInd w:val="0"/>
              <w:spacing w:before="94"/>
              <w:ind w:left="155"/>
            </w:pPr>
          </w:p>
        </w:tc>
        <w:tc>
          <w:tcPr>
            <w:tcW w:w="5380" w:type="dxa"/>
            <w:tcBorders>
              <w:top w:val="single" w:sz="2" w:space="0" w:color="000000"/>
              <w:left w:val="single" w:sz="2" w:space="0" w:color="000000"/>
              <w:bottom w:val="single" w:sz="2" w:space="0" w:color="000000"/>
              <w:right w:val="single" w:sz="2" w:space="0" w:color="000000"/>
            </w:tcBorders>
            <w:shd w:val="clear" w:color="auto" w:fill="03CEA3"/>
          </w:tcPr>
          <w:p w14:paraId="0E36BB0E" w14:textId="77777777" w:rsidR="00E32502" w:rsidRPr="006303B5" w:rsidRDefault="00E32502" w:rsidP="005407EF">
            <w:pPr>
              <w:widowControl w:val="0"/>
              <w:autoSpaceDE w:val="0"/>
              <w:autoSpaceDN w:val="0"/>
              <w:adjustRightInd w:val="0"/>
              <w:spacing w:before="94"/>
              <w:ind w:left="155"/>
            </w:pPr>
            <w:r w:rsidRPr="006303B5">
              <w:rPr>
                <w:spacing w:val="1"/>
              </w:rPr>
              <w:t>C</w:t>
            </w:r>
            <w:r w:rsidRPr="006303B5">
              <w:t>5. V</w:t>
            </w:r>
            <w:r w:rsidRPr="006303B5">
              <w:rPr>
                <w:spacing w:val="-1"/>
              </w:rPr>
              <w:t>a</w:t>
            </w:r>
            <w:r w:rsidRPr="006303B5">
              <w:t>lul</w:t>
            </w:r>
            <w:r w:rsidRPr="006303B5">
              <w:rPr>
                <w:spacing w:val="1"/>
              </w:rPr>
              <w:t xml:space="preserve"> R</w:t>
            </w:r>
            <w:r w:rsidRPr="006303B5">
              <w:rPr>
                <w:spacing w:val="-1"/>
              </w:rPr>
              <w:t>e</w:t>
            </w:r>
            <w:r w:rsidRPr="006303B5">
              <w:t>nov</w:t>
            </w:r>
            <w:r w:rsidRPr="006303B5">
              <w:rPr>
                <w:spacing w:val="-1"/>
              </w:rPr>
              <w:t>ă</w:t>
            </w:r>
            <w:r w:rsidRPr="006303B5">
              <w:t>rii</w:t>
            </w:r>
          </w:p>
        </w:tc>
      </w:tr>
      <w:tr w:rsidR="00E32502" w:rsidRPr="006303B5" w14:paraId="2B49CABE" w14:textId="77777777" w:rsidTr="00FC207B">
        <w:trPr>
          <w:trHeight w:hRule="exact" w:val="706"/>
          <w:jc w:val="center"/>
        </w:trPr>
        <w:tc>
          <w:tcPr>
            <w:tcW w:w="3646" w:type="dxa"/>
            <w:vMerge/>
            <w:tcBorders>
              <w:top w:val="single" w:sz="2" w:space="0" w:color="000000"/>
              <w:left w:val="single" w:sz="2" w:space="0" w:color="000000"/>
              <w:bottom w:val="single" w:sz="2" w:space="0" w:color="000000"/>
              <w:right w:val="single" w:sz="2" w:space="0" w:color="000000"/>
            </w:tcBorders>
            <w:shd w:val="clear" w:color="auto" w:fill="03CEA3"/>
          </w:tcPr>
          <w:p w14:paraId="3AC652F9" w14:textId="77777777" w:rsidR="00E32502" w:rsidRPr="006303B5" w:rsidRDefault="00E32502" w:rsidP="005407EF">
            <w:pPr>
              <w:widowControl w:val="0"/>
              <w:autoSpaceDE w:val="0"/>
              <w:autoSpaceDN w:val="0"/>
              <w:adjustRightInd w:val="0"/>
              <w:spacing w:before="94"/>
              <w:ind w:left="155"/>
            </w:pPr>
          </w:p>
        </w:tc>
        <w:tc>
          <w:tcPr>
            <w:tcW w:w="5380" w:type="dxa"/>
            <w:tcBorders>
              <w:top w:val="single" w:sz="2" w:space="0" w:color="000000"/>
              <w:left w:val="single" w:sz="2" w:space="0" w:color="000000"/>
              <w:bottom w:val="single" w:sz="2" w:space="0" w:color="000000"/>
              <w:right w:val="single" w:sz="2" w:space="0" w:color="000000"/>
            </w:tcBorders>
            <w:shd w:val="clear" w:color="auto" w:fill="03CEA3"/>
          </w:tcPr>
          <w:p w14:paraId="6569EA2E" w14:textId="77777777" w:rsidR="00E32502" w:rsidRPr="006303B5" w:rsidRDefault="00E32502" w:rsidP="005407EF">
            <w:pPr>
              <w:widowControl w:val="0"/>
              <w:autoSpaceDE w:val="0"/>
              <w:autoSpaceDN w:val="0"/>
              <w:adjustRightInd w:val="0"/>
              <w:spacing w:before="94"/>
              <w:ind w:left="155"/>
            </w:pPr>
            <w:r w:rsidRPr="006303B5">
              <w:rPr>
                <w:spacing w:val="1"/>
              </w:rPr>
              <w:t>C</w:t>
            </w:r>
            <w:r w:rsidRPr="006303B5">
              <w:t>6. En</w:t>
            </w:r>
            <w:r w:rsidRPr="006303B5">
              <w:rPr>
                <w:spacing w:val="-1"/>
              </w:rPr>
              <w:t>e</w:t>
            </w:r>
            <w:r w:rsidRPr="006303B5">
              <w:rPr>
                <w:spacing w:val="1"/>
              </w:rPr>
              <w:t>r</w:t>
            </w:r>
            <w:r w:rsidRPr="006303B5">
              <w:rPr>
                <w:spacing w:val="-2"/>
              </w:rPr>
              <w:t>g</w:t>
            </w:r>
            <w:r w:rsidRPr="006303B5">
              <w:t>ie</w:t>
            </w:r>
          </w:p>
        </w:tc>
      </w:tr>
      <w:tr w:rsidR="00E32502" w:rsidRPr="006303B5" w14:paraId="5DCDC1EE" w14:textId="77777777" w:rsidTr="00FC207B">
        <w:trPr>
          <w:trHeight w:hRule="exact" w:val="703"/>
          <w:jc w:val="center"/>
        </w:trPr>
        <w:tc>
          <w:tcPr>
            <w:tcW w:w="3646" w:type="dxa"/>
            <w:tcBorders>
              <w:top w:val="single" w:sz="2" w:space="0" w:color="000000"/>
              <w:left w:val="single" w:sz="2" w:space="0" w:color="000000"/>
              <w:bottom w:val="single" w:sz="2" w:space="0" w:color="000000"/>
              <w:right w:val="single" w:sz="2" w:space="0" w:color="000000"/>
            </w:tcBorders>
            <w:shd w:val="clear" w:color="auto" w:fill="00AFEF"/>
          </w:tcPr>
          <w:p w14:paraId="48F3A14E" w14:textId="77777777" w:rsidR="00E32502" w:rsidRPr="006303B5" w:rsidRDefault="00E32502" w:rsidP="005407EF">
            <w:pPr>
              <w:widowControl w:val="0"/>
              <w:autoSpaceDE w:val="0"/>
              <w:autoSpaceDN w:val="0"/>
              <w:adjustRightInd w:val="0"/>
              <w:spacing w:before="96"/>
              <w:ind w:left="155"/>
            </w:pPr>
            <w:r w:rsidRPr="006303B5">
              <w:rPr>
                <w:b/>
                <w:bCs/>
              </w:rPr>
              <w:t>II. T</w:t>
            </w:r>
            <w:r w:rsidRPr="006303B5">
              <w:rPr>
                <w:b/>
                <w:bCs/>
                <w:spacing w:val="-1"/>
              </w:rPr>
              <w:t>r</w:t>
            </w:r>
            <w:r w:rsidRPr="006303B5">
              <w:rPr>
                <w:b/>
                <w:bCs/>
              </w:rPr>
              <w:t>a</w:t>
            </w:r>
            <w:r w:rsidRPr="006303B5">
              <w:rPr>
                <w:b/>
                <w:bCs/>
                <w:spacing w:val="1"/>
              </w:rPr>
              <w:t>n</w:t>
            </w:r>
            <w:r w:rsidRPr="006303B5">
              <w:rPr>
                <w:b/>
                <w:bCs/>
              </w:rPr>
              <w:t>s</w:t>
            </w:r>
            <w:r w:rsidRPr="006303B5">
              <w:rPr>
                <w:b/>
                <w:bCs/>
                <w:spacing w:val="2"/>
              </w:rPr>
              <w:t>f</w:t>
            </w:r>
            <w:r w:rsidRPr="006303B5">
              <w:rPr>
                <w:b/>
                <w:bCs/>
              </w:rPr>
              <w:t>o</w:t>
            </w:r>
            <w:r w:rsidRPr="006303B5">
              <w:rPr>
                <w:b/>
                <w:bCs/>
                <w:spacing w:val="-1"/>
              </w:rPr>
              <w:t>r</w:t>
            </w:r>
            <w:r w:rsidRPr="006303B5">
              <w:rPr>
                <w:b/>
                <w:bCs/>
                <w:spacing w:val="-3"/>
              </w:rPr>
              <w:t>m</w:t>
            </w:r>
            <w:r w:rsidRPr="006303B5">
              <w:rPr>
                <w:b/>
                <w:bCs/>
              </w:rPr>
              <w:t>a</w:t>
            </w:r>
            <w:r w:rsidRPr="006303B5">
              <w:rPr>
                <w:b/>
                <w:bCs/>
                <w:spacing w:val="-1"/>
              </w:rPr>
              <w:t>r</w:t>
            </w:r>
            <w:r w:rsidRPr="006303B5">
              <w:rPr>
                <w:b/>
                <w:bCs/>
              </w:rPr>
              <w:t>e</w:t>
            </w:r>
            <w:r w:rsidRPr="006303B5">
              <w:rPr>
                <w:b/>
                <w:bCs/>
                <w:spacing w:val="-1"/>
              </w:rPr>
              <w:t xml:space="preserve"> </w:t>
            </w:r>
            <w:r w:rsidRPr="006303B5">
              <w:rPr>
                <w:b/>
                <w:bCs/>
                <w:spacing w:val="1"/>
              </w:rPr>
              <w:t>d</w:t>
            </w:r>
            <w:r w:rsidRPr="006303B5">
              <w:rPr>
                <w:b/>
                <w:bCs/>
              </w:rPr>
              <w:t>ig</w:t>
            </w:r>
            <w:r w:rsidRPr="006303B5">
              <w:rPr>
                <w:b/>
                <w:bCs/>
                <w:spacing w:val="1"/>
              </w:rPr>
              <w:t>i</w:t>
            </w:r>
            <w:r w:rsidRPr="006303B5">
              <w:rPr>
                <w:b/>
                <w:bCs/>
              </w:rPr>
              <w:t>t</w:t>
            </w:r>
            <w:r w:rsidRPr="006303B5">
              <w:rPr>
                <w:b/>
                <w:bCs/>
                <w:spacing w:val="1"/>
              </w:rPr>
              <w:t>a</w:t>
            </w:r>
            <w:r w:rsidRPr="006303B5">
              <w:rPr>
                <w:b/>
                <w:bCs/>
              </w:rPr>
              <w:t>lă</w:t>
            </w:r>
          </w:p>
        </w:tc>
        <w:tc>
          <w:tcPr>
            <w:tcW w:w="5380" w:type="dxa"/>
            <w:tcBorders>
              <w:top w:val="single" w:sz="2" w:space="0" w:color="000000"/>
              <w:left w:val="single" w:sz="2" w:space="0" w:color="000000"/>
              <w:bottom w:val="single" w:sz="2" w:space="0" w:color="000000"/>
              <w:right w:val="single" w:sz="2" w:space="0" w:color="000000"/>
            </w:tcBorders>
            <w:shd w:val="clear" w:color="auto" w:fill="00AFEF"/>
          </w:tcPr>
          <w:p w14:paraId="458015B6" w14:textId="77777777" w:rsidR="00E32502" w:rsidRPr="006303B5" w:rsidRDefault="00E32502" w:rsidP="005407EF">
            <w:pPr>
              <w:widowControl w:val="0"/>
              <w:autoSpaceDE w:val="0"/>
              <w:autoSpaceDN w:val="0"/>
              <w:adjustRightInd w:val="0"/>
              <w:spacing w:before="91"/>
              <w:ind w:left="155"/>
            </w:pPr>
            <w:r w:rsidRPr="006303B5">
              <w:rPr>
                <w:spacing w:val="1"/>
              </w:rPr>
              <w:t>C</w:t>
            </w:r>
            <w:r w:rsidRPr="006303B5">
              <w:t>7. T</w:t>
            </w:r>
            <w:r w:rsidRPr="006303B5">
              <w:rPr>
                <w:spacing w:val="-1"/>
              </w:rPr>
              <w:t>ra</w:t>
            </w:r>
            <w:r w:rsidRPr="006303B5">
              <w:t>nsfo</w:t>
            </w:r>
            <w:r w:rsidRPr="006303B5">
              <w:rPr>
                <w:spacing w:val="-1"/>
              </w:rPr>
              <w:t>r</w:t>
            </w:r>
            <w:r w:rsidRPr="006303B5">
              <w:t>m</w:t>
            </w:r>
            <w:r w:rsidRPr="006303B5">
              <w:rPr>
                <w:spacing w:val="2"/>
              </w:rPr>
              <w:t>a</w:t>
            </w:r>
            <w:r w:rsidRPr="006303B5">
              <w:t>re</w:t>
            </w:r>
            <w:r w:rsidRPr="006303B5">
              <w:rPr>
                <w:spacing w:val="-2"/>
              </w:rPr>
              <w:t xml:space="preserve"> </w:t>
            </w:r>
            <w:r w:rsidRPr="006303B5">
              <w:t>d</w:t>
            </w:r>
            <w:r w:rsidRPr="006303B5">
              <w:rPr>
                <w:spacing w:val="3"/>
              </w:rPr>
              <w:t>i</w:t>
            </w:r>
            <w:r w:rsidRPr="006303B5">
              <w:rPr>
                <w:spacing w:val="-2"/>
              </w:rPr>
              <w:t>g</w:t>
            </w:r>
            <w:r w:rsidRPr="006303B5">
              <w:t>i</w:t>
            </w:r>
            <w:r w:rsidRPr="006303B5">
              <w:rPr>
                <w:spacing w:val="1"/>
              </w:rPr>
              <w:t>t</w:t>
            </w:r>
            <w:r w:rsidRPr="006303B5">
              <w:rPr>
                <w:spacing w:val="-1"/>
              </w:rPr>
              <w:t>a</w:t>
            </w:r>
            <w:r w:rsidRPr="006303B5">
              <w:t>lă</w:t>
            </w:r>
          </w:p>
        </w:tc>
      </w:tr>
      <w:tr w:rsidR="00E32502" w:rsidRPr="006303B5" w14:paraId="1AC07B06" w14:textId="77777777" w:rsidTr="00FC207B">
        <w:trPr>
          <w:trHeight w:hRule="exact" w:val="794"/>
          <w:jc w:val="center"/>
        </w:trPr>
        <w:tc>
          <w:tcPr>
            <w:tcW w:w="3646" w:type="dxa"/>
            <w:vMerge w:val="restart"/>
            <w:tcBorders>
              <w:top w:val="single" w:sz="2" w:space="0" w:color="000000"/>
              <w:left w:val="single" w:sz="2" w:space="0" w:color="000000"/>
              <w:bottom w:val="single" w:sz="2" w:space="0" w:color="000000"/>
              <w:right w:val="single" w:sz="2" w:space="0" w:color="000000"/>
            </w:tcBorders>
            <w:shd w:val="clear" w:color="auto" w:fill="006FC0"/>
          </w:tcPr>
          <w:p w14:paraId="3995A6FF" w14:textId="77777777" w:rsidR="00E32502" w:rsidRPr="006303B5" w:rsidRDefault="00E32502" w:rsidP="005407EF">
            <w:pPr>
              <w:widowControl w:val="0"/>
              <w:autoSpaceDE w:val="0"/>
              <w:autoSpaceDN w:val="0"/>
              <w:adjustRightInd w:val="0"/>
              <w:spacing w:before="99" w:line="275" w:lineRule="auto"/>
              <w:ind w:left="155" w:right="963"/>
              <w:jc w:val="both"/>
            </w:pPr>
            <w:r w:rsidRPr="006303B5">
              <w:rPr>
                <w:b/>
                <w:bCs/>
              </w:rPr>
              <w:t>III. C</w:t>
            </w:r>
            <w:r w:rsidRPr="006303B5">
              <w:rPr>
                <w:b/>
                <w:bCs/>
                <w:spacing w:val="-1"/>
              </w:rPr>
              <w:t>re</w:t>
            </w:r>
            <w:r w:rsidRPr="006303B5">
              <w:rPr>
                <w:b/>
                <w:bCs/>
              </w:rPr>
              <w:t>șt</w:t>
            </w:r>
            <w:r w:rsidRPr="006303B5">
              <w:rPr>
                <w:b/>
                <w:bCs/>
                <w:spacing w:val="1"/>
              </w:rPr>
              <w:t>e</w:t>
            </w:r>
            <w:r w:rsidRPr="006303B5">
              <w:rPr>
                <w:b/>
                <w:bCs/>
                <w:spacing w:val="-1"/>
              </w:rPr>
              <w:t>r</w:t>
            </w:r>
            <w:r w:rsidRPr="006303B5">
              <w:rPr>
                <w:b/>
                <w:bCs/>
              </w:rPr>
              <w:t>e</w:t>
            </w:r>
            <w:r w:rsidRPr="006303B5">
              <w:rPr>
                <w:b/>
                <w:bCs/>
                <w:spacing w:val="-1"/>
              </w:rPr>
              <w:t xml:space="preserve"> </w:t>
            </w:r>
            <w:r w:rsidRPr="006303B5">
              <w:rPr>
                <w:b/>
                <w:bCs/>
              </w:rPr>
              <w:t>i</w:t>
            </w:r>
            <w:r w:rsidRPr="006303B5">
              <w:rPr>
                <w:b/>
                <w:bCs/>
                <w:spacing w:val="1"/>
              </w:rPr>
              <w:t>n</w:t>
            </w:r>
            <w:r w:rsidRPr="006303B5">
              <w:rPr>
                <w:b/>
                <w:bCs/>
              </w:rPr>
              <w:t>t</w:t>
            </w:r>
            <w:r w:rsidRPr="006303B5">
              <w:rPr>
                <w:b/>
                <w:bCs/>
                <w:spacing w:val="-2"/>
              </w:rPr>
              <w:t>e</w:t>
            </w:r>
            <w:r w:rsidRPr="006303B5">
              <w:rPr>
                <w:b/>
                <w:bCs/>
              </w:rPr>
              <w:t>l</w:t>
            </w:r>
            <w:r w:rsidRPr="006303B5">
              <w:rPr>
                <w:b/>
                <w:bCs/>
                <w:spacing w:val="1"/>
              </w:rPr>
              <w:t>i</w:t>
            </w:r>
            <w:r w:rsidRPr="006303B5">
              <w:rPr>
                <w:b/>
                <w:bCs/>
              </w:rPr>
              <w:t>g</w:t>
            </w:r>
            <w:r w:rsidRPr="006303B5">
              <w:rPr>
                <w:b/>
                <w:bCs/>
                <w:spacing w:val="-1"/>
              </w:rPr>
              <w:t>e</w:t>
            </w:r>
            <w:r w:rsidRPr="006303B5">
              <w:rPr>
                <w:b/>
                <w:bCs/>
                <w:spacing w:val="1"/>
              </w:rPr>
              <w:t>n</w:t>
            </w:r>
            <w:r w:rsidRPr="006303B5">
              <w:rPr>
                <w:b/>
                <w:bCs/>
              </w:rPr>
              <w:t>t</w:t>
            </w:r>
            <w:r w:rsidRPr="006303B5">
              <w:rPr>
                <w:b/>
                <w:bCs/>
                <w:spacing w:val="1"/>
              </w:rPr>
              <w:t>ă</w:t>
            </w:r>
            <w:r w:rsidRPr="006303B5">
              <w:rPr>
                <w:b/>
                <w:bCs/>
              </w:rPr>
              <w:t>, s</w:t>
            </w:r>
            <w:r w:rsidRPr="006303B5">
              <w:rPr>
                <w:b/>
                <w:bCs/>
                <w:spacing w:val="1"/>
              </w:rPr>
              <w:t>u</w:t>
            </w:r>
            <w:r w:rsidRPr="006303B5">
              <w:rPr>
                <w:b/>
                <w:bCs/>
              </w:rPr>
              <w:t>st</w:t>
            </w:r>
            <w:r w:rsidRPr="006303B5">
              <w:rPr>
                <w:b/>
                <w:bCs/>
                <w:spacing w:val="-1"/>
              </w:rPr>
              <w:t>e</w:t>
            </w:r>
            <w:r w:rsidRPr="006303B5">
              <w:rPr>
                <w:b/>
                <w:bCs/>
                <w:spacing w:val="1"/>
              </w:rPr>
              <w:t>n</w:t>
            </w:r>
            <w:r w:rsidRPr="006303B5">
              <w:rPr>
                <w:b/>
                <w:bCs/>
              </w:rPr>
              <w:t>a</w:t>
            </w:r>
            <w:r w:rsidRPr="006303B5">
              <w:rPr>
                <w:b/>
                <w:bCs/>
                <w:spacing w:val="1"/>
              </w:rPr>
              <w:t>b</w:t>
            </w:r>
            <w:r w:rsidRPr="006303B5">
              <w:rPr>
                <w:b/>
                <w:bCs/>
              </w:rPr>
              <w:t>i</w:t>
            </w:r>
            <w:r w:rsidRPr="006303B5">
              <w:rPr>
                <w:b/>
                <w:bCs/>
                <w:spacing w:val="1"/>
              </w:rPr>
              <w:t>l</w:t>
            </w:r>
            <w:r w:rsidRPr="006303B5">
              <w:rPr>
                <w:b/>
                <w:bCs/>
              </w:rPr>
              <w:t>ă și</w:t>
            </w:r>
            <w:r w:rsidRPr="006303B5">
              <w:rPr>
                <w:b/>
                <w:bCs/>
                <w:spacing w:val="-2"/>
              </w:rPr>
              <w:t xml:space="preserve"> </w:t>
            </w:r>
            <w:r w:rsidRPr="006303B5">
              <w:rPr>
                <w:b/>
                <w:bCs/>
                <w:spacing w:val="1"/>
              </w:rPr>
              <w:t>f</w:t>
            </w:r>
            <w:r w:rsidRPr="006303B5">
              <w:rPr>
                <w:b/>
                <w:bCs/>
              </w:rPr>
              <w:t>avo</w:t>
            </w:r>
            <w:r w:rsidRPr="006303B5">
              <w:rPr>
                <w:b/>
                <w:bCs/>
                <w:spacing w:val="-1"/>
              </w:rPr>
              <w:t>r</w:t>
            </w:r>
            <w:r w:rsidRPr="006303B5">
              <w:rPr>
                <w:b/>
                <w:bCs/>
              </w:rPr>
              <w:t>a</w:t>
            </w:r>
            <w:r w:rsidRPr="006303B5">
              <w:rPr>
                <w:b/>
                <w:bCs/>
                <w:spacing w:val="1"/>
              </w:rPr>
              <w:t>b</w:t>
            </w:r>
            <w:r w:rsidRPr="006303B5">
              <w:rPr>
                <w:b/>
                <w:bCs/>
              </w:rPr>
              <w:t>i</w:t>
            </w:r>
            <w:r w:rsidRPr="006303B5">
              <w:rPr>
                <w:b/>
                <w:bCs/>
                <w:spacing w:val="-1"/>
              </w:rPr>
              <w:t>l</w:t>
            </w:r>
            <w:r w:rsidRPr="006303B5">
              <w:rPr>
                <w:b/>
                <w:bCs/>
              </w:rPr>
              <w:t>ă i</w:t>
            </w:r>
            <w:r w:rsidRPr="006303B5">
              <w:rPr>
                <w:b/>
                <w:bCs/>
                <w:spacing w:val="1"/>
              </w:rPr>
              <w:t>n</w:t>
            </w:r>
            <w:r w:rsidRPr="006303B5">
              <w:rPr>
                <w:b/>
                <w:bCs/>
                <w:spacing w:val="-1"/>
              </w:rPr>
              <w:t>c</w:t>
            </w:r>
            <w:r w:rsidRPr="006303B5">
              <w:rPr>
                <w:b/>
                <w:bCs/>
              </w:rPr>
              <w:t>l</w:t>
            </w:r>
            <w:r w:rsidRPr="006303B5">
              <w:rPr>
                <w:b/>
                <w:bCs/>
                <w:spacing w:val="1"/>
              </w:rPr>
              <w:t>u</w:t>
            </w:r>
            <w:r w:rsidRPr="006303B5">
              <w:rPr>
                <w:b/>
                <w:bCs/>
                <w:spacing w:val="-1"/>
              </w:rPr>
              <w:t>z</w:t>
            </w:r>
            <w:r w:rsidRPr="006303B5">
              <w:rPr>
                <w:b/>
                <w:bCs/>
              </w:rPr>
              <w:t>i</w:t>
            </w:r>
            <w:r w:rsidRPr="006303B5">
              <w:rPr>
                <w:b/>
                <w:bCs/>
                <w:spacing w:val="1"/>
              </w:rPr>
              <w:t>u</w:t>
            </w:r>
            <w:r w:rsidRPr="006303B5">
              <w:rPr>
                <w:b/>
                <w:bCs/>
                <w:spacing w:val="-1"/>
              </w:rPr>
              <w:t>n</w:t>
            </w:r>
            <w:r w:rsidRPr="006303B5">
              <w:rPr>
                <w:b/>
                <w:bCs/>
              </w:rPr>
              <w:t>ii</w:t>
            </w:r>
          </w:p>
        </w:tc>
        <w:tc>
          <w:tcPr>
            <w:tcW w:w="5380" w:type="dxa"/>
            <w:tcBorders>
              <w:top w:val="single" w:sz="2" w:space="0" w:color="000000"/>
              <w:left w:val="single" w:sz="2" w:space="0" w:color="000000"/>
              <w:bottom w:val="single" w:sz="2" w:space="0" w:color="000000"/>
              <w:right w:val="single" w:sz="2" w:space="0" w:color="000000"/>
            </w:tcBorders>
            <w:shd w:val="clear" w:color="auto" w:fill="006FC0"/>
          </w:tcPr>
          <w:p w14:paraId="3D344ED1" w14:textId="77777777" w:rsidR="00E32502" w:rsidRPr="006303B5" w:rsidRDefault="00E32502" w:rsidP="005407EF">
            <w:pPr>
              <w:widowControl w:val="0"/>
              <w:autoSpaceDE w:val="0"/>
              <w:autoSpaceDN w:val="0"/>
              <w:adjustRightInd w:val="0"/>
              <w:spacing w:before="94"/>
              <w:ind w:left="155"/>
            </w:pPr>
            <w:r w:rsidRPr="006303B5">
              <w:rPr>
                <w:spacing w:val="1"/>
              </w:rPr>
              <w:t>C</w:t>
            </w:r>
            <w:r w:rsidRPr="006303B5">
              <w:t>8. R</w:t>
            </w:r>
            <w:r w:rsidRPr="006303B5">
              <w:rPr>
                <w:spacing w:val="-1"/>
              </w:rPr>
              <w:t>e</w:t>
            </w:r>
            <w:r w:rsidRPr="006303B5">
              <w:t>fo</w:t>
            </w:r>
            <w:r w:rsidRPr="006303B5">
              <w:rPr>
                <w:spacing w:val="-1"/>
              </w:rPr>
              <w:t>r</w:t>
            </w:r>
            <w:r w:rsidRPr="006303B5">
              <w:rPr>
                <w:spacing w:val="1"/>
              </w:rPr>
              <w:t>m</w:t>
            </w:r>
            <w:r w:rsidRPr="006303B5">
              <w:t>a</w:t>
            </w:r>
            <w:r w:rsidRPr="006303B5">
              <w:rPr>
                <w:spacing w:val="-1"/>
              </w:rPr>
              <w:t xml:space="preserve"> </w:t>
            </w:r>
            <w:r w:rsidRPr="006303B5">
              <w:t>fis</w:t>
            </w:r>
            <w:r w:rsidRPr="006303B5">
              <w:rPr>
                <w:spacing w:val="-1"/>
              </w:rPr>
              <w:t>ca</w:t>
            </w:r>
            <w:r w:rsidRPr="006303B5">
              <w:rPr>
                <w:spacing w:val="3"/>
              </w:rPr>
              <w:t>l</w:t>
            </w:r>
            <w:r w:rsidRPr="006303B5">
              <w:t>a</w:t>
            </w:r>
            <w:r w:rsidRPr="006303B5">
              <w:rPr>
                <w:spacing w:val="-1"/>
              </w:rPr>
              <w:t xml:space="preserve"> </w:t>
            </w:r>
            <w:r w:rsidRPr="006303B5">
              <w:t>și r</w:t>
            </w:r>
            <w:r w:rsidRPr="006303B5">
              <w:rPr>
                <w:spacing w:val="1"/>
              </w:rPr>
              <w:t>e</w:t>
            </w:r>
            <w:r w:rsidRPr="006303B5">
              <w:t>fo</w:t>
            </w:r>
            <w:r w:rsidRPr="006303B5">
              <w:rPr>
                <w:spacing w:val="-1"/>
              </w:rPr>
              <w:t>r</w:t>
            </w:r>
            <w:r w:rsidRPr="006303B5">
              <w:t>ma si</w:t>
            </w:r>
            <w:r w:rsidRPr="006303B5">
              <w:rPr>
                <w:spacing w:val="1"/>
              </w:rPr>
              <w:t>s</w:t>
            </w:r>
            <w:r w:rsidRPr="006303B5">
              <w:t>temului</w:t>
            </w:r>
            <w:r w:rsidRPr="006303B5">
              <w:rPr>
                <w:spacing w:val="1"/>
              </w:rPr>
              <w:t xml:space="preserve"> </w:t>
            </w:r>
            <w:r w:rsidRPr="006303B5">
              <w:t>de p</w:t>
            </w:r>
            <w:r w:rsidRPr="006303B5">
              <w:rPr>
                <w:spacing w:val="-1"/>
              </w:rPr>
              <w:t>e</w:t>
            </w:r>
            <w:r w:rsidRPr="006303B5">
              <w:t>n</w:t>
            </w:r>
            <w:r w:rsidRPr="006303B5">
              <w:rPr>
                <w:spacing w:val="2"/>
              </w:rPr>
              <w:t>s</w:t>
            </w:r>
            <w:r w:rsidRPr="006303B5">
              <w:t>ii</w:t>
            </w:r>
          </w:p>
        </w:tc>
      </w:tr>
      <w:tr w:rsidR="00E32502" w:rsidRPr="006303B5" w14:paraId="11A86482" w14:textId="77777777" w:rsidTr="00FC207B">
        <w:trPr>
          <w:trHeight w:hRule="exact" w:val="840"/>
          <w:jc w:val="center"/>
        </w:trPr>
        <w:tc>
          <w:tcPr>
            <w:tcW w:w="3646" w:type="dxa"/>
            <w:vMerge/>
            <w:tcBorders>
              <w:top w:val="single" w:sz="2" w:space="0" w:color="000000"/>
              <w:left w:val="single" w:sz="2" w:space="0" w:color="000000"/>
              <w:bottom w:val="single" w:sz="2" w:space="0" w:color="000000"/>
              <w:right w:val="single" w:sz="2" w:space="0" w:color="000000"/>
            </w:tcBorders>
            <w:shd w:val="clear" w:color="auto" w:fill="006FC0"/>
          </w:tcPr>
          <w:p w14:paraId="653C5983" w14:textId="77777777" w:rsidR="00E32502" w:rsidRPr="006303B5" w:rsidRDefault="00E32502" w:rsidP="005407EF">
            <w:pPr>
              <w:widowControl w:val="0"/>
              <w:autoSpaceDE w:val="0"/>
              <w:autoSpaceDN w:val="0"/>
              <w:adjustRightInd w:val="0"/>
              <w:spacing w:before="94"/>
              <w:ind w:left="155"/>
            </w:pPr>
          </w:p>
        </w:tc>
        <w:tc>
          <w:tcPr>
            <w:tcW w:w="5380" w:type="dxa"/>
            <w:tcBorders>
              <w:top w:val="single" w:sz="2" w:space="0" w:color="000000"/>
              <w:left w:val="single" w:sz="2" w:space="0" w:color="000000"/>
              <w:bottom w:val="single" w:sz="2" w:space="0" w:color="000000"/>
              <w:right w:val="single" w:sz="2" w:space="0" w:color="000000"/>
            </w:tcBorders>
            <w:shd w:val="clear" w:color="auto" w:fill="006FC0"/>
          </w:tcPr>
          <w:p w14:paraId="5742E99B" w14:textId="77777777" w:rsidR="00E32502" w:rsidRPr="006303B5" w:rsidRDefault="00E32502" w:rsidP="005407EF">
            <w:pPr>
              <w:widowControl w:val="0"/>
              <w:autoSpaceDE w:val="0"/>
              <w:autoSpaceDN w:val="0"/>
              <w:adjustRightInd w:val="0"/>
              <w:spacing w:before="94"/>
              <w:ind w:left="155"/>
            </w:pPr>
            <w:r w:rsidRPr="006303B5">
              <w:rPr>
                <w:spacing w:val="1"/>
              </w:rPr>
              <w:t>C</w:t>
            </w:r>
            <w:r w:rsidRPr="006303B5">
              <w:t xml:space="preserve">9. </w:t>
            </w:r>
            <w:r w:rsidRPr="006303B5">
              <w:rPr>
                <w:spacing w:val="1"/>
              </w:rPr>
              <w:t>S</w:t>
            </w:r>
            <w:r w:rsidRPr="006303B5">
              <w:t>uport p</w:t>
            </w:r>
            <w:r w:rsidRPr="006303B5">
              <w:rPr>
                <w:spacing w:val="-1"/>
              </w:rPr>
              <w:t>e</w:t>
            </w:r>
            <w:r w:rsidRPr="006303B5">
              <w:t>ntru s</w:t>
            </w:r>
            <w:r w:rsidRPr="006303B5">
              <w:rPr>
                <w:spacing w:val="-1"/>
              </w:rPr>
              <w:t>ec</w:t>
            </w:r>
            <w:r w:rsidRPr="006303B5">
              <w:t>to</w:t>
            </w:r>
            <w:r w:rsidRPr="006303B5">
              <w:rPr>
                <w:spacing w:val="2"/>
              </w:rPr>
              <w:t>r</w:t>
            </w:r>
            <w:r w:rsidRPr="006303B5">
              <w:t>ul privat,</w:t>
            </w:r>
            <w:r w:rsidRPr="006303B5">
              <w:rPr>
                <w:spacing w:val="1"/>
              </w:rPr>
              <w:t xml:space="preserve"> </w:t>
            </w:r>
            <w:r w:rsidRPr="006303B5">
              <w:rPr>
                <w:spacing w:val="-1"/>
              </w:rPr>
              <w:t>ce</w:t>
            </w:r>
            <w:r w:rsidRPr="006303B5">
              <w:rPr>
                <w:spacing w:val="1"/>
              </w:rPr>
              <w:t>r</w:t>
            </w:r>
            <w:r w:rsidRPr="006303B5">
              <w:rPr>
                <w:spacing w:val="-1"/>
              </w:rPr>
              <w:t>ce</w:t>
            </w:r>
            <w:r w:rsidRPr="006303B5">
              <w:t>ta</w:t>
            </w:r>
            <w:r w:rsidRPr="006303B5">
              <w:rPr>
                <w:spacing w:val="1"/>
              </w:rPr>
              <w:t>r</w:t>
            </w:r>
            <w:r w:rsidRPr="006303B5">
              <w:rPr>
                <w:spacing w:val="-1"/>
              </w:rPr>
              <w:t>e</w:t>
            </w:r>
            <w:r w:rsidRPr="006303B5">
              <w:t>,</w:t>
            </w:r>
          </w:p>
          <w:p w14:paraId="3D08B22E" w14:textId="77777777" w:rsidR="00E32502" w:rsidRPr="006303B5" w:rsidRDefault="00E32502" w:rsidP="005407EF">
            <w:pPr>
              <w:widowControl w:val="0"/>
              <w:autoSpaceDE w:val="0"/>
              <w:autoSpaceDN w:val="0"/>
              <w:adjustRightInd w:val="0"/>
              <w:spacing w:before="41"/>
              <w:ind w:left="155"/>
            </w:pPr>
            <w:r w:rsidRPr="006303B5">
              <w:t>d</w:t>
            </w:r>
            <w:r w:rsidRPr="006303B5">
              <w:rPr>
                <w:spacing w:val="-1"/>
              </w:rPr>
              <w:t>e</w:t>
            </w:r>
            <w:r w:rsidRPr="006303B5">
              <w:rPr>
                <w:spacing w:val="1"/>
              </w:rPr>
              <w:t>z</w:t>
            </w:r>
            <w:r w:rsidRPr="006303B5">
              <w:t>vol</w:t>
            </w:r>
            <w:r w:rsidRPr="006303B5">
              <w:rPr>
                <w:spacing w:val="1"/>
              </w:rPr>
              <w:t>t</w:t>
            </w:r>
            <w:r w:rsidRPr="006303B5">
              <w:rPr>
                <w:spacing w:val="-1"/>
              </w:rPr>
              <w:t>a</w:t>
            </w:r>
            <w:r w:rsidRPr="006303B5">
              <w:t>re</w:t>
            </w:r>
            <w:r w:rsidRPr="006303B5">
              <w:rPr>
                <w:spacing w:val="-2"/>
              </w:rPr>
              <w:t xml:space="preserve"> </w:t>
            </w:r>
            <w:r w:rsidRPr="006303B5">
              <w:t xml:space="preserve">și </w:t>
            </w:r>
            <w:r w:rsidRPr="006303B5">
              <w:rPr>
                <w:spacing w:val="1"/>
              </w:rPr>
              <w:t>i</w:t>
            </w:r>
            <w:r w:rsidRPr="006303B5">
              <w:t>nov</w:t>
            </w:r>
            <w:r w:rsidRPr="006303B5">
              <w:rPr>
                <w:spacing w:val="-1"/>
              </w:rPr>
              <w:t>a</w:t>
            </w:r>
            <w:r w:rsidRPr="006303B5">
              <w:t>re</w:t>
            </w:r>
          </w:p>
        </w:tc>
      </w:tr>
      <w:tr w:rsidR="00E32502" w:rsidRPr="006303B5" w14:paraId="56438367" w14:textId="77777777" w:rsidTr="00FC207B">
        <w:trPr>
          <w:trHeight w:hRule="exact" w:val="706"/>
          <w:jc w:val="center"/>
        </w:trPr>
        <w:tc>
          <w:tcPr>
            <w:tcW w:w="3646" w:type="dxa"/>
            <w:tcBorders>
              <w:top w:val="single" w:sz="2" w:space="0" w:color="000000"/>
              <w:left w:val="single" w:sz="2" w:space="0" w:color="000000"/>
              <w:bottom w:val="single" w:sz="2" w:space="0" w:color="000000"/>
              <w:right w:val="single" w:sz="2" w:space="0" w:color="000000"/>
            </w:tcBorders>
            <w:shd w:val="clear" w:color="auto" w:fill="FBC946"/>
          </w:tcPr>
          <w:p w14:paraId="042481E2" w14:textId="77777777" w:rsidR="00E32502" w:rsidRPr="006303B5" w:rsidRDefault="00E32502" w:rsidP="005407EF">
            <w:pPr>
              <w:widowControl w:val="0"/>
              <w:autoSpaceDE w:val="0"/>
              <w:autoSpaceDN w:val="0"/>
              <w:adjustRightInd w:val="0"/>
            </w:pPr>
          </w:p>
        </w:tc>
        <w:tc>
          <w:tcPr>
            <w:tcW w:w="5380" w:type="dxa"/>
            <w:tcBorders>
              <w:top w:val="single" w:sz="2" w:space="0" w:color="000000"/>
              <w:left w:val="single" w:sz="2" w:space="0" w:color="000000"/>
              <w:bottom w:val="single" w:sz="2" w:space="0" w:color="000000"/>
              <w:right w:val="single" w:sz="2" w:space="0" w:color="000000"/>
            </w:tcBorders>
            <w:shd w:val="clear" w:color="auto" w:fill="FBC946"/>
          </w:tcPr>
          <w:p w14:paraId="0797667D" w14:textId="77777777" w:rsidR="00E32502" w:rsidRPr="006303B5" w:rsidRDefault="00E32502" w:rsidP="005407EF">
            <w:pPr>
              <w:widowControl w:val="0"/>
              <w:autoSpaceDE w:val="0"/>
              <w:autoSpaceDN w:val="0"/>
              <w:adjustRightInd w:val="0"/>
              <w:spacing w:before="94"/>
              <w:ind w:left="155"/>
            </w:pPr>
            <w:r w:rsidRPr="006303B5">
              <w:rPr>
                <w:spacing w:val="1"/>
              </w:rPr>
              <w:t>C</w:t>
            </w:r>
            <w:r w:rsidRPr="006303B5">
              <w:t xml:space="preserve">10. </w:t>
            </w:r>
            <w:r w:rsidRPr="006303B5">
              <w:rPr>
                <w:spacing w:val="-1"/>
              </w:rPr>
              <w:t>F</w:t>
            </w:r>
            <w:r w:rsidRPr="006303B5">
              <w:t xml:space="preserve">ondul </w:t>
            </w:r>
            <w:r w:rsidRPr="006303B5">
              <w:rPr>
                <w:spacing w:val="1"/>
              </w:rPr>
              <w:t>l</w:t>
            </w:r>
            <w:r w:rsidRPr="006303B5">
              <w:t>o</w:t>
            </w:r>
            <w:r w:rsidRPr="006303B5">
              <w:rPr>
                <w:spacing w:val="-1"/>
              </w:rPr>
              <w:t>ca</w:t>
            </w:r>
            <w:r w:rsidRPr="006303B5">
              <w:t>l</w:t>
            </w:r>
          </w:p>
        </w:tc>
      </w:tr>
      <w:tr w:rsidR="00E32502" w:rsidRPr="006303B5" w14:paraId="711845AC" w14:textId="77777777" w:rsidTr="00FC207B">
        <w:trPr>
          <w:trHeight w:hRule="exact" w:val="706"/>
          <w:jc w:val="center"/>
        </w:trPr>
        <w:tc>
          <w:tcPr>
            <w:tcW w:w="3646" w:type="dxa"/>
            <w:tcBorders>
              <w:top w:val="single" w:sz="2" w:space="0" w:color="000000"/>
              <w:left w:val="single" w:sz="2" w:space="0" w:color="000000"/>
              <w:bottom w:val="single" w:sz="2" w:space="0" w:color="000000"/>
              <w:right w:val="single" w:sz="2" w:space="0" w:color="000000"/>
            </w:tcBorders>
            <w:shd w:val="clear" w:color="auto" w:fill="FBC946"/>
          </w:tcPr>
          <w:p w14:paraId="7714F6E2" w14:textId="77777777" w:rsidR="00E32502" w:rsidRPr="006303B5" w:rsidRDefault="00E32502" w:rsidP="005407EF">
            <w:pPr>
              <w:widowControl w:val="0"/>
              <w:autoSpaceDE w:val="0"/>
              <w:autoSpaceDN w:val="0"/>
              <w:adjustRightInd w:val="0"/>
            </w:pPr>
            <w:r w:rsidRPr="008931FE">
              <w:t>IV. Coeziune socială și teritorială</w:t>
            </w:r>
          </w:p>
        </w:tc>
        <w:tc>
          <w:tcPr>
            <w:tcW w:w="5380" w:type="dxa"/>
            <w:tcBorders>
              <w:top w:val="single" w:sz="2" w:space="0" w:color="000000"/>
              <w:left w:val="single" w:sz="2" w:space="0" w:color="000000"/>
              <w:bottom w:val="single" w:sz="2" w:space="0" w:color="000000"/>
              <w:right w:val="single" w:sz="2" w:space="0" w:color="000000"/>
            </w:tcBorders>
            <w:shd w:val="clear" w:color="auto" w:fill="FBC946"/>
          </w:tcPr>
          <w:p w14:paraId="7A502E97" w14:textId="77777777" w:rsidR="00E32502" w:rsidRPr="008931FE" w:rsidRDefault="00E32502" w:rsidP="005407EF">
            <w:pPr>
              <w:widowControl w:val="0"/>
              <w:autoSpaceDE w:val="0"/>
              <w:autoSpaceDN w:val="0"/>
              <w:adjustRightInd w:val="0"/>
              <w:spacing w:before="94"/>
              <w:ind w:left="155"/>
              <w:rPr>
                <w:spacing w:val="1"/>
              </w:rPr>
            </w:pPr>
            <w:r w:rsidRPr="006303B5">
              <w:rPr>
                <w:spacing w:val="1"/>
              </w:rPr>
              <w:t>C</w:t>
            </w:r>
            <w:r w:rsidRPr="008931FE">
              <w:rPr>
                <w:spacing w:val="1"/>
              </w:rPr>
              <w:t>11. Turism</w:t>
            </w:r>
            <w:r w:rsidRPr="006303B5">
              <w:rPr>
                <w:spacing w:val="1"/>
              </w:rPr>
              <w:t xml:space="preserve"> </w:t>
            </w:r>
            <w:r w:rsidRPr="008931FE">
              <w:rPr>
                <w:spacing w:val="1"/>
              </w:rPr>
              <w:t>și cultură</w:t>
            </w:r>
          </w:p>
        </w:tc>
      </w:tr>
      <w:tr w:rsidR="00E32502" w:rsidRPr="006303B5" w14:paraId="7628419C" w14:textId="77777777" w:rsidTr="00FC207B">
        <w:trPr>
          <w:trHeight w:hRule="exact" w:val="706"/>
          <w:jc w:val="center"/>
        </w:trPr>
        <w:tc>
          <w:tcPr>
            <w:tcW w:w="3646" w:type="dxa"/>
            <w:tcBorders>
              <w:top w:val="single" w:sz="2" w:space="0" w:color="000000"/>
              <w:left w:val="single" w:sz="2" w:space="0" w:color="000000"/>
              <w:bottom w:val="single" w:sz="2" w:space="0" w:color="000000"/>
              <w:right w:val="single" w:sz="2" w:space="0" w:color="000000"/>
            </w:tcBorders>
            <w:shd w:val="clear" w:color="auto" w:fill="FBC946"/>
          </w:tcPr>
          <w:p w14:paraId="4B35CA33" w14:textId="77777777" w:rsidR="00E32502" w:rsidRPr="006303B5" w:rsidRDefault="00E32502" w:rsidP="005407EF">
            <w:pPr>
              <w:widowControl w:val="0"/>
              <w:autoSpaceDE w:val="0"/>
              <w:autoSpaceDN w:val="0"/>
              <w:adjustRightInd w:val="0"/>
            </w:pPr>
            <w:r w:rsidRPr="008931FE">
              <w:t>V. Sănătate, precum și reziliență economică, socială și instituțională</w:t>
            </w:r>
          </w:p>
        </w:tc>
        <w:tc>
          <w:tcPr>
            <w:tcW w:w="5380" w:type="dxa"/>
            <w:tcBorders>
              <w:top w:val="single" w:sz="2" w:space="0" w:color="000000"/>
              <w:left w:val="single" w:sz="2" w:space="0" w:color="000000"/>
              <w:bottom w:val="single" w:sz="2" w:space="0" w:color="000000"/>
              <w:right w:val="single" w:sz="2" w:space="0" w:color="000000"/>
            </w:tcBorders>
            <w:shd w:val="clear" w:color="auto" w:fill="FBC946"/>
          </w:tcPr>
          <w:p w14:paraId="699AE3F6" w14:textId="77777777" w:rsidR="00E32502" w:rsidRPr="008931FE" w:rsidRDefault="00E32502" w:rsidP="005407EF">
            <w:pPr>
              <w:widowControl w:val="0"/>
              <w:autoSpaceDE w:val="0"/>
              <w:autoSpaceDN w:val="0"/>
              <w:adjustRightInd w:val="0"/>
              <w:spacing w:before="94"/>
              <w:ind w:left="155"/>
              <w:rPr>
                <w:spacing w:val="1"/>
              </w:rPr>
            </w:pPr>
            <w:r w:rsidRPr="006303B5">
              <w:rPr>
                <w:spacing w:val="1"/>
              </w:rPr>
              <w:t>C</w:t>
            </w:r>
            <w:r w:rsidRPr="008931FE">
              <w:rPr>
                <w:spacing w:val="1"/>
              </w:rPr>
              <w:t xml:space="preserve">12. </w:t>
            </w:r>
            <w:r w:rsidRPr="006303B5">
              <w:rPr>
                <w:spacing w:val="1"/>
              </w:rPr>
              <w:t>S</w:t>
            </w:r>
            <w:r w:rsidRPr="008931FE">
              <w:rPr>
                <w:spacing w:val="1"/>
              </w:rPr>
              <w:t>ănătate</w:t>
            </w:r>
          </w:p>
        </w:tc>
      </w:tr>
      <w:tr w:rsidR="00E32502" w:rsidRPr="006303B5" w14:paraId="70F68F05" w14:textId="77777777" w:rsidTr="00FC207B">
        <w:trPr>
          <w:trHeight w:hRule="exact" w:val="706"/>
          <w:jc w:val="center"/>
        </w:trPr>
        <w:tc>
          <w:tcPr>
            <w:tcW w:w="3646" w:type="dxa"/>
            <w:tcBorders>
              <w:top w:val="single" w:sz="2" w:space="0" w:color="000000"/>
              <w:left w:val="single" w:sz="2" w:space="0" w:color="000000"/>
              <w:bottom w:val="single" w:sz="2" w:space="0" w:color="000000"/>
              <w:right w:val="single" w:sz="2" w:space="0" w:color="000000"/>
            </w:tcBorders>
            <w:shd w:val="clear" w:color="auto" w:fill="FBC946"/>
          </w:tcPr>
          <w:p w14:paraId="0169F76F" w14:textId="77777777" w:rsidR="00E32502" w:rsidRPr="006303B5" w:rsidRDefault="00E32502" w:rsidP="005407EF">
            <w:pPr>
              <w:widowControl w:val="0"/>
              <w:autoSpaceDE w:val="0"/>
              <w:autoSpaceDN w:val="0"/>
              <w:adjustRightInd w:val="0"/>
            </w:pPr>
          </w:p>
        </w:tc>
        <w:tc>
          <w:tcPr>
            <w:tcW w:w="5380" w:type="dxa"/>
            <w:tcBorders>
              <w:top w:val="single" w:sz="2" w:space="0" w:color="000000"/>
              <w:left w:val="single" w:sz="2" w:space="0" w:color="000000"/>
              <w:bottom w:val="single" w:sz="2" w:space="0" w:color="000000"/>
              <w:right w:val="single" w:sz="2" w:space="0" w:color="000000"/>
            </w:tcBorders>
            <w:shd w:val="clear" w:color="auto" w:fill="FBC946"/>
          </w:tcPr>
          <w:p w14:paraId="5946173E" w14:textId="77777777" w:rsidR="00E32502" w:rsidRPr="008931FE" w:rsidRDefault="00E32502" w:rsidP="005407EF">
            <w:pPr>
              <w:widowControl w:val="0"/>
              <w:autoSpaceDE w:val="0"/>
              <w:autoSpaceDN w:val="0"/>
              <w:adjustRightInd w:val="0"/>
              <w:spacing w:before="94"/>
              <w:ind w:left="155"/>
              <w:rPr>
                <w:spacing w:val="1"/>
              </w:rPr>
            </w:pPr>
            <w:r w:rsidRPr="006303B5">
              <w:rPr>
                <w:spacing w:val="1"/>
              </w:rPr>
              <w:t>C</w:t>
            </w:r>
            <w:r w:rsidRPr="008931FE">
              <w:rPr>
                <w:spacing w:val="1"/>
              </w:rPr>
              <w:t>13. Reforme sociale</w:t>
            </w:r>
          </w:p>
        </w:tc>
      </w:tr>
      <w:tr w:rsidR="00E32502" w:rsidRPr="006303B5" w14:paraId="0D882412" w14:textId="77777777" w:rsidTr="00FC207B">
        <w:trPr>
          <w:trHeight w:hRule="exact" w:val="706"/>
          <w:jc w:val="center"/>
        </w:trPr>
        <w:tc>
          <w:tcPr>
            <w:tcW w:w="3646" w:type="dxa"/>
            <w:tcBorders>
              <w:top w:val="single" w:sz="2" w:space="0" w:color="000000"/>
              <w:left w:val="single" w:sz="2" w:space="0" w:color="000000"/>
              <w:bottom w:val="single" w:sz="2" w:space="0" w:color="000000"/>
              <w:right w:val="single" w:sz="2" w:space="0" w:color="000000"/>
            </w:tcBorders>
            <w:shd w:val="clear" w:color="auto" w:fill="FBC946"/>
          </w:tcPr>
          <w:p w14:paraId="3DD9B4E4" w14:textId="77777777" w:rsidR="00E32502" w:rsidRPr="006303B5" w:rsidRDefault="00E32502" w:rsidP="005407EF">
            <w:pPr>
              <w:widowControl w:val="0"/>
              <w:autoSpaceDE w:val="0"/>
              <w:autoSpaceDN w:val="0"/>
              <w:adjustRightInd w:val="0"/>
            </w:pPr>
          </w:p>
        </w:tc>
        <w:tc>
          <w:tcPr>
            <w:tcW w:w="5380" w:type="dxa"/>
            <w:tcBorders>
              <w:top w:val="single" w:sz="2" w:space="0" w:color="000000"/>
              <w:left w:val="single" w:sz="2" w:space="0" w:color="000000"/>
              <w:bottom w:val="single" w:sz="2" w:space="0" w:color="000000"/>
              <w:right w:val="single" w:sz="2" w:space="0" w:color="000000"/>
            </w:tcBorders>
            <w:shd w:val="clear" w:color="auto" w:fill="FBC946"/>
          </w:tcPr>
          <w:p w14:paraId="63FD7541" w14:textId="77777777" w:rsidR="00E32502" w:rsidRPr="008931FE" w:rsidRDefault="00E32502" w:rsidP="005407EF">
            <w:pPr>
              <w:widowControl w:val="0"/>
              <w:autoSpaceDE w:val="0"/>
              <w:autoSpaceDN w:val="0"/>
              <w:adjustRightInd w:val="0"/>
              <w:spacing w:before="94"/>
              <w:ind w:left="155"/>
              <w:rPr>
                <w:spacing w:val="1"/>
              </w:rPr>
            </w:pPr>
            <w:r w:rsidRPr="006303B5">
              <w:rPr>
                <w:spacing w:val="1"/>
              </w:rPr>
              <w:t>C</w:t>
            </w:r>
            <w:r w:rsidRPr="008931FE">
              <w:rPr>
                <w:spacing w:val="1"/>
              </w:rPr>
              <w:t>14. Bună</w:t>
            </w:r>
            <w:r w:rsidRPr="006303B5">
              <w:rPr>
                <w:spacing w:val="1"/>
              </w:rPr>
              <w:t xml:space="preserve"> </w:t>
            </w:r>
            <w:r w:rsidRPr="008931FE">
              <w:rPr>
                <w:spacing w:val="1"/>
              </w:rPr>
              <w:t>guv</w:t>
            </w:r>
            <w:r w:rsidRPr="006303B5">
              <w:rPr>
                <w:spacing w:val="1"/>
              </w:rPr>
              <w:t>e</w:t>
            </w:r>
            <w:r w:rsidRPr="008931FE">
              <w:rPr>
                <w:spacing w:val="1"/>
              </w:rPr>
              <w:t>rnanță</w:t>
            </w:r>
          </w:p>
        </w:tc>
      </w:tr>
      <w:tr w:rsidR="00E32502" w:rsidRPr="006303B5" w14:paraId="1A295799" w14:textId="77777777" w:rsidTr="00FC207B">
        <w:trPr>
          <w:trHeight w:hRule="exact" w:val="706"/>
          <w:jc w:val="center"/>
        </w:trPr>
        <w:tc>
          <w:tcPr>
            <w:tcW w:w="3646" w:type="dxa"/>
            <w:tcBorders>
              <w:top w:val="single" w:sz="2" w:space="0" w:color="000000"/>
              <w:left w:val="single" w:sz="2" w:space="0" w:color="000000"/>
              <w:bottom w:val="single" w:sz="2" w:space="0" w:color="000000"/>
              <w:right w:val="single" w:sz="2" w:space="0" w:color="000000"/>
            </w:tcBorders>
            <w:shd w:val="clear" w:color="auto" w:fill="FBC946"/>
          </w:tcPr>
          <w:p w14:paraId="3ADC77C5" w14:textId="77777777" w:rsidR="00E32502" w:rsidRPr="006303B5" w:rsidRDefault="00E32502" w:rsidP="005407EF">
            <w:pPr>
              <w:widowControl w:val="0"/>
              <w:autoSpaceDE w:val="0"/>
              <w:autoSpaceDN w:val="0"/>
              <w:adjustRightInd w:val="0"/>
            </w:pPr>
            <w:r w:rsidRPr="008931FE">
              <w:t>VI. Politici pentru noua</w:t>
            </w:r>
          </w:p>
          <w:p w14:paraId="36EB8101" w14:textId="77777777" w:rsidR="00E32502" w:rsidRPr="006303B5" w:rsidRDefault="00E32502" w:rsidP="005407EF">
            <w:pPr>
              <w:widowControl w:val="0"/>
              <w:autoSpaceDE w:val="0"/>
              <w:autoSpaceDN w:val="0"/>
              <w:adjustRightInd w:val="0"/>
            </w:pPr>
            <w:r w:rsidRPr="008931FE">
              <w:t>generație</w:t>
            </w:r>
          </w:p>
        </w:tc>
        <w:tc>
          <w:tcPr>
            <w:tcW w:w="5380" w:type="dxa"/>
            <w:tcBorders>
              <w:top w:val="single" w:sz="2" w:space="0" w:color="000000"/>
              <w:left w:val="single" w:sz="2" w:space="0" w:color="000000"/>
              <w:bottom w:val="single" w:sz="2" w:space="0" w:color="000000"/>
              <w:right w:val="single" w:sz="2" w:space="0" w:color="000000"/>
            </w:tcBorders>
            <w:shd w:val="clear" w:color="auto" w:fill="FBC946"/>
          </w:tcPr>
          <w:p w14:paraId="03C0E54C" w14:textId="77777777" w:rsidR="00E32502" w:rsidRPr="008931FE" w:rsidRDefault="00E32502" w:rsidP="005407EF">
            <w:pPr>
              <w:widowControl w:val="0"/>
              <w:autoSpaceDE w:val="0"/>
              <w:autoSpaceDN w:val="0"/>
              <w:adjustRightInd w:val="0"/>
              <w:spacing w:before="94"/>
              <w:ind w:left="155"/>
              <w:rPr>
                <w:spacing w:val="1"/>
              </w:rPr>
            </w:pPr>
            <w:r w:rsidRPr="006303B5">
              <w:rPr>
                <w:spacing w:val="1"/>
              </w:rPr>
              <w:t>C</w:t>
            </w:r>
            <w:r w:rsidRPr="008931FE">
              <w:rPr>
                <w:spacing w:val="1"/>
              </w:rPr>
              <w:t>15. Educaț</w:t>
            </w:r>
            <w:r w:rsidRPr="006303B5">
              <w:rPr>
                <w:spacing w:val="1"/>
              </w:rPr>
              <w:t>i</w:t>
            </w:r>
            <w:r w:rsidRPr="008931FE">
              <w:rPr>
                <w:spacing w:val="1"/>
              </w:rPr>
              <w:t>e</w:t>
            </w:r>
          </w:p>
        </w:tc>
      </w:tr>
    </w:tbl>
    <w:p w14:paraId="0D9A3C8F" w14:textId="77777777" w:rsidR="001B0F93" w:rsidRPr="00597D33" w:rsidRDefault="001B0F93" w:rsidP="001B0F93"/>
    <w:p w14:paraId="1B08BA16" w14:textId="77777777" w:rsidR="001B0F93" w:rsidRPr="00597D33" w:rsidRDefault="001B0F93" w:rsidP="001B0F93"/>
    <w:p w14:paraId="38D7A327" w14:textId="77777777" w:rsidR="001B0F93" w:rsidRPr="00597D33" w:rsidRDefault="001B0F93" w:rsidP="006D1A8E">
      <w:pPr>
        <w:pStyle w:val="Heading2"/>
      </w:pPr>
      <w:r w:rsidRPr="00597D33">
        <w:br w:type="page"/>
      </w:r>
      <w:bookmarkStart w:id="68" w:name="_Toc59441059"/>
      <w:bookmarkStart w:id="69" w:name="_Toc60866866"/>
      <w:bookmarkStart w:id="70" w:name="_Toc103254649"/>
      <w:r w:rsidRPr="00597D33">
        <w:t>6.  Planul de dezvoltare al Regiunii Centru 2021-2027</w:t>
      </w:r>
      <w:bookmarkEnd w:id="65"/>
      <w:bookmarkEnd w:id="66"/>
      <w:bookmarkEnd w:id="67"/>
      <w:bookmarkEnd w:id="68"/>
      <w:bookmarkEnd w:id="69"/>
      <w:bookmarkEnd w:id="70"/>
    </w:p>
    <w:p w14:paraId="439AE73F" w14:textId="77777777" w:rsidR="001B0F93" w:rsidRPr="00597D33" w:rsidRDefault="001B0F93" w:rsidP="001B0F93">
      <w:pPr>
        <w:spacing w:line="360" w:lineRule="auto"/>
        <w:jc w:val="both"/>
      </w:pPr>
      <w:r w:rsidRPr="00597D33">
        <w:t xml:space="preserve">Regiunea Centru este formată din 6 județe (Alba, Brașov, Covasna, Harghita, Mureș și Sibiu), care însumează o suprafață de 34100 km2, reprezentând 14,3% din teritoriul țării. Din suprafața totală a Regiunii Centru cea mai mare pondere o ocupă județul Mureș (19,7%), la polul opus fiind județul Covasna (10,9%). </w:t>
      </w:r>
    </w:p>
    <w:p w14:paraId="28A63667" w14:textId="77777777" w:rsidR="001B0F93" w:rsidRPr="00597D33" w:rsidRDefault="001B0F93" w:rsidP="001B0F93">
      <w:pPr>
        <w:spacing w:line="360" w:lineRule="auto"/>
        <w:rPr>
          <w:b/>
          <w:bCs/>
        </w:rPr>
      </w:pPr>
      <w:r w:rsidRPr="00597D33">
        <w:rPr>
          <w:b/>
          <w:bCs/>
        </w:rPr>
        <w:t>Particularitățile fizico-geografice ale Regiunii Centru</w:t>
      </w:r>
    </w:p>
    <w:p w14:paraId="0B81D115" w14:textId="77777777" w:rsidR="001B0F93" w:rsidRPr="00597D33" w:rsidRDefault="001B0F93" w:rsidP="001B0F93">
      <w:pPr>
        <w:suppressAutoHyphens w:val="0"/>
        <w:autoSpaceDE w:val="0"/>
        <w:autoSpaceDN w:val="0"/>
        <w:adjustRightInd w:val="0"/>
        <w:spacing w:line="360" w:lineRule="auto"/>
        <w:jc w:val="both"/>
        <w:rPr>
          <w:color w:val="000000"/>
          <w:lang w:eastAsia="hu-HU"/>
        </w:rPr>
      </w:pPr>
      <w:r w:rsidRPr="00597D33">
        <w:rPr>
          <w:color w:val="000000"/>
          <w:lang w:eastAsia="hu-HU"/>
        </w:rPr>
        <w:t xml:space="preserve">Cele mai importante particularități ale reliefului Regiunii Centru sunt: </w:t>
      </w:r>
    </w:p>
    <w:p w14:paraId="0E3EC6EF" w14:textId="77777777" w:rsidR="001B0F93" w:rsidRPr="00597D33" w:rsidRDefault="001B0F93" w:rsidP="001B0F93">
      <w:pPr>
        <w:suppressAutoHyphens w:val="0"/>
        <w:autoSpaceDE w:val="0"/>
        <w:autoSpaceDN w:val="0"/>
        <w:adjustRightInd w:val="0"/>
        <w:spacing w:line="360" w:lineRule="auto"/>
        <w:jc w:val="both"/>
        <w:rPr>
          <w:color w:val="000000"/>
          <w:lang w:eastAsia="hu-HU"/>
        </w:rPr>
      </w:pPr>
      <w:r w:rsidRPr="00597D33">
        <w:rPr>
          <w:color w:val="000000"/>
          <w:lang w:eastAsia="hu-HU"/>
        </w:rPr>
        <w:t>- armonia morfologică a reliefului, modul în care se îmbină marile trepte de relief la nivelul regiunii;</w:t>
      </w:r>
    </w:p>
    <w:p w14:paraId="19626A0F" w14:textId="77777777" w:rsidR="001B0F93" w:rsidRPr="00597D33" w:rsidRDefault="001B0F93" w:rsidP="001B0F93">
      <w:pPr>
        <w:suppressAutoHyphens w:val="0"/>
        <w:autoSpaceDE w:val="0"/>
        <w:autoSpaceDN w:val="0"/>
        <w:adjustRightInd w:val="0"/>
        <w:spacing w:line="360" w:lineRule="auto"/>
        <w:jc w:val="both"/>
        <w:rPr>
          <w:color w:val="000000"/>
          <w:lang w:eastAsia="hu-HU"/>
        </w:rPr>
      </w:pPr>
      <w:r w:rsidRPr="00597D33">
        <w:rPr>
          <w:color w:val="000000"/>
          <w:lang w:eastAsia="hu-HU"/>
        </w:rPr>
        <w:t>- dispoziția concentrică a acestor trepte de relief ;</w:t>
      </w:r>
    </w:p>
    <w:p w14:paraId="6F8B93DE" w14:textId="77777777" w:rsidR="001B0F93" w:rsidRPr="00597D33" w:rsidRDefault="001B0F93" w:rsidP="001B0F93">
      <w:pPr>
        <w:suppressAutoHyphens w:val="0"/>
        <w:autoSpaceDE w:val="0"/>
        <w:autoSpaceDN w:val="0"/>
        <w:adjustRightInd w:val="0"/>
        <w:spacing w:line="360" w:lineRule="auto"/>
        <w:jc w:val="both"/>
        <w:rPr>
          <w:color w:val="000000"/>
          <w:lang w:eastAsia="hu-HU"/>
        </w:rPr>
      </w:pPr>
      <w:r w:rsidRPr="00597D33">
        <w:rPr>
          <w:color w:val="000000"/>
          <w:lang w:eastAsia="hu-HU"/>
        </w:rPr>
        <w:t>- puternica influență exercitată de altitudine asupra componentelor naturale și antropice.</w:t>
      </w:r>
    </w:p>
    <w:p w14:paraId="58B4A45B" w14:textId="77777777" w:rsidR="001B0F93" w:rsidRPr="00597D33" w:rsidRDefault="001B0F93" w:rsidP="001B0F93">
      <w:pPr>
        <w:suppressAutoHyphens w:val="0"/>
        <w:autoSpaceDE w:val="0"/>
        <w:autoSpaceDN w:val="0"/>
        <w:adjustRightInd w:val="0"/>
        <w:spacing w:line="360" w:lineRule="auto"/>
        <w:jc w:val="both"/>
        <w:rPr>
          <w:sz w:val="23"/>
          <w:szCs w:val="23"/>
        </w:rPr>
      </w:pPr>
      <w:r w:rsidRPr="00597D33">
        <w:rPr>
          <w:b/>
          <w:bCs/>
          <w:sz w:val="23"/>
          <w:szCs w:val="23"/>
        </w:rPr>
        <w:t xml:space="preserve">Hidrografia </w:t>
      </w:r>
      <w:r w:rsidRPr="00597D33">
        <w:rPr>
          <w:sz w:val="23"/>
          <w:szCs w:val="23"/>
        </w:rPr>
        <w:t>Regiunii Centru este reprezentată de suprafețe importante din bazinul hidrografic al râurilor Mureş şi Olt.</w:t>
      </w:r>
    </w:p>
    <w:p w14:paraId="251228E0" w14:textId="77777777" w:rsidR="001B0F93" w:rsidRPr="00597D33" w:rsidRDefault="001B0F93" w:rsidP="001B0F93">
      <w:pPr>
        <w:suppressAutoHyphens w:val="0"/>
        <w:autoSpaceDE w:val="0"/>
        <w:autoSpaceDN w:val="0"/>
        <w:adjustRightInd w:val="0"/>
        <w:spacing w:line="360" w:lineRule="auto"/>
        <w:jc w:val="both"/>
      </w:pPr>
      <w:r w:rsidRPr="00597D33">
        <w:t xml:space="preserve">Diversitatea </w:t>
      </w:r>
      <w:r w:rsidRPr="00597D33">
        <w:rPr>
          <w:b/>
          <w:bCs/>
        </w:rPr>
        <w:t xml:space="preserve">bogățiilor naturale </w:t>
      </w:r>
      <w:r w:rsidRPr="00597D33">
        <w:t xml:space="preserve">care </w:t>
      </w:r>
      <w:r>
        <w:t xml:space="preserve">se </w:t>
      </w:r>
      <w:r w:rsidRPr="00597D33">
        <w:t>găsesc atât în interiorul cât și la exteriorul suprafeței Regiunii Centru constituie o premiză importantă în dezvoltarea economică, cele mai importante fiind: zăcămintele de gaz metan, zăcămintele metalifere și resursele neferoase (aur, argint, plumb, zinc, zăcăminte polimetalice, etc.), sarea, apele minerale (inclusiv cele terapeutice), lacuri sărate, nămoluri sapropelice, gaze mofetice, sulf, rocile de construcție (bazalt, travertin, gresie, șisturi cristaline, cristale marmoreene, calcar, argile și argile refractare, caolin, precum și pietrișuri și nisipuri din albiile principalelor râuri), fondul funciar (foarte diferențiat în funcție de altimetria reliefului și particularitățile bio-pedo-climatice), resurse regenerabile de energie (potențial ridicat din punct de vedere al rentabilității economice îl deține energia solară și biomasa, urmat de potențialul hidroenergetic), potențial turistic ridicat pus în evidență de varietatea și particularitățile reliefului și a condițiilor climatice, etc.</w:t>
      </w:r>
    </w:p>
    <w:p w14:paraId="44B6EFD8" w14:textId="77777777" w:rsidR="001B0F93" w:rsidRPr="00597D33" w:rsidRDefault="001B0F93" w:rsidP="001B0F93">
      <w:pPr>
        <w:rPr>
          <w:b/>
          <w:color w:val="333333"/>
          <w:lang w:eastAsia="en-US"/>
        </w:rPr>
      </w:pPr>
      <w:bookmarkStart w:id="71" w:name="_Toc49519147"/>
      <w:bookmarkStart w:id="72" w:name="_Toc49791700"/>
      <w:bookmarkStart w:id="73" w:name="_Toc49809008"/>
      <w:bookmarkStart w:id="74" w:name="_Toc52907517"/>
      <w:bookmarkStart w:id="75" w:name="_Toc59181122"/>
      <w:bookmarkStart w:id="76" w:name="_Toc59288414"/>
      <w:bookmarkStart w:id="77" w:name="_Toc59361974"/>
      <w:bookmarkStart w:id="78" w:name="_Toc59362099"/>
      <w:bookmarkStart w:id="79" w:name="_Toc59441060"/>
      <w:bookmarkStart w:id="80" w:name="_Toc60866867"/>
      <w:r w:rsidRPr="00597D33">
        <w:rPr>
          <w:b/>
        </w:rPr>
        <w:t>Sistemul de așezări</w:t>
      </w:r>
      <w:bookmarkEnd w:id="71"/>
      <w:bookmarkEnd w:id="72"/>
      <w:bookmarkEnd w:id="73"/>
      <w:bookmarkEnd w:id="74"/>
      <w:bookmarkEnd w:id="75"/>
      <w:bookmarkEnd w:id="76"/>
      <w:bookmarkEnd w:id="77"/>
      <w:bookmarkEnd w:id="78"/>
      <w:bookmarkEnd w:id="79"/>
      <w:bookmarkEnd w:id="80"/>
    </w:p>
    <w:p w14:paraId="391BFC79" w14:textId="77777777" w:rsidR="001B0F93" w:rsidRPr="00597D33" w:rsidRDefault="001B0F93" w:rsidP="001B0F93">
      <w:pPr>
        <w:suppressAutoHyphens w:val="0"/>
        <w:spacing w:line="360" w:lineRule="auto"/>
        <w:jc w:val="both"/>
      </w:pPr>
      <w:r w:rsidRPr="00597D33">
        <w:t>Rețeaua de localități din Regiunea Centru este formată din 57 de orașe (dintre care 20 sunt municipii), 357 de comune și 1788 de sate. Cele mai multe comune sunt în județul Mureș (91). Considerată una dintre marile arii de concentrare umană Depresiunea Transilvaniei se remarcă prin repartiția relativ uniformă a așezărilor în strânsă corelație cu relieful, rețeaua hidrografică, resursele naturale și căile de comunicație.</w:t>
      </w:r>
    </w:p>
    <w:p w14:paraId="21FD6BF8" w14:textId="77777777" w:rsidR="00BF5CC2" w:rsidRDefault="00BF5CC2">
      <w:pPr>
        <w:suppressAutoHyphens w:val="0"/>
        <w:spacing w:after="160" w:line="259" w:lineRule="auto"/>
        <w:rPr>
          <w:b/>
          <w:bCs/>
          <w:color w:val="000000"/>
          <w:lang w:eastAsia="hu-HU"/>
        </w:rPr>
      </w:pPr>
      <w:r>
        <w:rPr>
          <w:b/>
          <w:bCs/>
          <w:color w:val="000000"/>
          <w:lang w:eastAsia="hu-HU"/>
        </w:rPr>
        <w:br w:type="page"/>
      </w:r>
    </w:p>
    <w:p w14:paraId="01B180FB" w14:textId="44D7B311" w:rsidR="001B0F93" w:rsidRPr="00597D33" w:rsidRDefault="001B0F93" w:rsidP="001B0F93">
      <w:pPr>
        <w:suppressAutoHyphens w:val="0"/>
        <w:autoSpaceDE w:val="0"/>
        <w:autoSpaceDN w:val="0"/>
        <w:adjustRightInd w:val="0"/>
        <w:spacing w:line="360" w:lineRule="auto"/>
        <w:rPr>
          <w:color w:val="000000"/>
          <w:lang w:eastAsia="hu-HU"/>
        </w:rPr>
      </w:pPr>
      <w:r w:rsidRPr="00597D33">
        <w:rPr>
          <w:b/>
          <w:bCs/>
          <w:color w:val="000000"/>
          <w:lang w:eastAsia="hu-HU"/>
        </w:rPr>
        <w:t xml:space="preserve">Zone metropolitane </w:t>
      </w:r>
    </w:p>
    <w:p w14:paraId="11ADDA8E" w14:textId="77777777" w:rsidR="001B0F93" w:rsidRPr="00597D33" w:rsidRDefault="001B0F93" w:rsidP="001B0F93">
      <w:pPr>
        <w:suppressAutoHyphens w:val="0"/>
        <w:spacing w:line="360" w:lineRule="auto"/>
        <w:jc w:val="both"/>
        <w:rPr>
          <w:color w:val="000000"/>
          <w:lang w:eastAsia="hu-HU"/>
        </w:rPr>
      </w:pPr>
      <w:r w:rsidRPr="00597D33">
        <w:rPr>
          <w:color w:val="000000"/>
          <w:lang w:eastAsia="hu-HU"/>
        </w:rPr>
        <w:t>Pe teritoriul Regiunii Centru au fost delimitate două zone metropolitane având ca centre polarizatoare municipiile Brașov și Târgu Mureș, care împreună cu localităţile înconjurătoare formează sisteme teritoriale ce oferă condiții pentru o dezvoltare socială și economică echilibrată.</w:t>
      </w:r>
    </w:p>
    <w:p w14:paraId="55A623FF" w14:textId="77777777" w:rsidR="001B0F93" w:rsidRPr="00597D33" w:rsidRDefault="001B0F93" w:rsidP="001B0F93">
      <w:pPr>
        <w:pStyle w:val="Default"/>
        <w:spacing w:line="360" w:lineRule="auto"/>
        <w:jc w:val="both"/>
        <w:rPr>
          <w:lang w:val="ro-RO" w:eastAsia="hu-HU"/>
        </w:rPr>
      </w:pPr>
      <w:r w:rsidRPr="00597D33">
        <w:rPr>
          <w:lang w:val="ro-RO" w:eastAsia="hu-HU"/>
        </w:rPr>
        <w:t>Zona metropolitană Târgu Mureș este formată din următoarele localități: Târgu Mureș, Ungheni, Acăţari, Ceuaşu de Câmpie, Corunca, Crăciuneşti, Cristeşti, Ernei, Gheorghe Doja, Livezeni, Pănet, Sâncraiu de Mureş, Sângeorgiu de Mureş şi Sânpaul.</w:t>
      </w:r>
      <w:r w:rsidRPr="00597D33">
        <w:rPr>
          <w:lang w:val="ro-RO"/>
        </w:rPr>
        <w:t xml:space="preserve"> </w:t>
      </w:r>
      <w:r w:rsidRPr="00597D33">
        <w:rPr>
          <w:lang w:val="ro-RO" w:eastAsia="hu-HU"/>
        </w:rPr>
        <w:t>Târgu Mureș este un important centru administrativ, cultural, industrial și</w:t>
      </w:r>
      <w:r>
        <w:rPr>
          <w:lang w:val="ro-RO" w:eastAsia="hu-HU"/>
        </w:rPr>
        <w:t xml:space="preserve"> de</w:t>
      </w:r>
      <w:r w:rsidRPr="00597D33">
        <w:rPr>
          <w:lang w:val="ro-RO" w:eastAsia="hu-HU"/>
        </w:rPr>
        <w:t xml:space="preserve"> servicii cu grad ridicat de polarizare a zonei metropolitane, acest fapt facilitând o serie de direcții integrate de dezvoltare durabilă a zonei. </w:t>
      </w:r>
    </w:p>
    <w:p w14:paraId="61BFD722" w14:textId="77777777" w:rsidR="001B0F93" w:rsidRPr="00597D33" w:rsidRDefault="001B0F93" w:rsidP="001B0F93">
      <w:pPr>
        <w:pStyle w:val="Default"/>
        <w:spacing w:line="360" w:lineRule="auto"/>
        <w:jc w:val="both"/>
        <w:rPr>
          <w:b/>
          <w:bCs/>
          <w:lang w:val="ro-RO"/>
        </w:rPr>
      </w:pPr>
      <w:r w:rsidRPr="00597D33">
        <w:rPr>
          <w:b/>
          <w:bCs/>
          <w:lang w:val="ro-RO"/>
        </w:rPr>
        <w:t>Zonele urbane funcționale la nivelul Regiunii Centru (ZUF)</w:t>
      </w:r>
    </w:p>
    <w:p w14:paraId="17AD29F7" w14:textId="77777777" w:rsidR="001B0F93" w:rsidRPr="00597D33" w:rsidRDefault="001B0F93" w:rsidP="001B0F93">
      <w:pPr>
        <w:pStyle w:val="Default"/>
        <w:spacing w:line="360" w:lineRule="auto"/>
        <w:jc w:val="both"/>
        <w:rPr>
          <w:lang w:val="ro-RO"/>
        </w:rPr>
      </w:pPr>
      <w:r w:rsidRPr="00597D33">
        <w:rPr>
          <w:lang w:val="ro-RO"/>
        </w:rPr>
        <w:t>O zona urbană funcțională cuprinde acele unități administrativ - teritoriale, atât urbane cât și rurale, care au o pondere a navetiștilor în reședința de județ mai mare de 15%.</w:t>
      </w:r>
    </w:p>
    <w:p w14:paraId="692FB0CF" w14:textId="77777777" w:rsidR="001B0F93" w:rsidRPr="00597D33" w:rsidRDefault="001B0F93" w:rsidP="001B0F93">
      <w:pPr>
        <w:pStyle w:val="Default"/>
        <w:spacing w:line="360" w:lineRule="auto"/>
        <w:jc w:val="both"/>
        <w:rPr>
          <w:lang w:val="ro-RO" w:eastAsia="hu-HU"/>
        </w:rPr>
      </w:pPr>
      <w:r w:rsidRPr="00597D33">
        <w:rPr>
          <w:lang w:val="ro-RO"/>
        </w:rPr>
        <w:t>ZUF Târgu Mureș cuprinde 31 UAT-uri:</w:t>
      </w:r>
      <w:r w:rsidRPr="00597D33">
        <w:rPr>
          <w:lang w:val="ro-RO" w:eastAsia="hu-HU"/>
        </w:rPr>
        <w:t xml:space="preserve"> reședința de județ Târgu Mureș, două orașe (Ungheni, Miercurea Nirajului) și 28 comune: Cristești, Sâncraiu de Mureș, Livezeni, Sântana de Mureș, Corunca, Sângeorgiu de Mureș, Pănet, Ceaușu de Câmpie, Sânpaul, Gheorghe Doja, Crăciunești, Ernei, Păsăreni, Gornești, Șincai, Acățari, Ogra, Glodeni, Mădăraș, Voivodeni, Râciu, Iclănzel, Gănești, Suplac, Mica, Gălești, Vărgata, Band.</w:t>
      </w:r>
    </w:p>
    <w:p w14:paraId="659EEB5C" w14:textId="77777777" w:rsidR="001B0F93" w:rsidRPr="00597D33" w:rsidRDefault="001B0F93" w:rsidP="001B0F93">
      <w:pPr>
        <w:rPr>
          <w:b/>
          <w:lang w:eastAsia="hu-HU"/>
        </w:rPr>
      </w:pPr>
      <w:bookmarkStart w:id="81" w:name="_Toc49519148"/>
      <w:bookmarkStart w:id="82" w:name="_Toc49791701"/>
      <w:bookmarkStart w:id="83" w:name="_Toc49809009"/>
      <w:bookmarkStart w:id="84" w:name="_Toc52907518"/>
      <w:bookmarkStart w:id="85" w:name="_Toc59181123"/>
      <w:bookmarkStart w:id="86" w:name="_Toc59288415"/>
      <w:bookmarkStart w:id="87" w:name="_Toc59361975"/>
      <w:bookmarkStart w:id="88" w:name="_Toc59362100"/>
      <w:bookmarkStart w:id="89" w:name="_Toc59441061"/>
      <w:bookmarkStart w:id="90" w:name="_Toc60866868"/>
      <w:r w:rsidRPr="00597D33">
        <w:rPr>
          <w:b/>
          <w:lang w:eastAsia="hu-HU"/>
        </w:rPr>
        <w:t>Demografia și resursele de muncă</w:t>
      </w:r>
      <w:bookmarkEnd w:id="81"/>
      <w:bookmarkEnd w:id="82"/>
      <w:bookmarkEnd w:id="83"/>
      <w:bookmarkEnd w:id="84"/>
      <w:bookmarkEnd w:id="85"/>
      <w:bookmarkEnd w:id="86"/>
      <w:bookmarkEnd w:id="87"/>
      <w:bookmarkEnd w:id="88"/>
      <w:bookmarkEnd w:id="89"/>
      <w:bookmarkEnd w:id="90"/>
    </w:p>
    <w:p w14:paraId="1CB8136C" w14:textId="77777777" w:rsidR="001B0F93" w:rsidRPr="00597D33" w:rsidRDefault="001B0F93" w:rsidP="001B0F93">
      <w:pPr>
        <w:spacing w:line="360" w:lineRule="auto"/>
        <w:rPr>
          <w:lang w:eastAsia="hu-HU"/>
        </w:rPr>
      </w:pPr>
      <w:r w:rsidRPr="00597D33">
        <w:rPr>
          <w:b/>
          <w:bCs/>
          <w:lang w:eastAsia="hu-HU"/>
        </w:rPr>
        <w:t>Indicatori demografici</w:t>
      </w:r>
    </w:p>
    <w:p w14:paraId="5CCDD865" w14:textId="77777777" w:rsidR="001B0F93" w:rsidRPr="00597D33" w:rsidRDefault="001B0F93" w:rsidP="001B0F93">
      <w:pPr>
        <w:pStyle w:val="Default"/>
        <w:spacing w:line="360" w:lineRule="auto"/>
        <w:jc w:val="both"/>
        <w:rPr>
          <w:lang w:val="ro-RO"/>
        </w:rPr>
      </w:pPr>
      <w:r w:rsidRPr="00597D33">
        <w:rPr>
          <w:lang w:val="ro-RO"/>
        </w:rPr>
        <w:t xml:space="preserve">Densitatea populației este scăzută (68,3 locuitori/km2), sub cea înregistrată la nivel național (82,2 locuitori/km2). În ultimele 2,7 decenii populația regiunii s-a redus cu -18,5%, datorită atât migrației, cât și datorită scăderii natalității, mai ales după anul 1990. </w:t>
      </w:r>
    </w:p>
    <w:p w14:paraId="5FF38371" w14:textId="77777777" w:rsidR="001B0F93" w:rsidRPr="00597D33" w:rsidRDefault="001B0F93" w:rsidP="001B0F93">
      <w:pPr>
        <w:pStyle w:val="Default"/>
        <w:spacing w:line="360" w:lineRule="auto"/>
        <w:jc w:val="both"/>
        <w:rPr>
          <w:lang w:val="ro-RO"/>
        </w:rPr>
      </w:pPr>
      <w:r w:rsidRPr="00597D33">
        <w:rPr>
          <w:lang w:val="ro-RO"/>
        </w:rPr>
        <w:t xml:space="preserve"> În mediul urban, populația a scăzut cu -22,8% în 2017 comparativ cu 1990 (de la 60,5% în 1990 la 57,3% în 2017), iar în cel rural cu -12,1% (deși se observă o creștere de la 39,5% în 1990 la 42,7% în 2017). În județul Mureș evoluția ratei de descreștere a populației rezidente proiectate la orizontul anului 2060 față de anii 2050, 2040, 2030, 2030 și 2015 se poate observa din tabelul următor:</w:t>
      </w:r>
    </w:p>
    <w:p w14:paraId="1C065D58" w14:textId="77777777" w:rsidR="001B0F93" w:rsidRPr="00597D33" w:rsidRDefault="001B0F93" w:rsidP="001B0F93">
      <w:pPr>
        <w:pStyle w:val="Default"/>
        <w:jc w:val="center"/>
        <w:rPr>
          <w:b/>
          <w:bCs/>
          <w:i/>
          <w:iCs/>
          <w:lang w:val="ro-RO"/>
        </w:rPr>
      </w:pPr>
      <w:r w:rsidRPr="00597D33">
        <w:rPr>
          <w:b/>
          <w:bCs/>
          <w:i/>
          <w:iCs/>
          <w:lang w:val="ro-RO"/>
        </w:rPr>
        <w:t>Tabel nr. 1</w:t>
      </w:r>
      <w:r>
        <w:rPr>
          <w:b/>
          <w:bCs/>
          <w:i/>
          <w:iCs/>
          <w:lang w:val="ro-RO"/>
        </w:rPr>
        <w:t>.</w:t>
      </w:r>
      <w:r w:rsidRPr="00597D33">
        <w:rPr>
          <w:b/>
          <w:bCs/>
          <w:i/>
          <w:iCs/>
          <w:lang w:val="ro-RO"/>
        </w:rPr>
        <w:t xml:space="preserve">  Prognoza ratei de descreștere a populației</w:t>
      </w:r>
    </w:p>
    <w:tbl>
      <w:tblPr>
        <w:tblStyle w:val="ListTable4Accent5"/>
        <w:tblW w:w="9184" w:type="dxa"/>
        <w:jc w:val="center"/>
        <w:tblBorders>
          <w:top w:val="single" w:sz="4" w:space="0" w:color="660033"/>
          <w:left w:val="single" w:sz="4" w:space="0" w:color="660033"/>
          <w:bottom w:val="single" w:sz="4" w:space="0" w:color="660033"/>
          <w:right w:val="single" w:sz="4" w:space="0" w:color="660033"/>
          <w:insideH w:val="single" w:sz="4" w:space="0" w:color="660033"/>
          <w:insideV w:val="single" w:sz="4" w:space="0" w:color="660033"/>
        </w:tblBorders>
        <w:tblLook w:val="04A0" w:firstRow="1" w:lastRow="0" w:firstColumn="1" w:lastColumn="0" w:noHBand="0" w:noVBand="1"/>
      </w:tblPr>
      <w:tblGrid>
        <w:gridCol w:w="1440"/>
        <w:gridCol w:w="1548"/>
        <w:gridCol w:w="1548"/>
        <w:gridCol w:w="1548"/>
        <w:gridCol w:w="1550"/>
        <w:gridCol w:w="1550"/>
      </w:tblGrid>
      <w:tr w:rsidR="001B0F93" w:rsidRPr="00597D33" w14:paraId="1BF86FCD" w14:textId="77777777" w:rsidTr="00940155">
        <w:trPr>
          <w:cnfStyle w:val="100000000000" w:firstRow="1" w:lastRow="0" w:firstColumn="0" w:lastColumn="0" w:oddVBand="0" w:evenVBand="0" w:oddHBand="0"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left w:val="none" w:sz="0" w:space="0" w:color="auto"/>
              <w:bottom w:val="none" w:sz="0" w:space="0" w:color="auto"/>
            </w:tcBorders>
            <w:shd w:val="clear" w:color="auto" w:fill="660033"/>
          </w:tcPr>
          <w:p w14:paraId="3B37C3E6" w14:textId="77777777" w:rsidR="001B0F93" w:rsidRPr="00444C97" w:rsidRDefault="001B0F93" w:rsidP="001B0F93">
            <w:pPr>
              <w:pStyle w:val="Default"/>
              <w:suppressAutoHyphens/>
              <w:jc w:val="both"/>
              <w:rPr>
                <w:b w:val="0"/>
                <w:bCs w:val="0"/>
                <w:color w:val="FFFFFF" w:themeColor="background1"/>
                <w:lang w:val="ro-RO"/>
              </w:rPr>
            </w:pPr>
            <w:r w:rsidRPr="00444C97">
              <w:rPr>
                <w:b w:val="0"/>
                <w:bCs w:val="0"/>
                <w:color w:val="FFFFFF" w:themeColor="background1"/>
                <w:lang w:val="ro-RO"/>
              </w:rPr>
              <w:t>Județul</w:t>
            </w:r>
          </w:p>
        </w:tc>
        <w:tc>
          <w:tcPr>
            <w:tcW w:w="1548" w:type="dxa"/>
            <w:tcBorders>
              <w:top w:val="none" w:sz="0" w:space="0" w:color="auto"/>
              <w:bottom w:val="none" w:sz="0" w:space="0" w:color="auto"/>
            </w:tcBorders>
            <w:shd w:val="clear" w:color="auto" w:fill="660033"/>
          </w:tcPr>
          <w:p w14:paraId="65631A9B" w14:textId="77777777" w:rsidR="001B0F93" w:rsidRPr="00444C97" w:rsidRDefault="001B0F93" w:rsidP="001B0F93">
            <w:pPr>
              <w:pStyle w:val="Default"/>
              <w:suppressAutoHyphens/>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szCs w:val="22"/>
                <w:lang w:val="ro-RO"/>
              </w:rPr>
            </w:pPr>
            <w:r w:rsidRPr="00444C97">
              <w:rPr>
                <w:b w:val="0"/>
                <w:bCs w:val="0"/>
                <w:color w:val="FFFFFF" w:themeColor="background1"/>
                <w:sz w:val="22"/>
                <w:szCs w:val="22"/>
                <w:lang w:val="ro-RO"/>
              </w:rPr>
              <w:t xml:space="preserve">2060 față de 2015 </w:t>
            </w:r>
          </w:p>
        </w:tc>
        <w:tc>
          <w:tcPr>
            <w:tcW w:w="1548" w:type="dxa"/>
            <w:tcBorders>
              <w:top w:val="none" w:sz="0" w:space="0" w:color="auto"/>
              <w:bottom w:val="none" w:sz="0" w:space="0" w:color="auto"/>
            </w:tcBorders>
            <w:shd w:val="clear" w:color="auto" w:fill="660033"/>
          </w:tcPr>
          <w:p w14:paraId="26009429" w14:textId="77777777" w:rsidR="001B0F93" w:rsidRPr="00444C97" w:rsidRDefault="001B0F93" w:rsidP="001B0F93">
            <w:pPr>
              <w:pStyle w:val="Default"/>
              <w:suppressAutoHyphens/>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szCs w:val="22"/>
                <w:lang w:val="ro-RO"/>
              </w:rPr>
            </w:pPr>
            <w:r w:rsidRPr="00444C97">
              <w:rPr>
                <w:b w:val="0"/>
                <w:bCs w:val="0"/>
                <w:color w:val="FFFFFF" w:themeColor="background1"/>
                <w:sz w:val="22"/>
                <w:szCs w:val="22"/>
                <w:lang w:val="ro-RO"/>
              </w:rPr>
              <w:t xml:space="preserve">2060 față de 2020 </w:t>
            </w:r>
          </w:p>
        </w:tc>
        <w:tc>
          <w:tcPr>
            <w:tcW w:w="1548" w:type="dxa"/>
            <w:tcBorders>
              <w:top w:val="none" w:sz="0" w:space="0" w:color="auto"/>
              <w:bottom w:val="none" w:sz="0" w:space="0" w:color="auto"/>
            </w:tcBorders>
            <w:shd w:val="clear" w:color="auto" w:fill="660033"/>
          </w:tcPr>
          <w:p w14:paraId="7F40B94A" w14:textId="77777777" w:rsidR="001B0F93" w:rsidRPr="00444C97" w:rsidRDefault="001B0F93" w:rsidP="001B0F93">
            <w:pPr>
              <w:pStyle w:val="Default"/>
              <w:suppressAutoHyphens/>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szCs w:val="22"/>
                <w:lang w:val="ro-RO"/>
              </w:rPr>
            </w:pPr>
            <w:r w:rsidRPr="00444C97">
              <w:rPr>
                <w:b w:val="0"/>
                <w:bCs w:val="0"/>
                <w:color w:val="FFFFFF" w:themeColor="background1"/>
                <w:sz w:val="22"/>
                <w:szCs w:val="22"/>
                <w:lang w:val="ro-RO"/>
              </w:rPr>
              <w:t xml:space="preserve">2060 față de 2030 </w:t>
            </w:r>
          </w:p>
        </w:tc>
        <w:tc>
          <w:tcPr>
            <w:tcW w:w="1550" w:type="dxa"/>
            <w:tcBorders>
              <w:top w:val="none" w:sz="0" w:space="0" w:color="auto"/>
              <w:bottom w:val="none" w:sz="0" w:space="0" w:color="auto"/>
            </w:tcBorders>
            <w:shd w:val="clear" w:color="auto" w:fill="660033"/>
          </w:tcPr>
          <w:p w14:paraId="71114843" w14:textId="77777777" w:rsidR="001B0F93" w:rsidRPr="00444C97" w:rsidRDefault="001B0F93" w:rsidP="001B0F93">
            <w:pPr>
              <w:pStyle w:val="Default"/>
              <w:suppressAutoHyphens/>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szCs w:val="22"/>
                <w:lang w:val="ro-RO"/>
              </w:rPr>
            </w:pPr>
            <w:r w:rsidRPr="00444C97">
              <w:rPr>
                <w:b w:val="0"/>
                <w:bCs w:val="0"/>
                <w:color w:val="FFFFFF" w:themeColor="background1"/>
                <w:sz w:val="22"/>
                <w:szCs w:val="22"/>
                <w:lang w:val="ro-RO"/>
              </w:rPr>
              <w:t xml:space="preserve">2060 față de 2040 </w:t>
            </w:r>
          </w:p>
        </w:tc>
        <w:tc>
          <w:tcPr>
            <w:tcW w:w="1550" w:type="dxa"/>
            <w:tcBorders>
              <w:top w:val="none" w:sz="0" w:space="0" w:color="auto"/>
              <w:bottom w:val="none" w:sz="0" w:space="0" w:color="auto"/>
              <w:right w:val="none" w:sz="0" w:space="0" w:color="auto"/>
            </w:tcBorders>
            <w:shd w:val="clear" w:color="auto" w:fill="660033"/>
          </w:tcPr>
          <w:p w14:paraId="3F0E2043" w14:textId="77777777" w:rsidR="001B0F93" w:rsidRPr="00444C97" w:rsidRDefault="001B0F93" w:rsidP="001B0F93">
            <w:pPr>
              <w:pStyle w:val="Default"/>
              <w:suppressAutoHyphens/>
              <w:jc w:val="both"/>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szCs w:val="22"/>
                <w:lang w:val="ro-RO"/>
              </w:rPr>
            </w:pPr>
            <w:r w:rsidRPr="00444C97">
              <w:rPr>
                <w:b w:val="0"/>
                <w:bCs w:val="0"/>
                <w:color w:val="FFFFFF" w:themeColor="background1"/>
                <w:sz w:val="22"/>
                <w:szCs w:val="22"/>
                <w:lang w:val="ro-RO"/>
              </w:rPr>
              <w:t xml:space="preserve">2060 față de 2050 </w:t>
            </w:r>
          </w:p>
        </w:tc>
      </w:tr>
      <w:tr w:rsidR="001B0F93" w:rsidRPr="00597D33" w14:paraId="0A757C19" w14:textId="77777777" w:rsidTr="00940155">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14:paraId="24E5CD90" w14:textId="77777777" w:rsidR="001B0F93" w:rsidRPr="00597D33" w:rsidRDefault="001B0F93" w:rsidP="001B0F93">
            <w:pPr>
              <w:pStyle w:val="Default"/>
              <w:suppressAutoHyphens/>
              <w:spacing w:line="360" w:lineRule="auto"/>
              <w:jc w:val="both"/>
              <w:rPr>
                <w:b w:val="0"/>
                <w:bCs w:val="0"/>
                <w:lang w:val="ro-RO"/>
              </w:rPr>
            </w:pPr>
            <w:r w:rsidRPr="00597D33">
              <w:rPr>
                <w:b w:val="0"/>
                <w:bCs w:val="0"/>
                <w:lang w:val="ro-RO"/>
              </w:rPr>
              <w:t>Mureș</w:t>
            </w:r>
          </w:p>
        </w:tc>
        <w:tc>
          <w:tcPr>
            <w:tcW w:w="1548" w:type="dxa"/>
            <w:shd w:val="clear" w:color="auto" w:fill="auto"/>
          </w:tcPr>
          <w:p w14:paraId="1F0BC8BC" w14:textId="77777777" w:rsidR="001B0F93" w:rsidRPr="00597D33" w:rsidRDefault="001B0F93" w:rsidP="001B0F93">
            <w:pPr>
              <w:pStyle w:val="Default"/>
              <w:suppressAutoHyphens/>
              <w:spacing w:line="360" w:lineRule="auto"/>
              <w:jc w:val="both"/>
              <w:cnfStyle w:val="000000100000" w:firstRow="0" w:lastRow="0" w:firstColumn="0" w:lastColumn="0" w:oddVBand="0" w:evenVBand="0" w:oddHBand="1" w:evenHBand="0" w:firstRowFirstColumn="0" w:firstRowLastColumn="0" w:lastRowFirstColumn="0" w:lastRowLastColumn="0"/>
              <w:rPr>
                <w:lang w:val="ro-RO"/>
              </w:rPr>
            </w:pPr>
            <w:r w:rsidRPr="00597D33">
              <w:rPr>
                <w:lang w:val="ro-RO"/>
              </w:rPr>
              <w:t>-26,5</w:t>
            </w:r>
          </w:p>
        </w:tc>
        <w:tc>
          <w:tcPr>
            <w:tcW w:w="1548" w:type="dxa"/>
            <w:shd w:val="clear" w:color="auto" w:fill="auto"/>
          </w:tcPr>
          <w:p w14:paraId="22208959" w14:textId="77777777" w:rsidR="001B0F93" w:rsidRPr="00597D33" w:rsidRDefault="001B0F93" w:rsidP="001B0F93">
            <w:pPr>
              <w:pStyle w:val="Default"/>
              <w:suppressAutoHyphens/>
              <w:spacing w:line="360" w:lineRule="auto"/>
              <w:jc w:val="both"/>
              <w:cnfStyle w:val="000000100000" w:firstRow="0" w:lastRow="0" w:firstColumn="0" w:lastColumn="0" w:oddVBand="0" w:evenVBand="0" w:oddHBand="1" w:evenHBand="0" w:firstRowFirstColumn="0" w:firstRowLastColumn="0" w:lastRowFirstColumn="0" w:lastRowLastColumn="0"/>
              <w:rPr>
                <w:lang w:val="ro-RO"/>
              </w:rPr>
            </w:pPr>
            <w:r w:rsidRPr="00597D33">
              <w:rPr>
                <w:lang w:val="ro-RO"/>
              </w:rPr>
              <w:t>-24,6</w:t>
            </w:r>
          </w:p>
        </w:tc>
        <w:tc>
          <w:tcPr>
            <w:tcW w:w="1548" w:type="dxa"/>
            <w:shd w:val="clear" w:color="auto" w:fill="auto"/>
          </w:tcPr>
          <w:p w14:paraId="5541E5E2" w14:textId="77777777" w:rsidR="001B0F93" w:rsidRPr="00597D33" w:rsidRDefault="001B0F93" w:rsidP="001B0F93">
            <w:pPr>
              <w:pStyle w:val="Default"/>
              <w:suppressAutoHyphens/>
              <w:spacing w:line="360" w:lineRule="auto"/>
              <w:jc w:val="both"/>
              <w:cnfStyle w:val="000000100000" w:firstRow="0" w:lastRow="0" w:firstColumn="0" w:lastColumn="0" w:oddVBand="0" w:evenVBand="0" w:oddHBand="1" w:evenHBand="0" w:firstRowFirstColumn="0" w:firstRowLastColumn="0" w:lastRowFirstColumn="0" w:lastRowLastColumn="0"/>
              <w:rPr>
                <w:lang w:val="ro-RO"/>
              </w:rPr>
            </w:pPr>
            <w:r w:rsidRPr="00597D33">
              <w:rPr>
                <w:lang w:val="ro-RO"/>
              </w:rPr>
              <w:t>-20,2</w:t>
            </w:r>
          </w:p>
        </w:tc>
        <w:tc>
          <w:tcPr>
            <w:tcW w:w="1550" w:type="dxa"/>
            <w:shd w:val="clear" w:color="auto" w:fill="auto"/>
          </w:tcPr>
          <w:p w14:paraId="5C1D050A" w14:textId="77777777" w:rsidR="001B0F93" w:rsidRPr="00597D33" w:rsidRDefault="001B0F93" w:rsidP="001B0F93">
            <w:pPr>
              <w:pStyle w:val="Default"/>
              <w:suppressAutoHyphens/>
              <w:spacing w:line="360" w:lineRule="auto"/>
              <w:jc w:val="both"/>
              <w:cnfStyle w:val="000000100000" w:firstRow="0" w:lastRow="0" w:firstColumn="0" w:lastColumn="0" w:oddVBand="0" w:evenVBand="0" w:oddHBand="1" w:evenHBand="0" w:firstRowFirstColumn="0" w:firstRowLastColumn="0" w:lastRowFirstColumn="0" w:lastRowLastColumn="0"/>
              <w:rPr>
                <w:lang w:val="ro-RO"/>
              </w:rPr>
            </w:pPr>
            <w:r w:rsidRPr="00597D33">
              <w:rPr>
                <w:lang w:val="ro-RO"/>
              </w:rPr>
              <w:t>-14,5</w:t>
            </w:r>
          </w:p>
        </w:tc>
        <w:tc>
          <w:tcPr>
            <w:tcW w:w="1550" w:type="dxa"/>
            <w:shd w:val="clear" w:color="auto" w:fill="auto"/>
          </w:tcPr>
          <w:p w14:paraId="605726B9" w14:textId="77777777" w:rsidR="001B0F93" w:rsidRPr="00597D33" w:rsidRDefault="001B0F93" w:rsidP="001B0F93">
            <w:pPr>
              <w:pStyle w:val="Default"/>
              <w:suppressAutoHyphens/>
              <w:spacing w:line="360" w:lineRule="auto"/>
              <w:jc w:val="both"/>
              <w:cnfStyle w:val="000000100000" w:firstRow="0" w:lastRow="0" w:firstColumn="0" w:lastColumn="0" w:oddVBand="0" w:evenVBand="0" w:oddHBand="1" w:evenHBand="0" w:firstRowFirstColumn="0" w:firstRowLastColumn="0" w:lastRowFirstColumn="0" w:lastRowLastColumn="0"/>
              <w:rPr>
                <w:lang w:val="ro-RO"/>
              </w:rPr>
            </w:pPr>
            <w:r w:rsidRPr="00597D33">
              <w:rPr>
                <w:lang w:val="ro-RO"/>
              </w:rPr>
              <w:t>-7,8</w:t>
            </w:r>
          </w:p>
        </w:tc>
      </w:tr>
    </w:tbl>
    <w:p w14:paraId="58268C58" w14:textId="77777777" w:rsidR="001B0F93" w:rsidRPr="00597D33" w:rsidRDefault="001B0F93" w:rsidP="001B0F93">
      <w:pPr>
        <w:pStyle w:val="Default"/>
        <w:spacing w:line="360" w:lineRule="auto"/>
        <w:jc w:val="center"/>
        <w:rPr>
          <w:i/>
          <w:iCs/>
          <w:sz w:val="20"/>
          <w:szCs w:val="20"/>
          <w:lang w:val="ro-RO"/>
        </w:rPr>
      </w:pPr>
      <w:r w:rsidRPr="00597D33">
        <w:rPr>
          <w:i/>
          <w:iCs/>
          <w:sz w:val="20"/>
          <w:szCs w:val="20"/>
          <w:lang w:val="ro-RO"/>
        </w:rPr>
        <w:t>Sursă: Analiza socio-economică a Regiunii Centru</w:t>
      </w:r>
    </w:p>
    <w:p w14:paraId="59E2EDD3" w14:textId="77777777" w:rsidR="001B0F93" w:rsidRPr="00597D33" w:rsidRDefault="001B0F93" w:rsidP="001B0F93">
      <w:pPr>
        <w:pStyle w:val="Default"/>
        <w:spacing w:line="360" w:lineRule="auto"/>
        <w:jc w:val="both"/>
        <w:rPr>
          <w:lang w:val="ro-RO"/>
        </w:rPr>
      </w:pPr>
      <w:r w:rsidRPr="00597D33">
        <w:rPr>
          <w:lang w:val="ro-RO"/>
        </w:rPr>
        <w:t>Se constată în ultimii ani un interesant fenomen de ,,re-ruralizare” a României și, implicit, a Regiunii Centru, determinat de migrația dinspre mediul urban spre mediul rural.</w:t>
      </w:r>
    </w:p>
    <w:p w14:paraId="71CA9A08" w14:textId="77777777" w:rsidR="001B0F93" w:rsidRPr="00597D33" w:rsidRDefault="001B0F93" w:rsidP="001B0F93">
      <w:pPr>
        <w:suppressAutoHyphens w:val="0"/>
        <w:autoSpaceDE w:val="0"/>
        <w:autoSpaceDN w:val="0"/>
        <w:adjustRightInd w:val="0"/>
        <w:spacing w:line="360" w:lineRule="auto"/>
        <w:rPr>
          <w:b/>
          <w:bCs/>
          <w:color w:val="000000"/>
          <w:lang w:eastAsia="hu-HU"/>
        </w:rPr>
      </w:pPr>
      <w:r w:rsidRPr="00597D33">
        <w:rPr>
          <w:b/>
          <w:bCs/>
          <w:color w:val="000000"/>
          <w:lang w:eastAsia="hu-HU"/>
        </w:rPr>
        <w:t xml:space="preserve">Structura populației după nivelul instituției de învățământ absolvite </w:t>
      </w:r>
    </w:p>
    <w:p w14:paraId="048411B5" w14:textId="77777777" w:rsidR="001B0F93" w:rsidRPr="00597D33" w:rsidRDefault="001B0F93" w:rsidP="001B0F93">
      <w:pPr>
        <w:suppressAutoHyphens w:val="0"/>
        <w:autoSpaceDE w:val="0"/>
        <w:autoSpaceDN w:val="0"/>
        <w:adjustRightInd w:val="0"/>
        <w:spacing w:line="360" w:lineRule="auto"/>
        <w:jc w:val="both"/>
      </w:pPr>
      <w:r w:rsidRPr="00597D33">
        <w:t xml:space="preserve">Ponderea absolvenților de studii superioare s-a dublat în anul 2011 față de anul 2002 (de la 6,6% la 13,7%), în timp ce ponderea persoanelor fără o școală absolvită s-a redus de aproape 3 ori, iar ponderea analfabeților a scăzut de la 2% la 1,2%. În </w:t>
      </w:r>
      <w:r w:rsidRPr="00597D33">
        <w:rPr>
          <w:b/>
          <w:bCs/>
        </w:rPr>
        <w:t>județul Mureș</w:t>
      </w:r>
      <w:r w:rsidRPr="00597D33">
        <w:t xml:space="preserve"> ponderea analfabeților a scăzut de la 2,6% la 1,7%, iar ponderea populației cu studii superioare de lungă durată a crescut de la 5,2% la 10,3%.</w:t>
      </w:r>
    </w:p>
    <w:p w14:paraId="59A7F656" w14:textId="77777777" w:rsidR="001B0F93" w:rsidRPr="00597D33" w:rsidRDefault="001B0F93" w:rsidP="001B0F93">
      <w:pPr>
        <w:suppressAutoHyphens w:val="0"/>
        <w:autoSpaceDE w:val="0"/>
        <w:autoSpaceDN w:val="0"/>
        <w:adjustRightInd w:val="0"/>
        <w:spacing w:line="360" w:lineRule="auto"/>
        <w:rPr>
          <w:b/>
          <w:bCs/>
          <w:color w:val="000000"/>
          <w:lang w:eastAsia="hu-HU"/>
        </w:rPr>
      </w:pPr>
      <w:r w:rsidRPr="00597D33">
        <w:rPr>
          <w:b/>
          <w:bCs/>
          <w:color w:val="000000"/>
          <w:lang w:eastAsia="hu-HU"/>
        </w:rPr>
        <w:t xml:space="preserve">Caracteristici etno - culturale ale Regiunii Centru </w:t>
      </w:r>
    </w:p>
    <w:p w14:paraId="1BA23A2E" w14:textId="77777777" w:rsidR="001B0F93" w:rsidRDefault="001B0F93" w:rsidP="001B0F93">
      <w:pPr>
        <w:suppressAutoHyphens w:val="0"/>
        <w:autoSpaceDE w:val="0"/>
        <w:autoSpaceDN w:val="0"/>
        <w:adjustRightInd w:val="0"/>
        <w:spacing w:line="360" w:lineRule="auto"/>
        <w:jc w:val="both"/>
      </w:pPr>
      <w:r w:rsidRPr="00597D33">
        <w:t xml:space="preserve">Regiunea Centru se caracterizează printr-o mare diversitate etnică, lingvistică şi religioasă. Românii formează majoritatea absolută a populaţiei din Regiunea Centru (61,22%), fiind însă minoritari în 2 judeţe – Harghita (12,61%) şi Covasna (21,42%). Sunt urmaţi în ordine de maghiari – 28,57% din totalul populaţiei (6,5% la nivelul naţional), romi – 4,71% din populaţie (3,3% la nivelul naţional) şi germani – 0,4% (0,2% la nivelul ţării). Maghiarii se concentrează în trei judeţe – Harghita, Covasna şi Mureş </w:t>
      </w:r>
      <w:r w:rsidRPr="00597D33">
        <w:rPr>
          <w:sz w:val="23"/>
          <w:szCs w:val="23"/>
        </w:rPr>
        <w:t>– în două dintre acestea constituind majoritatea populaţiei.</w:t>
      </w:r>
      <w:r>
        <w:rPr>
          <w:sz w:val="23"/>
          <w:szCs w:val="23"/>
        </w:rPr>
        <w:t xml:space="preserve"> </w:t>
      </w:r>
      <w:r w:rsidRPr="00597D33">
        <w:t xml:space="preserve">Romii deţin ponderi însemnate în judeţele Mureş (8,52%), Sibiu (4,52%) și Alba (4,17%). </w:t>
      </w:r>
    </w:p>
    <w:p w14:paraId="399EB0A2" w14:textId="77777777" w:rsidR="001B0F93" w:rsidRPr="00597D33" w:rsidRDefault="001B0F93" w:rsidP="001B0F93">
      <w:pPr>
        <w:suppressAutoHyphens w:val="0"/>
        <w:autoSpaceDE w:val="0"/>
        <w:autoSpaceDN w:val="0"/>
        <w:adjustRightInd w:val="0"/>
        <w:spacing w:line="360" w:lineRule="auto"/>
        <w:jc w:val="both"/>
      </w:pPr>
      <w:r w:rsidRPr="00597D33">
        <w:rPr>
          <w:sz w:val="23"/>
          <w:szCs w:val="23"/>
        </w:rPr>
        <w:t xml:space="preserve"> </w:t>
      </w:r>
    </w:p>
    <w:p w14:paraId="17EAF9FD" w14:textId="77777777" w:rsidR="001B0F93" w:rsidRPr="00597D33" w:rsidRDefault="001B0F93" w:rsidP="001B0F93">
      <w:pPr>
        <w:suppressAutoHyphens w:val="0"/>
        <w:autoSpaceDE w:val="0"/>
        <w:autoSpaceDN w:val="0"/>
        <w:adjustRightInd w:val="0"/>
        <w:jc w:val="center"/>
        <w:rPr>
          <w:b/>
          <w:bCs/>
          <w:i/>
          <w:iCs/>
        </w:rPr>
      </w:pPr>
      <w:r w:rsidRPr="00597D33">
        <w:rPr>
          <w:b/>
          <w:bCs/>
          <w:i/>
          <w:iCs/>
        </w:rPr>
        <w:t>Tabelul nr. 2. Structura etnică a județului Mureș, 2011</w:t>
      </w:r>
    </w:p>
    <w:tbl>
      <w:tblPr>
        <w:tblStyle w:val="ListTable4Accent5"/>
        <w:tblpPr w:leftFromText="141" w:rightFromText="141" w:vertAnchor="text" w:horzAnchor="margin" w:tblpXSpec="center" w:tblpY="102"/>
        <w:tblW w:w="0" w:type="auto"/>
        <w:tblBorders>
          <w:top w:val="single" w:sz="4" w:space="0" w:color="660033"/>
          <w:left w:val="single" w:sz="4" w:space="0" w:color="660033"/>
          <w:bottom w:val="single" w:sz="4" w:space="0" w:color="660033"/>
          <w:right w:val="single" w:sz="4" w:space="0" w:color="660033"/>
          <w:insideH w:val="single" w:sz="4" w:space="0" w:color="660033"/>
          <w:insideV w:val="single" w:sz="4" w:space="0" w:color="660033"/>
        </w:tblBorders>
        <w:tblLook w:val="04A0" w:firstRow="1" w:lastRow="0" w:firstColumn="1" w:lastColumn="0" w:noHBand="0" w:noVBand="1"/>
      </w:tblPr>
      <w:tblGrid>
        <w:gridCol w:w="1101"/>
        <w:gridCol w:w="1559"/>
        <w:gridCol w:w="1751"/>
        <w:gridCol w:w="1367"/>
        <w:gridCol w:w="1803"/>
        <w:gridCol w:w="1585"/>
      </w:tblGrid>
      <w:tr w:rsidR="001B0F93" w:rsidRPr="00597D33" w14:paraId="34517F3A" w14:textId="77777777" w:rsidTr="00635F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tcBorders>
            <w:shd w:val="clear" w:color="auto" w:fill="660033"/>
          </w:tcPr>
          <w:p w14:paraId="2C852F29" w14:textId="77777777" w:rsidR="001B0F93" w:rsidRPr="00444C97" w:rsidRDefault="001B0F93" w:rsidP="001B0F93">
            <w:pPr>
              <w:suppressAutoHyphens w:val="0"/>
              <w:autoSpaceDE w:val="0"/>
              <w:autoSpaceDN w:val="0"/>
              <w:adjustRightInd w:val="0"/>
              <w:jc w:val="both"/>
              <w:rPr>
                <w:b w:val="0"/>
                <w:bCs w:val="0"/>
              </w:rPr>
            </w:pPr>
            <w:r w:rsidRPr="00444C97">
              <w:rPr>
                <w:b w:val="0"/>
                <w:bCs w:val="0"/>
              </w:rPr>
              <w:t>Județ</w:t>
            </w:r>
          </w:p>
        </w:tc>
        <w:tc>
          <w:tcPr>
            <w:tcW w:w="1559" w:type="dxa"/>
            <w:tcBorders>
              <w:top w:val="none" w:sz="0" w:space="0" w:color="auto"/>
              <w:bottom w:val="none" w:sz="0" w:space="0" w:color="auto"/>
            </w:tcBorders>
            <w:shd w:val="clear" w:color="auto" w:fill="660033"/>
          </w:tcPr>
          <w:p w14:paraId="0C6EFFFB" w14:textId="77777777" w:rsidR="001B0F93" w:rsidRPr="00444C97" w:rsidRDefault="001B0F93" w:rsidP="001B0F93">
            <w:pPr>
              <w:suppressAutoHyphens w:val="0"/>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b w:val="0"/>
                <w:bCs w:val="0"/>
              </w:rPr>
            </w:pPr>
            <w:r w:rsidRPr="00444C97">
              <w:rPr>
                <w:b w:val="0"/>
                <w:bCs w:val="0"/>
              </w:rPr>
              <w:t>Români (%)</w:t>
            </w:r>
          </w:p>
        </w:tc>
        <w:tc>
          <w:tcPr>
            <w:tcW w:w="1751" w:type="dxa"/>
            <w:tcBorders>
              <w:top w:val="none" w:sz="0" w:space="0" w:color="auto"/>
              <w:bottom w:val="none" w:sz="0" w:space="0" w:color="auto"/>
            </w:tcBorders>
            <w:shd w:val="clear" w:color="auto" w:fill="660033"/>
          </w:tcPr>
          <w:p w14:paraId="195EE99F" w14:textId="77777777" w:rsidR="001B0F93" w:rsidRPr="00444C97" w:rsidRDefault="001B0F93" w:rsidP="001B0F93">
            <w:pPr>
              <w:suppressAutoHyphens w:val="0"/>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b w:val="0"/>
                <w:bCs w:val="0"/>
              </w:rPr>
            </w:pPr>
            <w:r w:rsidRPr="00444C97">
              <w:rPr>
                <w:b w:val="0"/>
                <w:bCs w:val="0"/>
              </w:rPr>
              <w:t>Maghiari (%)</w:t>
            </w:r>
          </w:p>
        </w:tc>
        <w:tc>
          <w:tcPr>
            <w:tcW w:w="1367" w:type="dxa"/>
            <w:tcBorders>
              <w:top w:val="none" w:sz="0" w:space="0" w:color="auto"/>
              <w:bottom w:val="none" w:sz="0" w:space="0" w:color="auto"/>
            </w:tcBorders>
            <w:shd w:val="clear" w:color="auto" w:fill="660033"/>
          </w:tcPr>
          <w:p w14:paraId="69353D65" w14:textId="77777777" w:rsidR="001B0F93" w:rsidRPr="00444C97" w:rsidRDefault="001B0F93" w:rsidP="001B0F93">
            <w:pPr>
              <w:suppressAutoHyphens w:val="0"/>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b w:val="0"/>
                <w:bCs w:val="0"/>
              </w:rPr>
            </w:pPr>
            <w:r w:rsidRPr="00444C97">
              <w:rPr>
                <w:b w:val="0"/>
                <w:bCs w:val="0"/>
              </w:rPr>
              <w:t>Romi (%)</w:t>
            </w:r>
          </w:p>
        </w:tc>
        <w:tc>
          <w:tcPr>
            <w:tcW w:w="1803" w:type="dxa"/>
            <w:tcBorders>
              <w:top w:val="none" w:sz="0" w:space="0" w:color="auto"/>
              <w:bottom w:val="none" w:sz="0" w:space="0" w:color="auto"/>
            </w:tcBorders>
            <w:shd w:val="clear" w:color="auto" w:fill="660033"/>
          </w:tcPr>
          <w:p w14:paraId="3A813438" w14:textId="77777777" w:rsidR="001B0F93" w:rsidRPr="00444C97" w:rsidRDefault="001B0F93" w:rsidP="001B0F93">
            <w:pPr>
              <w:suppressAutoHyphens w:val="0"/>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b w:val="0"/>
                <w:bCs w:val="0"/>
              </w:rPr>
            </w:pPr>
            <w:r w:rsidRPr="00444C97">
              <w:rPr>
                <w:b w:val="0"/>
                <w:bCs w:val="0"/>
              </w:rPr>
              <w:t>Germani (%)</w:t>
            </w:r>
          </w:p>
        </w:tc>
        <w:tc>
          <w:tcPr>
            <w:tcW w:w="1585" w:type="dxa"/>
            <w:tcBorders>
              <w:top w:val="none" w:sz="0" w:space="0" w:color="auto"/>
              <w:bottom w:val="none" w:sz="0" w:space="0" w:color="auto"/>
              <w:right w:val="none" w:sz="0" w:space="0" w:color="auto"/>
            </w:tcBorders>
            <w:shd w:val="clear" w:color="auto" w:fill="660033"/>
          </w:tcPr>
          <w:p w14:paraId="09BD0ABC" w14:textId="77777777" w:rsidR="001B0F93" w:rsidRPr="00444C97" w:rsidRDefault="001B0F93" w:rsidP="001B0F93">
            <w:pPr>
              <w:suppressAutoHyphens w:val="0"/>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b w:val="0"/>
                <w:bCs w:val="0"/>
              </w:rPr>
            </w:pPr>
            <w:r w:rsidRPr="00444C97">
              <w:rPr>
                <w:b w:val="0"/>
                <w:bCs w:val="0"/>
              </w:rPr>
              <w:t>Alte etnii(%)</w:t>
            </w:r>
          </w:p>
        </w:tc>
      </w:tr>
      <w:tr w:rsidR="001B0F93" w:rsidRPr="00597D33" w14:paraId="59C91A44" w14:textId="77777777" w:rsidTr="00635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14:paraId="358A9F00" w14:textId="77777777" w:rsidR="001B0F93" w:rsidRPr="00597D33" w:rsidRDefault="001B0F93" w:rsidP="001B0F93">
            <w:pPr>
              <w:suppressAutoHyphens w:val="0"/>
              <w:autoSpaceDE w:val="0"/>
              <w:autoSpaceDN w:val="0"/>
              <w:adjustRightInd w:val="0"/>
              <w:spacing w:line="360" w:lineRule="auto"/>
              <w:jc w:val="both"/>
              <w:rPr>
                <w:b w:val="0"/>
                <w:bCs w:val="0"/>
              </w:rPr>
            </w:pPr>
            <w:r w:rsidRPr="00597D33">
              <w:rPr>
                <w:b w:val="0"/>
                <w:bCs w:val="0"/>
              </w:rPr>
              <w:t>Mureș</w:t>
            </w:r>
          </w:p>
        </w:tc>
        <w:tc>
          <w:tcPr>
            <w:tcW w:w="1559" w:type="dxa"/>
            <w:shd w:val="clear" w:color="auto" w:fill="auto"/>
          </w:tcPr>
          <w:tbl>
            <w:tblPr>
              <w:tblW w:w="0" w:type="auto"/>
              <w:tblBorders>
                <w:top w:val="nil"/>
                <w:left w:val="nil"/>
                <w:bottom w:val="nil"/>
                <w:right w:val="nil"/>
              </w:tblBorders>
              <w:tblLook w:val="0000" w:firstRow="0" w:lastRow="0" w:firstColumn="0" w:lastColumn="0" w:noHBand="0" w:noVBand="0"/>
            </w:tblPr>
            <w:tblGrid>
              <w:gridCol w:w="756"/>
            </w:tblGrid>
            <w:tr w:rsidR="001B0F93" w:rsidRPr="00597D33" w14:paraId="5736CD92" w14:textId="77777777" w:rsidTr="001B0F93">
              <w:trPr>
                <w:trHeight w:val="120"/>
              </w:trPr>
              <w:tc>
                <w:tcPr>
                  <w:tcW w:w="0" w:type="auto"/>
                </w:tcPr>
                <w:p w14:paraId="22028F0E" w14:textId="77777777" w:rsidR="001B0F93" w:rsidRPr="00597D33" w:rsidRDefault="001B0F93" w:rsidP="00D1264A">
                  <w:pPr>
                    <w:framePr w:hSpace="141" w:wrap="around" w:vAnchor="text" w:hAnchor="margin" w:xAlign="center" w:y="102"/>
                    <w:suppressAutoHyphens w:val="0"/>
                    <w:autoSpaceDE w:val="0"/>
                    <w:autoSpaceDN w:val="0"/>
                    <w:adjustRightInd w:val="0"/>
                    <w:spacing w:line="360" w:lineRule="auto"/>
                    <w:rPr>
                      <w:color w:val="000000"/>
                      <w:szCs w:val="23"/>
                      <w:lang w:eastAsia="hu-HU"/>
                    </w:rPr>
                  </w:pPr>
                  <w:r w:rsidRPr="00597D33">
                    <w:rPr>
                      <w:color w:val="000000"/>
                      <w:szCs w:val="23"/>
                      <w:lang w:eastAsia="hu-HU"/>
                    </w:rPr>
                    <w:t xml:space="preserve">50,35 </w:t>
                  </w:r>
                </w:p>
              </w:tc>
            </w:tr>
          </w:tbl>
          <w:p w14:paraId="6C7950CC" w14:textId="77777777" w:rsidR="001B0F93" w:rsidRPr="00597D33" w:rsidRDefault="001B0F93" w:rsidP="001B0F93">
            <w:pPr>
              <w:suppressAutoHyphens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p>
        </w:tc>
        <w:tc>
          <w:tcPr>
            <w:tcW w:w="1751" w:type="dxa"/>
            <w:shd w:val="clear" w:color="auto" w:fill="auto"/>
          </w:tcPr>
          <w:p w14:paraId="051D9E7F" w14:textId="77777777" w:rsidR="001B0F93" w:rsidRPr="00597D33" w:rsidRDefault="001B0F93" w:rsidP="001B0F93">
            <w:pPr>
              <w:suppressAutoHyphens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597D33">
              <w:t>35,46</w:t>
            </w:r>
          </w:p>
        </w:tc>
        <w:tc>
          <w:tcPr>
            <w:tcW w:w="1367" w:type="dxa"/>
            <w:shd w:val="clear" w:color="auto" w:fill="auto"/>
          </w:tcPr>
          <w:p w14:paraId="5C560F54" w14:textId="77777777" w:rsidR="001B0F93" w:rsidRPr="00597D33" w:rsidRDefault="001B0F93" w:rsidP="001B0F93">
            <w:pPr>
              <w:suppressAutoHyphens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597D33">
              <w:t>8,52</w:t>
            </w:r>
          </w:p>
        </w:tc>
        <w:tc>
          <w:tcPr>
            <w:tcW w:w="1803" w:type="dxa"/>
            <w:shd w:val="clear" w:color="auto" w:fill="auto"/>
          </w:tcPr>
          <w:p w14:paraId="6C96F543" w14:textId="77777777" w:rsidR="001B0F93" w:rsidRPr="00597D33" w:rsidRDefault="001B0F93" w:rsidP="001B0F93">
            <w:pPr>
              <w:suppressAutoHyphens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597D33">
              <w:t>0,27</w:t>
            </w:r>
          </w:p>
        </w:tc>
        <w:tc>
          <w:tcPr>
            <w:tcW w:w="1585" w:type="dxa"/>
            <w:shd w:val="clear" w:color="auto" w:fill="auto"/>
          </w:tcPr>
          <w:p w14:paraId="764BECD2" w14:textId="77777777" w:rsidR="001B0F93" w:rsidRPr="00597D33" w:rsidRDefault="001B0F93" w:rsidP="001B0F93">
            <w:pPr>
              <w:suppressAutoHyphens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pPr>
            <w:r w:rsidRPr="00597D33">
              <w:t>4,39</w:t>
            </w:r>
          </w:p>
        </w:tc>
      </w:tr>
    </w:tbl>
    <w:p w14:paraId="130184CA" w14:textId="77777777" w:rsidR="001B0F93" w:rsidRPr="0006202B" w:rsidRDefault="001B0F93" w:rsidP="001B0F93">
      <w:pPr>
        <w:suppressAutoHyphens w:val="0"/>
        <w:autoSpaceDE w:val="0"/>
        <w:autoSpaceDN w:val="0"/>
        <w:adjustRightInd w:val="0"/>
        <w:spacing w:line="360" w:lineRule="auto"/>
        <w:jc w:val="center"/>
        <w:rPr>
          <w:i/>
          <w:iCs/>
          <w:color w:val="000000"/>
          <w:sz w:val="20"/>
          <w:lang w:eastAsia="hu-HU"/>
        </w:rPr>
      </w:pPr>
      <w:r w:rsidRPr="0006202B">
        <w:rPr>
          <w:i/>
          <w:iCs/>
          <w:color w:val="000000"/>
          <w:sz w:val="20"/>
          <w:lang w:eastAsia="hu-HU"/>
        </w:rPr>
        <w:t>Sursă: INS</w:t>
      </w:r>
    </w:p>
    <w:p w14:paraId="3C4FE3F1" w14:textId="77777777" w:rsidR="001B0F93" w:rsidRPr="00597D33" w:rsidRDefault="001B0F93" w:rsidP="001B0F93">
      <w:pPr>
        <w:spacing w:line="360" w:lineRule="auto"/>
        <w:rPr>
          <w:b/>
          <w:bCs/>
          <w:i/>
          <w:iCs/>
          <w:sz w:val="20"/>
          <w:szCs w:val="20"/>
          <w:u w:val="single"/>
        </w:rPr>
      </w:pPr>
      <w:r w:rsidRPr="00597D33">
        <w:rPr>
          <w:b/>
          <w:bCs/>
        </w:rPr>
        <w:t>Resursele de muncă. Piața forței de muncă</w:t>
      </w:r>
    </w:p>
    <w:p w14:paraId="5FE874FB" w14:textId="77777777" w:rsidR="001B0F93" w:rsidRPr="00597D33" w:rsidRDefault="001B0F93" w:rsidP="001B0F93">
      <w:pPr>
        <w:pStyle w:val="Default"/>
        <w:spacing w:line="360" w:lineRule="auto"/>
        <w:jc w:val="both"/>
        <w:rPr>
          <w:lang w:val="ro-RO"/>
        </w:rPr>
      </w:pPr>
      <w:r w:rsidRPr="00597D33">
        <w:rPr>
          <w:lang w:val="ro-RO"/>
        </w:rPr>
        <w:t>Transformările socio-economice ce au avut loc în ultimele decenii în România au influențat evoluția și structura forței de muncă. Evoluția numerică a populației active în ultimii 30 de ani a fost negativă în regiunea Centru. Acest fenomen se explică și prin scăderea populației în vârstă de muncă, dar și prin migrația populației spre țările Uniunii Europene.</w:t>
      </w:r>
    </w:p>
    <w:p w14:paraId="73DCB89E" w14:textId="77777777" w:rsidR="001B0F93" w:rsidRPr="00597D33" w:rsidRDefault="001B0F93" w:rsidP="001B0F93">
      <w:pPr>
        <w:pStyle w:val="Default"/>
        <w:spacing w:line="360" w:lineRule="auto"/>
        <w:jc w:val="both"/>
        <w:rPr>
          <w:sz w:val="23"/>
          <w:szCs w:val="23"/>
          <w:lang w:val="ro-RO"/>
        </w:rPr>
      </w:pPr>
      <w:r w:rsidRPr="00597D33">
        <w:rPr>
          <w:lang w:val="ro-RO"/>
        </w:rPr>
        <w:t xml:space="preserve">În ceea ce privește </w:t>
      </w:r>
      <w:r w:rsidRPr="00597D33">
        <w:rPr>
          <w:sz w:val="23"/>
          <w:szCs w:val="23"/>
          <w:lang w:val="ro-RO"/>
        </w:rPr>
        <w:t xml:space="preserve">structura pe sectoare economice a forţei de muncă, se constată </w:t>
      </w:r>
      <w:r w:rsidRPr="00597D33">
        <w:rPr>
          <w:lang w:val="ro-RO"/>
        </w:rPr>
        <w:t xml:space="preserve">restrângerea sectorului primar şi a celui secundar, concomitent cu </w:t>
      </w:r>
      <w:r w:rsidRPr="00597D33">
        <w:rPr>
          <w:sz w:val="23"/>
          <w:szCs w:val="23"/>
          <w:lang w:val="ro-RO"/>
        </w:rPr>
        <w:t xml:space="preserve">dezvoltarea sectorului serviciilor şi al construcţiilor. Ponderea populaţiei ocupate în agricultură a rămas aproape neschimbată în ultimii 20-30 de ani. Din totalul populației ocupate în agricultură, silvicultură și pescuit la nivel regional </w:t>
      </w:r>
      <w:r>
        <w:rPr>
          <w:sz w:val="23"/>
          <w:szCs w:val="23"/>
          <w:lang w:val="ro-RO"/>
        </w:rPr>
        <w:t>(</w:t>
      </w:r>
      <w:r w:rsidRPr="00597D33">
        <w:rPr>
          <w:sz w:val="23"/>
          <w:szCs w:val="23"/>
          <w:lang w:val="ro-RO"/>
        </w:rPr>
        <w:t>65,1%</w:t>
      </w:r>
      <w:r>
        <w:rPr>
          <w:sz w:val="23"/>
          <w:szCs w:val="23"/>
          <w:lang w:val="ro-RO"/>
        </w:rPr>
        <w:t>)</w:t>
      </w:r>
      <w:r w:rsidRPr="00597D33">
        <w:rPr>
          <w:sz w:val="23"/>
          <w:szCs w:val="23"/>
          <w:lang w:val="ro-RO"/>
        </w:rPr>
        <w:t xml:space="preserve"> aproape două treimi</w:t>
      </w:r>
      <w:r>
        <w:rPr>
          <w:sz w:val="23"/>
          <w:szCs w:val="23"/>
          <w:lang w:val="ro-RO"/>
        </w:rPr>
        <w:t xml:space="preserve"> </w:t>
      </w:r>
      <w:r w:rsidRPr="00597D33">
        <w:rPr>
          <w:sz w:val="23"/>
          <w:szCs w:val="23"/>
          <w:lang w:val="ro-RO"/>
        </w:rPr>
        <w:t xml:space="preserve">era </w:t>
      </w:r>
      <w:r w:rsidRPr="00DE5CA4">
        <w:rPr>
          <w:sz w:val="23"/>
          <w:szCs w:val="23"/>
          <w:lang w:val="ro-RO"/>
        </w:rPr>
        <w:t xml:space="preserve">în județul Mureș (28,0%) în anul 2017. </w:t>
      </w:r>
      <w:r w:rsidRPr="00DE5CA4">
        <w:rPr>
          <w:lang w:val="ro-RO" w:eastAsia="hu-HU"/>
        </w:rPr>
        <w:t>În</w:t>
      </w:r>
      <w:r w:rsidRPr="00597D33">
        <w:rPr>
          <w:lang w:val="ro-RO" w:eastAsia="hu-HU"/>
        </w:rPr>
        <w:t xml:space="preserve"> perioada 1990-2017 a scăzut numărul </w:t>
      </w:r>
      <w:r w:rsidRPr="00597D33">
        <w:rPr>
          <w:b/>
          <w:bCs/>
          <w:lang w:val="ro-RO" w:eastAsia="hu-HU"/>
        </w:rPr>
        <w:t xml:space="preserve">populaţiei active civile </w:t>
      </w:r>
      <w:r w:rsidRPr="00597D33">
        <w:rPr>
          <w:lang w:val="ro-RO" w:eastAsia="hu-HU"/>
        </w:rPr>
        <w:t>din Regiunea Centru, cu 17,4%. În unele județe, în 2017 comparativ cu 1990 s-au înregistrat scăderi în rândul populației active peste media regională: în județul Harghita (-20,7%), Covasna (-19,8%), Brașov (-19,4%) și Alba (-18,1%). Din populația activă civilă la nivelul Regiunii Centru în 2017 un sfert era în județul Brașov (24,2%, 261,5 mii persoane), urmată de județul Mureș cu o cincime (21,7%, 234,8 mii persoane), la polul opus cu mai puțin de o zecime fiind județul Covasna (7,9%, 86 mii persoane). Populația activă a regiunii forma puțin peste 40% din totalul populației în anul 2017.</w:t>
      </w:r>
    </w:p>
    <w:p w14:paraId="75A373C4" w14:textId="77777777" w:rsidR="001B0F93" w:rsidRPr="00597D33" w:rsidRDefault="001B0F93" w:rsidP="001B0F93">
      <w:pPr>
        <w:suppressAutoHyphens w:val="0"/>
        <w:autoSpaceDE w:val="0"/>
        <w:autoSpaceDN w:val="0"/>
        <w:adjustRightInd w:val="0"/>
        <w:spacing w:line="360" w:lineRule="auto"/>
        <w:jc w:val="both"/>
      </w:pPr>
      <w:r w:rsidRPr="00597D33">
        <w:rPr>
          <w:b/>
          <w:bCs/>
        </w:rPr>
        <w:t xml:space="preserve">Rata de ocupare a populației în vârstă de muncă </w:t>
      </w:r>
      <w:r w:rsidRPr="00597D33">
        <w:t>s-a diminuat de la 63,2% în 1996 la 59,8% în 2000 la 54,1% în 2010, fiind de 54,2% în anul de referință 2013, urmând în perioada 2014-2017 o creștere constantă de la 54,8% la 60,8%.</w:t>
      </w:r>
    </w:p>
    <w:p w14:paraId="1A9D1579" w14:textId="77777777" w:rsidR="001B0F93" w:rsidRPr="00597D33" w:rsidRDefault="001B0F93" w:rsidP="001B0F93">
      <w:pPr>
        <w:suppressAutoHyphens w:val="0"/>
        <w:autoSpaceDE w:val="0"/>
        <w:autoSpaceDN w:val="0"/>
        <w:adjustRightInd w:val="0"/>
        <w:jc w:val="center"/>
        <w:rPr>
          <w:b/>
          <w:bCs/>
          <w:i/>
          <w:iCs/>
          <w:color w:val="000000"/>
          <w:lang w:eastAsia="hu-HU"/>
        </w:rPr>
      </w:pPr>
      <w:r w:rsidRPr="00597D33">
        <w:rPr>
          <w:b/>
          <w:bCs/>
          <w:i/>
          <w:iCs/>
        </w:rPr>
        <w:t>Tabel nr. 3. Resursele de muncă și rata de activitate a resurselor de muncă la nivelul județului Mureș în perioada 1990-2017</w:t>
      </w:r>
    </w:p>
    <w:tbl>
      <w:tblPr>
        <w:tblStyle w:val="ListTable4Accent5"/>
        <w:tblW w:w="9180" w:type="dxa"/>
        <w:jc w:val="center"/>
        <w:tblBorders>
          <w:top w:val="single" w:sz="4" w:space="0" w:color="660033"/>
          <w:left w:val="single" w:sz="4" w:space="0" w:color="660033"/>
          <w:bottom w:val="single" w:sz="4" w:space="0" w:color="660033"/>
          <w:right w:val="single" w:sz="4" w:space="0" w:color="660033"/>
          <w:insideH w:val="single" w:sz="4" w:space="0" w:color="660033"/>
          <w:insideV w:val="single" w:sz="4" w:space="0" w:color="660033"/>
        </w:tblBorders>
        <w:tblLayout w:type="fixed"/>
        <w:tblLook w:val="04A0" w:firstRow="1" w:lastRow="0" w:firstColumn="1" w:lastColumn="0" w:noHBand="0" w:noVBand="1"/>
      </w:tblPr>
      <w:tblGrid>
        <w:gridCol w:w="2376"/>
        <w:gridCol w:w="1134"/>
        <w:gridCol w:w="1106"/>
        <w:gridCol w:w="1250"/>
        <w:gridCol w:w="1249"/>
        <w:gridCol w:w="1250"/>
        <w:gridCol w:w="815"/>
      </w:tblGrid>
      <w:tr w:rsidR="001B0F93" w:rsidRPr="00597D33" w14:paraId="6CC2E455" w14:textId="77777777" w:rsidTr="00635F5F">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shd w:val="clear" w:color="auto" w:fill="660033"/>
          </w:tcPr>
          <w:p w14:paraId="174D92C2" w14:textId="77777777" w:rsidR="001B0F93" w:rsidRPr="00597D33" w:rsidRDefault="001B0F93" w:rsidP="001B0F93">
            <w:pPr>
              <w:suppressAutoHyphens w:val="0"/>
              <w:autoSpaceDE w:val="0"/>
              <w:autoSpaceDN w:val="0"/>
              <w:adjustRightInd w:val="0"/>
              <w:rPr>
                <w:b w:val="0"/>
                <w:bCs w:val="0"/>
                <w:color w:val="FFFFFF"/>
                <w:lang w:eastAsia="hu-HU"/>
              </w:rPr>
            </w:pPr>
          </w:p>
        </w:tc>
        <w:tc>
          <w:tcPr>
            <w:tcW w:w="1134" w:type="dxa"/>
            <w:tcBorders>
              <w:top w:val="none" w:sz="0" w:space="0" w:color="auto"/>
              <w:bottom w:val="none" w:sz="0" w:space="0" w:color="auto"/>
            </w:tcBorders>
            <w:shd w:val="clear" w:color="auto" w:fill="660033"/>
          </w:tcPr>
          <w:p w14:paraId="1603E11D" w14:textId="77777777" w:rsidR="001B0F93" w:rsidRPr="00597D33" w:rsidRDefault="001B0F93" w:rsidP="001B0F93">
            <w:pPr>
              <w:suppressAutoHyphens w:val="0"/>
              <w:autoSpaceDE w:val="0"/>
              <w:autoSpaceDN w:val="0"/>
              <w:adjustRightInd w:val="0"/>
              <w:cnfStyle w:val="100000000000" w:firstRow="1" w:lastRow="0" w:firstColumn="0" w:lastColumn="0" w:oddVBand="0" w:evenVBand="0" w:oddHBand="0" w:evenHBand="0" w:firstRowFirstColumn="0" w:firstRowLastColumn="0" w:lastRowFirstColumn="0" w:lastRowLastColumn="0"/>
              <w:rPr>
                <w:b w:val="0"/>
                <w:bCs w:val="0"/>
                <w:lang w:eastAsia="hu-HU"/>
              </w:rPr>
            </w:pPr>
            <w:r w:rsidRPr="00597D33">
              <w:rPr>
                <w:b w:val="0"/>
                <w:bCs w:val="0"/>
                <w:lang w:eastAsia="hu-HU"/>
              </w:rPr>
              <w:t>1990</w:t>
            </w:r>
          </w:p>
        </w:tc>
        <w:tc>
          <w:tcPr>
            <w:tcW w:w="1106" w:type="dxa"/>
            <w:tcBorders>
              <w:top w:val="none" w:sz="0" w:space="0" w:color="auto"/>
              <w:bottom w:val="none" w:sz="0" w:space="0" w:color="auto"/>
            </w:tcBorders>
            <w:shd w:val="clear" w:color="auto" w:fill="660033"/>
          </w:tcPr>
          <w:p w14:paraId="2DDFD7B3" w14:textId="77777777" w:rsidR="001B0F93" w:rsidRPr="00597D33" w:rsidRDefault="001B0F93" w:rsidP="001B0F93">
            <w:pPr>
              <w:suppressAutoHyphens w:val="0"/>
              <w:autoSpaceDE w:val="0"/>
              <w:autoSpaceDN w:val="0"/>
              <w:adjustRightInd w:val="0"/>
              <w:cnfStyle w:val="100000000000" w:firstRow="1" w:lastRow="0" w:firstColumn="0" w:lastColumn="0" w:oddVBand="0" w:evenVBand="0" w:oddHBand="0" w:evenHBand="0" w:firstRowFirstColumn="0" w:firstRowLastColumn="0" w:lastRowFirstColumn="0" w:lastRowLastColumn="0"/>
              <w:rPr>
                <w:b w:val="0"/>
                <w:bCs w:val="0"/>
                <w:lang w:eastAsia="hu-HU"/>
              </w:rPr>
            </w:pPr>
            <w:r w:rsidRPr="00597D33">
              <w:rPr>
                <w:b w:val="0"/>
                <w:bCs w:val="0"/>
                <w:lang w:eastAsia="hu-HU"/>
              </w:rPr>
              <w:t>1995</w:t>
            </w:r>
          </w:p>
        </w:tc>
        <w:tc>
          <w:tcPr>
            <w:tcW w:w="1250" w:type="dxa"/>
            <w:tcBorders>
              <w:top w:val="none" w:sz="0" w:space="0" w:color="auto"/>
              <w:bottom w:val="none" w:sz="0" w:space="0" w:color="auto"/>
            </w:tcBorders>
            <w:shd w:val="clear" w:color="auto" w:fill="660033"/>
          </w:tcPr>
          <w:p w14:paraId="7F62B069" w14:textId="77777777" w:rsidR="001B0F93" w:rsidRPr="00597D33" w:rsidRDefault="001B0F93" w:rsidP="001B0F93">
            <w:pPr>
              <w:suppressAutoHyphens w:val="0"/>
              <w:autoSpaceDE w:val="0"/>
              <w:autoSpaceDN w:val="0"/>
              <w:adjustRightInd w:val="0"/>
              <w:cnfStyle w:val="100000000000" w:firstRow="1" w:lastRow="0" w:firstColumn="0" w:lastColumn="0" w:oddVBand="0" w:evenVBand="0" w:oddHBand="0" w:evenHBand="0" w:firstRowFirstColumn="0" w:firstRowLastColumn="0" w:lastRowFirstColumn="0" w:lastRowLastColumn="0"/>
              <w:rPr>
                <w:b w:val="0"/>
                <w:bCs w:val="0"/>
                <w:lang w:eastAsia="hu-HU"/>
              </w:rPr>
            </w:pPr>
            <w:r w:rsidRPr="00597D33">
              <w:rPr>
                <w:b w:val="0"/>
                <w:bCs w:val="0"/>
                <w:lang w:eastAsia="hu-HU"/>
              </w:rPr>
              <w:t>2000</w:t>
            </w:r>
          </w:p>
        </w:tc>
        <w:tc>
          <w:tcPr>
            <w:tcW w:w="1249" w:type="dxa"/>
            <w:tcBorders>
              <w:top w:val="none" w:sz="0" w:space="0" w:color="auto"/>
              <w:bottom w:val="none" w:sz="0" w:space="0" w:color="auto"/>
            </w:tcBorders>
            <w:shd w:val="clear" w:color="auto" w:fill="660033"/>
          </w:tcPr>
          <w:p w14:paraId="0816A9CE" w14:textId="77777777" w:rsidR="001B0F93" w:rsidRPr="00597D33" w:rsidRDefault="001B0F93" w:rsidP="001B0F93">
            <w:pPr>
              <w:suppressAutoHyphens w:val="0"/>
              <w:autoSpaceDE w:val="0"/>
              <w:autoSpaceDN w:val="0"/>
              <w:adjustRightInd w:val="0"/>
              <w:cnfStyle w:val="100000000000" w:firstRow="1" w:lastRow="0" w:firstColumn="0" w:lastColumn="0" w:oddVBand="0" w:evenVBand="0" w:oddHBand="0" w:evenHBand="0" w:firstRowFirstColumn="0" w:firstRowLastColumn="0" w:lastRowFirstColumn="0" w:lastRowLastColumn="0"/>
              <w:rPr>
                <w:b w:val="0"/>
                <w:bCs w:val="0"/>
                <w:lang w:eastAsia="hu-HU"/>
              </w:rPr>
            </w:pPr>
            <w:r w:rsidRPr="00597D33">
              <w:rPr>
                <w:b w:val="0"/>
                <w:bCs w:val="0"/>
                <w:lang w:eastAsia="hu-HU"/>
              </w:rPr>
              <w:t>2005</w:t>
            </w:r>
          </w:p>
        </w:tc>
        <w:tc>
          <w:tcPr>
            <w:tcW w:w="1250" w:type="dxa"/>
            <w:tcBorders>
              <w:top w:val="none" w:sz="0" w:space="0" w:color="auto"/>
              <w:bottom w:val="none" w:sz="0" w:space="0" w:color="auto"/>
            </w:tcBorders>
            <w:shd w:val="clear" w:color="auto" w:fill="660033"/>
          </w:tcPr>
          <w:p w14:paraId="687CE879" w14:textId="77777777" w:rsidR="001B0F93" w:rsidRPr="00597D33" w:rsidRDefault="001B0F93" w:rsidP="001B0F93">
            <w:pPr>
              <w:suppressAutoHyphens w:val="0"/>
              <w:autoSpaceDE w:val="0"/>
              <w:autoSpaceDN w:val="0"/>
              <w:adjustRightInd w:val="0"/>
              <w:cnfStyle w:val="100000000000" w:firstRow="1" w:lastRow="0" w:firstColumn="0" w:lastColumn="0" w:oddVBand="0" w:evenVBand="0" w:oddHBand="0" w:evenHBand="0" w:firstRowFirstColumn="0" w:firstRowLastColumn="0" w:lastRowFirstColumn="0" w:lastRowLastColumn="0"/>
              <w:rPr>
                <w:b w:val="0"/>
                <w:bCs w:val="0"/>
                <w:lang w:eastAsia="hu-HU"/>
              </w:rPr>
            </w:pPr>
            <w:r w:rsidRPr="00597D33">
              <w:rPr>
                <w:b w:val="0"/>
                <w:bCs w:val="0"/>
                <w:lang w:eastAsia="hu-HU"/>
              </w:rPr>
              <w:t>2010</w:t>
            </w:r>
          </w:p>
        </w:tc>
        <w:tc>
          <w:tcPr>
            <w:tcW w:w="815" w:type="dxa"/>
            <w:tcBorders>
              <w:top w:val="none" w:sz="0" w:space="0" w:color="auto"/>
              <w:bottom w:val="none" w:sz="0" w:space="0" w:color="auto"/>
              <w:right w:val="none" w:sz="0" w:space="0" w:color="auto"/>
            </w:tcBorders>
            <w:shd w:val="clear" w:color="auto" w:fill="660033"/>
          </w:tcPr>
          <w:p w14:paraId="1AEF6358" w14:textId="77777777" w:rsidR="001B0F93" w:rsidRPr="00597D33" w:rsidRDefault="001B0F93" w:rsidP="001B0F93">
            <w:pPr>
              <w:suppressAutoHyphens w:val="0"/>
              <w:autoSpaceDE w:val="0"/>
              <w:autoSpaceDN w:val="0"/>
              <w:adjustRightInd w:val="0"/>
              <w:cnfStyle w:val="100000000000" w:firstRow="1" w:lastRow="0" w:firstColumn="0" w:lastColumn="0" w:oddVBand="0" w:evenVBand="0" w:oddHBand="0" w:evenHBand="0" w:firstRowFirstColumn="0" w:firstRowLastColumn="0" w:lastRowFirstColumn="0" w:lastRowLastColumn="0"/>
              <w:rPr>
                <w:b w:val="0"/>
                <w:bCs w:val="0"/>
                <w:lang w:eastAsia="hu-HU"/>
              </w:rPr>
            </w:pPr>
            <w:r w:rsidRPr="00597D33">
              <w:rPr>
                <w:b w:val="0"/>
                <w:bCs w:val="0"/>
                <w:lang w:eastAsia="hu-HU"/>
              </w:rPr>
              <w:t>2017</w:t>
            </w:r>
          </w:p>
        </w:tc>
      </w:tr>
      <w:tr w:rsidR="001B0F93" w:rsidRPr="00597D33" w14:paraId="035B813C" w14:textId="77777777" w:rsidTr="00635F5F">
        <w:trPr>
          <w:cnfStyle w:val="000000100000" w:firstRow="0" w:lastRow="0" w:firstColumn="0" w:lastColumn="0" w:oddVBand="0" w:evenVBand="0" w:oddHBand="1" w:evenHBand="0" w:firstRowFirstColumn="0" w:firstRowLastColumn="0" w:lastRowFirstColumn="0" w:lastRowLastColumn="0"/>
          <w:trHeight w:val="606"/>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0BBE8805" w14:textId="77777777" w:rsidR="001B0F93" w:rsidRPr="00597D33" w:rsidRDefault="001B0F93" w:rsidP="001B0F93">
            <w:pPr>
              <w:suppressAutoHyphens w:val="0"/>
              <w:autoSpaceDE w:val="0"/>
              <w:autoSpaceDN w:val="0"/>
              <w:adjustRightInd w:val="0"/>
              <w:rPr>
                <w:b w:val="0"/>
                <w:bCs w:val="0"/>
                <w:lang w:eastAsia="hu-HU"/>
              </w:rPr>
            </w:pPr>
            <w:r w:rsidRPr="00597D33">
              <w:rPr>
                <w:b w:val="0"/>
                <w:bCs w:val="0"/>
                <w:lang w:eastAsia="hu-HU"/>
              </w:rPr>
              <w:t>Resurse de muncă (mii persoane)</w:t>
            </w:r>
          </w:p>
        </w:tc>
        <w:tc>
          <w:tcPr>
            <w:tcW w:w="1134"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1453"/>
            </w:tblGrid>
            <w:tr w:rsidR="001B0F93" w:rsidRPr="00597D33" w14:paraId="47F9AA55" w14:textId="77777777" w:rsidTr="001B0F93">
              <w:trPr>
                <w:trHeight w:val="139"/>
              </w:trPr>
              <w:tc>
                <w:tcPr>
                  <w:tcW w:w="1453" w:type="dxa"/>
                </w:tcPr>
                <w:p w14:paraId="2774D41A" w14:textId="77777777" w:rsidR="001B0F93" w:rsidRPr="00597D33" w:rsidRDefault="001B0F93" w:rsidP="001B0F93">
                  <w:pPr>
                    <w:suppressAutoHyphens w:val="0"/>
                    <w:autoSpaceDE w:val="0"/>
                    <w:autoSpaceDN w:val="0"/>
                    <w:adjustRightInd w:val="0"/>
                    <w:rPr>
                      <w:color w:val="000000"/>
                      <w:lang w:eastAsia="hu-HU"/>
                    </w:rPr>
                  </w:pPr>
                  <w:r w:rsidRPr="00597D33">
                    <w:rPr>
                      <w:color w:val="000000"/>
                      <w:lang w:eastAsia="hu-HU"/>
                    </w:rPr>
                    <w:t xml:space="preserve">340 </w:t>
                  </w:r>
                </w:p>
              </w:tc>
            </w:tr>
          </w:tbl>
          <w:p w14:paraId="50086442" w14:textId="77777777" w:rsidR="001B0F93" w:rsidRPr="00597D33" w:rsidRDefault="001B0F93" w:rsidP="001B0F93">
            <w:pPr>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lang w:eastAsia="hu-HU"/>
              </w:rPr>
            </w:pPr>
          </w:p>
        </w:tc>
        <w:tc>
          <w:tcPr>
            <w:tcW w:w="1106" w:type="dxa"/>
            <w:shd w:val="clear" w:color="auto" w:fill="auto"/>
          </w:tcPr>
          <w:p w14:paraId="6CFB0899" w14:textId="77777777" w:rsidR="001B0F93" w:rsidRPr="00597D33" w:rsidRDefault="001B0F93" w:rsidP="001B0F93">
            <w:pPr>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lang w:eastAsia="hu-HU"/>
              </w:rPr>
            </w:pPr>
            <w:r w:rsidRPr="00597D33">
              <w:rPr>
                <w:color w:val="000000"/>
                <w:lang w:eastAsia="hu-HU"/>
              </w:rPr>
              <w:t>352.5</w:t>
            </w:r>
          </w:p>
        </w:tc>
        <w:tc>
          <w:tcPr>
            <w:tcW w:w="1250" w:type="dxa"/>
            <w:shd w:val="clear" w:color="auto" w:fill="auto"/>
          </w:tcPr>
          <w:p w14:paraId="7585C080" w14:textId="77777777" w:rsidR="001B0F93" w:rsidRPr="00597D33" w:rsidRDefault="001B0F93" w:rsidP="001B0F93">
            <w:pPr>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lang w:eastAsia="hu-HU"/>
              </w:rPr>
            </w:pPr>
            <w:r w:rsidRPr="00597D33">
              <w:rPr>
                <w:color w:val="000000"/>
                <w:lang w:eastAsia="hu-HU"/>
              </w:rPr>
              <w:t>352.9</w:t>
            </w:r>
          </w:p>
        </w:tc>
        <w:tc>
          <w:tcPr>
            <w:tcW w:w="1249" w:type="dxa"/>
            <w:shd w:val="clear" w:color="auto" w:fill="auto"/>
          </w:tcPr>
          <w:p w14:paraId="2736F67F" w14:textId="77777777" w:rsidR="001B0F93" w:rsidRPr="00597D33" w:rsidRDefault="001B0F93" w:rsidP="001B0F93">
            <w:pPr>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eastAsia="hu-HU"/>
              </w:rPr>
            </w:pPr>
            <w:r w:rsidRPr="00597D33">
              <w:rPr>
                <w:color w:val="000000"/>
                <w:lang w:eastAsia="hu-HU"/>
              </w:rPr>
              <w:t xml:space="preserve">364.2 </w:t>
            </w:r>
          </w:p>
          <w:p w14:paraId="029B33B1" w14:textId="77777777" w:rsidR="001B0F93" w:rsidRPr="00597D33" w:rsidRDefault="001B0F93" w:rsidP="001B0F93">
            <w:pPr>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lang w:eastAsia="hu-HU"/>
              </w:rPr>
            </w:pPr>
          </w:p>
        </w:tc>
        <w:tc>
          <w:tcPr>
            <w:tcW w:w="1250" w:type="dxa"/>
            <w:shd w:val="clear" w:color="auto" w:fill="auto"/>
          </w:tcPr>
          <w:p w14:paraId="171AC0B4" w14:textId="77777777" w:rsidR="001B0F93" w:rsidRPr="00597D33" w:rsidRDefault="001B0F93" w:rsidP="001B0F93">
            <w:pPr>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lang w:eastAsia="hu-HU"/>
              </w:rPr>
            </w:pPr>
            <w:r w:rsidRPr="00597D33">
              <w:rPr>
                <w:color w:val="000000"/>
                <w:lang w:eastAsia="hu-HU"/>
              </w:rPr>
              <w:t>371.8</w:t>
            </w:r>
          </w:p>
        </w:tc>
        <w:tc>
          <w:tcPr>
            <w:tcW w:w="815" w:type="dxa"/>
            <w:shd w:val="clear" w:color="auto" w:fill="auto"/>
          </w:tcPr>
          <w:p w14:paraId="785F8418" w14:textId="77777777" w:rsidR="001B0F93" w:rsidRPr="00597D33" w:rsidRDefault="001B0F93" w:rsidP="001B0F93">
            <w:pPr>
              <w:suppressAutoHyphens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lang w:eastAsia="hu-HU"/>
              </w:rPr>
            </w:pPr>
            <w:r w:rsidRPr="00597D33">
              <w:rPr>
                <w:color w:val="000000"/>
                <w:lang w:eastAsia="hu-HU"/>
              </w:rPr>
              <w:t>341,3</w:t>
            </w:r>
          </w:p>
        </w:tc>
      </w:tr>
      <w:tr w:rsidR="001B0F93" w:rsidRPr="00597D33" w14:paraId="14999568" w14:textId="77777777" w:rsidTr="00635F5F">
        <w:trPr>
          <w:trHeight w:val="278"/>
          <w:jc w:val="center"/>
        </w:trPr>
        <w:tc>
          <w:tcPr>
            <w:cnfStyle w:val="001000000000" w:firstRow="0" w:lastRow="0" w:firstColumn="1" w:lastColumn="0" w:oddVBand="0" w:evenVBand="0" w:oddHBand="0" w:evenHBand="0" w:firstRowFirstColumn="0" w:firstRowLastColumn="0" w:lastRowFirstColumn="0" w:lastRowLastColumn="0"/>
            <w:tcW w:w="2376" w:type="dxa"/>
          </w:tcPr>
          <w:p w14:paraId="68799FA7" w14:textId="77777777" w:rsidR="001B0F93" w:rsidRPr="00597D33" w:rsidRDefault="001B0F93" w:rsidP="001B0F93">
            <w:pPr>
              <w:suppressAutoHyphens w:val="0"/>
              <w:autoSpaceDE w:val="0"/>
              <w:autoSpaceDN w:val="0"/>
              <w:adjustRightInd w:val="0"/>
              <w:rPr>
                <w:b w:val="0"/>
                <w:bCs w:val="0"/>
                <w:lang w:eastAsia="hu-HU"/>
              </w:rPr>
            </w:pPr>
            <w:r w:rsidRPr="00597D33">
              <w:rPr>
                <w:b w:val="0"/>
                <w:bCs w:val="0"/>
                <w:lang w:eastAsia="hu-HU"/>
              </w:rPr>
              <w:t>Rata de activitate (%)</w:t>
            </w:r>
          </w:p>
        </w:tc>
        <w:tc>
          <w:tcPr>
            <w:tcW w:w="1134" w:type="dxa"/>
          </w:tcPr>
          <w:tbl>
            <w:tblPr>
              <w:tblW w:w="2136" w:type="dxa"/>
              <w:tblBorders>
                <w:top w:val="nil"/>
                <w:left w:val="nil"/>
                <w:bottom w:val="nil"/>
                <w:right w:val="nil"/>
              </w:tblBorders>
              <w:tblLayout w:type="fixed"/>
              <w:tblLook w:val="0000" w:firstRow="0" w:lastRow="0" w:firstColumn="0" w:lastColumn="0" w:noHBand="0" w:noVBand="0"/>
            </w:tblPr>
            <w:tblGrid>
              <w:gridCol w:w="724"/>
              <w:gridCol w:w="353"/>
              <w:gridCol w:w="353"/>
              <w:gridCol w:w="353"/>
              <w:gridCol w:w="353"/>
            </w:tblGrid>
            <w:tr w:rsidR="001B0F93" w:rsidRPr="00597D33" w14:paraId="6076F0EA" w14:textId="77777777" w:rsidTr="001B0F93">
              <w:trPr>
                <w:trHeight w:val="150"/>
              </w:trPr>
              <w:tc>
                <w:tcPr>
                  <w:tcW w:w="724" w:type="dxa"/>
                </w:tcPr>
                <w:p w14:paraId="1CEEC71A" w14:textId="77777777" w:rsidR="001B0F93" w:rsidRPr="00597D33" w:rsidRDefault="001B0F93" w:rsidP="001B0F93">
                  <w:pPr>
                    <w:suppressAutoHyphens w:val="0"/>
                    <w:autoSpaceDE w:val="0"/>
                    <w:autoSpaceDN w:val="0"/>
                    <w:adjustRightInd w:val="0"/>
                    <w:rPr>
                      <w:color w:val="000000"/>
                      <w:lang w:eastAsia="hu-HU"/>
                    </w:rPr>
                  </w:pPr>
                  <w:r w:rsidRPr="00597D33">
                    <w:rPr>
                      <w:color w:val="000000"/>
                      <w:lang w:eastAsia="hu-HU"/>
                    </w:rPr>
                    <w:t>83,1</w:t>
                  </w:r>
                </w:p>
              </w:tc>
              <w:tc>
                <w:tcPr>
                  <w:tcW w:w="353" w:type="dxa"/>
                </w:tcPr>
                <w:p w14:paraId="0F58E679" w14:textId="77777777" w:rsidR="001B0F93" w:rsidRPr="00597D33" w:rsidRDefault="001B0F93" w:rsidP="001B0F93">
                  <w:pPr>
                    <w:suppressAutoHyphens w:val="0"/>
                    <w:autoSpaceDE w:val="0"/>
                    <w:autoSpaceDN w:val="0"/>
                    <w:adjustRightInd w:val="0"/>
                    <w:rPr>
                      <w:color w:val="000000"/>
                      <w:lang w:eastAsia="hu-HU"/>
                    </w:rPr>
                  </w:pPr>
                </w:p>
              </w:tc>
              <w:tc>
                <w:tcPr>
                  <w:tcW w:w="353" w:type="dxa"/>
                </w:tcPr>
                <w:p w14:paraId="608E6202" w14:textId="77777777" w:rsidR="001B0F93" w:rsidRPr="00597D33" w:rsidRDefault="001B0F93" w:rsidP="001B0F93">
                  <w:pPr>
                    <w:suppressAutoHyphens w:val="0"/>
                    <w:autoSpaceDE w:val="0"/>
                    <w:autoSpaceDN w:val="0"/>
                    <w:adjustRightInd w:val="0"/>
                    <w:rPr>
                      <w:color w:val="000000"/>
                      <w:lang w:eastAsia="hu-HU"/>
                    </w:rPr>
                  </w:pPr>
                </w:p>
              </w:tc>
              <w:tc>
                <w:tcPr>
                  <w:tcW w:w="353" w:type="dxa"/>
                </w:tcPr>
                <w:p w14:paraId="5152CD74" w14:textId="77777777" w:rsidR="001B0F93" w:rsidRPr="00597D33" w:rsidRDefault="001B0F93" w:rsidP="001B0F93">
                  <w:pPr>
                    <w:suppressAutoHyphens w:val="0"/>
                    <w:autoSpaceDE w:val="0"/>
                    <w:autoSpaceDN w:val="0"/>
                    <w:adjustRightInd w:val="0"/>
                    <w:rPr>
                      <w:color w:val="000000"/>
                      <w:lang w:eastAsia="hu-HU"/>
                    </w:rPr>
                  </w:pPr>
                </w:p>
              </w:tc>
              <w:tc>
                <w:tcPr>
                  <w:tcW w:w="353" w:type="dxa"/>
                </w:tcPr>
                <w:p w14:paraId="70A0B61A" w14:textId="77777777" w:rsidR="001B0F93" w:rsidRPr="00597D33" w:rsidRDefault="001B0F93" w:rsidP="001B0F93">
                  <w:pPr>
                    <w:suppressAutoHyphens w:val="0"/>
                    <w:autoSpaceDE w:val="0"/>
                    <w:autoSpaceDN w:val="0"/>
                    <w:adjustRightInd w:val="0"/>
                    <w:rPr>
                      <w:color w:val="000000"/>
                      <w:lang w:eastAsia="hu-HU"/>
                    </w:rPr>
                  </w:pPr>
                </w:p>
              </w:tc>
            </w:tr>
          </w:tbl>
          <w:p w14:paraId="4E052962" w14:textId="77777777" w:rsidR="001B0F93" w:rsidRPr="00597D33" w:rsidRDefault="001B0F93" w:rsidP="001B0F93">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lang w:eastAsia="hu-HU"/>
              </w:rPr>
            </w:pPr>
          </w:p>
        </w:tc>
        <w:tc>
          <w:tcPr>
            <w:tcW w:w="1106" w:type="dxa"/>
          </w:tcPr>
          <w:p w14:paraId="37116F6A" w14:textId="77777777" w:rsidR="001B0F93" w:rsidRPr="00597D33" w:rsidRDefault="001B0F93" w:rsidP="001B0F93">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lang w:eastAsia="hu-HU"/>
              </w:rPr>
            </w:pPr>
            <w:r w:rsidRPr="00597D33">
              <w:rPr>
                <w:lang w:eastAsia="hu-HU"/>
              </w:rPr>
              <w:t>84,4</w:t>
            </w:r>
          </w:p>
        </w:tc>
        <w:tc>
          <w:tcPr>
            <w:tcW w:w="1250" w:type="dxa"/>
          </w:tcPr>
          <w:p w14:paraId="32EC150B" w14:textId="77777777" w:rsidR="001B0F93" w:rsidRPr="00597D33" w:rsidRDefault="001B0F93" w:rsidP="001B0F93">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lang w:eastAsia="hu-HU"/>
              </w:rPr>
            </w:pPr>
            <w:r w:rsidRPr="00597D33">
              <w:rPr>
                <w:lang w:eastAsia="hu-HU"/>
              </w:rPr>
              <w:t>75</w:t>
            </w:r>
          </w:p>
        </w:tc>
        <w:tc>
          <w:tcPr>
            <w:tcW w:w="1249" w:type="dxa"/>
          </w:tcPr>
          <w:p w14:paraId="25F0112D" w14:textId="77777777" w:rsidR="001B0F93" w:rsidRPr="00597D33" w:rsidRDefault="001B0F93" w:rsidP="001B0F93">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lang w:eastAsia="hu-HU"/>
              </w:rPr>
            </w:pPr>
            <w:r w:rsidRPr="00597D33">
              <w:rPr>
                <w:lang w:eastAsia="hu-HU"/>
              </w:rPr>
              <w:t>68</w:t>
            </w:r>
          </w:p>
        </w:tc>
        <w:tc>
          <w:tcPr>
            <w:tcW w:w="1250" w:type="dxa"/>
          </w:tcPr>
          <w:p w14:paraId="05CFBE72" w14:textId="77777777" w:rsidR="001B0F93" w:rsidRPr="00597D33" w:rsidRDefault="001B0F93" w:rsidP="001B0F93">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lang w:eastAsia="hu-HU"/>
              </w:rPr>
            </w:pPr>
            <w:r w:rsidRPr="00597D33">
              <w:rPr>
                <w:lang w:eastAsia="hu-HU"/>
              </w:rPr>
              <w:t>66,7</w:t>
            </w:r>
          </w:p>
        </w:tc>
        <w:tc>
          <w:tcPr>
            <w:tcW w:w="815" w:type="dxa"/>
          </w:tcPr>
          <w:p w14:paraId="0DC9DFC1" w14:textId="77777777" w:rsidR="001B0F93" w:rsidRPr="00597D33" w:rsidRDefault="001B0F93" w:rsidP="001B0F93">
            <w:pPr>
              <w:suppressAutoHyphens w:val="0"/>
              <w:autoSpaceDE w:val="0"/>
              <w:autoSpaceDN w:val="0"/>
              <w:adjustRightInd w:val="0"/>
              <w:cnfStyle w:val="000000000000" w:firstRow="0" w:lastRow="0" w:firstColumn="0" w:lastColumn="0" w:oddVBand="0" w:evenVBand="0" w:oddHBand="0" w:evenHBand="0" w:firstRowFirstColumn="0" w:firstRowLastColumn="0" w:lastRowFirstColumn="0" w:lastRowLastColumn="0"/>
              <w:rPr>
                <w:lang w:eastAsia="hu-HU"/>
              </w:rPr>
            </w:pPr>
            <w:r w:rsidRPr="00597D33">
              <w:rPr>
                <w:lang w:eastAsia="hu-HU"/>
              </w:rPr>
              <w:t>68,8</w:t>
            </w:r>
          </w:p>
        </w:tc>
      </w:tr>
    </w:tbl>
    <w:p w14:paraId="63056349" w14:textId="77777777" w:rsidR="001B0F93" w:rsidRPr="00C563B5" w:rsidRDefault="001B0F93" w:rsidP="001B0F93">
      <w:pPr>
        <w:suppressAutoHyphens w:val="0"/>
        <w:autoSpaceDE w:val="0"/>
        <w:autoSpaceDN w:val="0"/>
        <w:adjustRightInd w:val="0"/>
        <w:jc w:val="center"/>
        <w:rPr>
          <w:i/>
          <w:iCs/>
          <w:sz w:val="20"/>
          <w:lang w:eastAsia="hu-HU"/>
        </w:rPr>
      </w:pPr>
      <w:r w:rsidRPr="00C563B5">
        <w:rPr>
          <w:i/>
          <w:iCs/>
          <w:sz w:val="20"/>
          <w:lang w:eastAsia="hu-HU"/>
        </w:rPr>
        <w:t>Sursă: INS</w:t>
      </w:r>
    </w:p>
    <w:p w14:paraId="60BEE3AD" w14:textId="77777777" w:rsidR="001B0F93" w:rsidRPr="00597D33" w:rsidRDefault="001B0F93" w:rsidP="001B0F93">
      <w:pPr>
        <w:pStyle w:val="Default"/>
        <w:spacing w:line="360" w:lineRule="auto"/>
        <w:jc w:val="both"/>
        <w:rPr>
          <w:lang w:val="ro-RO" w:eastAsia="hu-HU"/>
        </w:rPr>
      </w:pPr>
      <w:r w:rsidRPr="00597D33">
        <w:rPr>
          <w:lang w:val="ro-RO" w:eastAsia="hu-HU"/>
        </w:rPr>
        <w:t xml:space="preserve">În anul 2017, la nivelul regiunii Centru </w:t>
      </w:r>
      <w:r w:rsidRPr="00597D33">
        <w:rPr>
          <w:lang w:val="ro-RO"/>
        </w:rPr>
        <w:t xml:space="preserve">sectorul industriei deținea cea mai mare pondere a populației ocupate, aproape o treime (30,8%, 322,2 mii persoane), fiind aproape la egalitate cu sectorul serviciilor (30,4%, 318,2 mii persoane), urmat de agricultură, silvicultură și pescuit (16,8%), comerț (14,5%), construcții (7,4%). În județul Mureș situația se prezenta în felul următor: </w:t>
      </w:r>
      <w:r w:rsidRPr="00597D33">
        <w:rPr>
          <w:lang w:val="ro-RO" w:eastAsia="hu-HU"/>
        </w:rPr>
        <w:t xml:space="preserve">30,0% servicii, 26,5% industrie (din care 88,1% industria prelucrătoare), 21,8% agricultură, silvicultură și pescuit, 15,1% comerț, 6,6% construcții. </w:t>
      </w:r>
    </w:p>
    <w:p w14:paraId="16313CDE" w14:textId="77777777" w:rsidR="001B0F93" w:rsidRPr="00597D33" w:rsidRDefault="001B0F93" w:rsidP="001B0F93">
      <w:pPr>
        <w:pStyle w:val="Default"/>
        <w:spacing w:line="360" w:lineRule="auto"/>
        <w:rPr>
          <w:b/>
          <w:bCs/>
          <w:lang w:val="ro-RO"/>
        </w:rPr>
      </w:pPr>
      <w:r w:rsidRPr="00597D33">
        <w:rPr>
          <w:b/>
          <w:bCs/>
          <w:lang w:val="ro-RO"/>
        </w:rPr>
        <w:t xml:space="preserve">Situația șomajului în Regiunea Centru </w:t>
      </w:r>
    </w:p>
    <w:p w14:paraId="79F8BC07" w14:textId="77777777" w:rsidR="001B0F93" w:rsidRPr="00597D33" w:rsidRDefault="001B0F93" w:rsidP="001B0F93">
      <w:pPr>
        <w:pStyle w:val="Default"/>
        <w:spacing w:line="360" w:lineRule="auto"/>
        <w:jc w:val="both"/>
        <w:rPr>
          <w:lang w:val="ro-RO"/>
        </w:rPr>
      </w:pPr>
      <w:r w:rsidRPr="00597D33">
        <w:rPr>
          <w:b/>
          <w:bCs/>
          <w:lang w:val="ro-RO"/>
        </w:rPr>
        <w:t xml:space="preserve">Rata şomajului </w:t>
      </w:r>
      <w:r w:rsidRPr="00597D33">
        <w:rPr>
          <w:lang w:val="ro-RO"/>
        </w:rPr>
        <w:t>la nivelul Regiunii Centru a avut o evoluţie oscilantă în perioada 1991-2017. Cele mai scăzute valori s-au înregistrat în anii 1991 (1,8%), iar cele mai ridicate valori în anul 1999 (11%). În 2017 rata șomajului la nivel regional era de 3,5%, sub media la nivel național (4,0%), însă în județul Mureș era ap</w:t>
      </w:r>
      <w:r>
        <w:rPr>
          <w:lang w:val="ro-RO"/>
        </w:rPr>
        <w:t>r</w:t>
      </w:r>
      <w:r w:rsidRPr="00597D33">
        <w:rPr>
          <w:lang w:val="ro-RO"/>
        </w:rPr>
        <w:t>oape egală cu media națională de 4,0%.</w:t>
      </w:r>
    </w:p>
    <w:p w14:paraId="56525F43" w14:textId="77777777" w:rsidR="001B0F93" w:rsidRPr="00597D33" w:rsidRDefault="001B0F93" w:rsidP="001B0F93">
      <w:pPr>
        <w:pStyle w:val="Default"/>
        <w:spacing w:line="360" w:lineRule="auto"/>
        <w:jc w:val="both"/>
        <w:rPr>
          <w:lang w:val="ro-RO"/>
        </w:rPr>
      </w:pPr>
      <w:r w:rsidRPr="00597D33">
        <w:rPr>
          <w:lang w:val="ro-RO"/>
        </w:rPr>
        <w:t xml:space="preserve">În funcție de </w:t>
      </w:r>
      <w:r w:rsidRPr="00597D33">
        <w:rPr>
          <w:b/>
          <w:bCs/>
          <w:lang w:val="ro-RO"/>
        </w:rPr>
        <w:t>nivelul de instruire</w:t>
      </w:r>
      <w:r w:rsidRPr="00597D33">
        <w:rPr>
          <w:lang w:val="ro-RO"/>
        </w:rPr>
        <w:t>, din numărul total de șomeri înregistrați la nivelul Regiunii Centru în 2018 (30860 șomeri), cele mai afectate de șomaj sunt persoanele cu un nivel redus de educație, (80,0%, 24680 șomeri care au un nivel de studiu primar, gimnazial sau profesional), urmat de cele cu un nivel mediu de educație (15,8%, 4874 șomeri care au absolvit liceul sau postliceala), iar cel mai puțin persoanele cu studii superioare (4,2%, 1306 șomeri cu studii universitare).</w:t>
      </w:r>
    </w:p>
    <w:p w14:paraId="311D7DF5" w14:textId="77777777" w:rsidR="001B0F93" w:rsidRPr="00597D33" w:rsidRDefault="001B0F93" w:rsidP="001B0F93">
      <w:pPr>
        <w:spacing w:line="360" w:lineRule="auto"/>
        <w:rPr>
          <w:b/>
          <w:bCs/>
        </w:rPr>
      </w:pPr>
      <w:r w:rsidRPr="00597D33">
        <w:rPr>
          <w:b/>
          <w:bCs/>
        </w:rPr>
        <w:t>Infrastructura de transport</w:t>
      </w:r>
    </w:p>
    <w:p w14:paraId="5375FA11" w14:textId="77777777" w:rsidR="001B0F93" w:rsidRPr="00597D33" w:rsidRDefault="001B0F93" w:rsidP="001B0F93">
      <w:pPr>
        <w:spacing w:line="360" w:lineRule="auto"/>
        <w:jc w:val="both"/>
      </w:pPr>
      <w:r w:rsidRPr="00597D33">
        <w:t xml:space="preserve">Regiunea Centru se bucură de </w:t>
      </w:r>
      <w:r w:rsidRPr="00597D33">
        <w:rPr>
          <w:b/>
          <w:bCs/>
        </w:rPr>
        <w:t xml:space="preserve">o poziție privilegiată în ce privește accesibilitatea și conexiunile rutiere </w:t>
      </w:r>
      <w:r w:rsidRPr="00597D33">
        <w:t xml:space="preserve">cu restul țării și cu Europa. Regiunea Centru este străbătută de </w:t>
      </w:r>
      <w:r w:rsidRPr="00597D33">
        <w:rPr>
          <w:b/>
          <w:bCs/>
        </w:rPr>
        <w:t>cinci drumuri europene</w:t>
      </w:r>
      <w:r w:rsidRPr="00597D33">
        <w:t>.</w:t>
      </w:r>
    </w:p>
    <w:p w14:paraId="700744C0" w14:textId="77777777" w:rsidR="001B0F93" w:rsidRPr="00597D33" w:rsidRDefault="001B0F93" w:rsidP="001B0F93">
      <w:pPr>
        <w:spacing w:line="360" w:lineRule="auto"/>
        <w:jc w:val="both"/>
      </w:pPr>
      <w:r w:rsidRPr="00597D33">
        <w:t xml:space="preserve">În prezent, pe teritoriu Regiunii Centru este dat în funcțiune tronsonul de </w:t>
      </w:r>
      <w:r w:rsidRPr="00597D33">
        <w:rPr>
          <w:b/>
          <w:bCs/>
        </w:rPr>
        <w:t xml:space="preserve">autostradă </w:t>
      </w:r>
      <w:r w:rsidRPr="00597D33">
        <w:t xml:space="preserve">ce asigură legătura cu zona de vest a României și țările din Europa Centrală. De asemenea, este în construcție autostrada A10 care asigură legătura între autostrăzile A1 și A3. Amintim faptul că mai multe sectoare ale </w:t>
      </w:r>
      <w:r w:rsidRPr="00597D33">
        <w:rPr>
          <w:b/>
          <w:bCs/>
        </w:rPr>
        <w:t xml:space="preserve">autostrăzii </w:t>
      </w:r>
      <w:r w:rsidRPr="00597D33">
        <w:t xml:space="preserve">Sibiu-Nădlac (A1) sunt deschise traficului, iar celelalte sunt într-o fază avansată de execuție. Din 2018 două din cele patru tronsoane ale autostrăzii Sebeș - Turda (Aiud - Unirea - Turda) și un tronson al autostrăzii A3 (Iernut - Ungheni) sunt date în circulație. Tronsoanele nefinalizate ale </w:t>
      </w:r>
      <w:r w:rsidRPr="004F760E">
        <w:t xml:space="preserve">autostrăzii A10 și A3 (Târgu Mureș - Câmpia </w:t>
      </w:r>
      <w:r w:rsidRPr="0026262E">
        <w:t>Turzii) sunt în fază avansată de execuție.</w:t>
      </w:r>
    </w:p>
    <w:p w14:paraId="61E56D23" w14:textId="77777777" w:rsidR="001B0F93" w:rsidRPr="00597D33" w:rsidRDefault="001B0F93" w:rsidP="001B0F93">
      <w:pPr>
        <w:spacing w:line="360" w:lineRule="auto"/>
        <w:jc w:val="both"/>
      </w:pPr>
      <w:r w:rsidRPr="00597D33">
        <w:rPr>
          <w:b/>
          <w:bCs/>
        </w:rPr>
        <w:t>Rețeaua de căi ferate</w:t>
      </w:r>
    </w:p>
    <w:p w14:paraId="3998CD6E" w14:textId="77777777" w:rsidR="001B0F93" w:rsidRPr="00597D33" w:rsidRDefault="001B0F93" w:rsidP="001B0F93">
      <w:pPr>
        <w:spacing w:line="360" w:lineRule="auto"/>
        <w:jc w:val="both"/>
      </w:pPr>
      <w:r w:rsidRPr="00597D33">
        <w:t>În ansamblu, sub aspectul infrastructurii de transport feroviar, Regiunea Centru este avantajată de poziția geografică, fiind localizate câteva noduri de cale ferată de importanță regională.</w:t>
      </w:r>
    </w:p>
    <w:p w14:paraId="360DB626" w14:textId="77777777" w:rsidR="001B0F93" w:rsidRPr="00597D33" w:rsidRDefault="001B0F93" w:rsidP="001B0F93">
      <w:pPr>
        <w:spacing w:line="360" w:lineRule="auto"/>
        <w:jc w:val="both"/>
        <w:rPr>
          <w:b/>
          <w:bCs/>
        </w:rPr>
      </w:pPr>
      <w:r w:rsidRPr="00597D33">
        <w:rPr>
          <w:b/>
          <w:bCs/>
        </w:rPr>
        <w:t>Aeroporturi</w:t>
      </w:r>
    </w:p>
    <w:p w14:paraId="4711AAB1" w14:textId="77777777" w:rsidR="001B0F93" w:rsidRPr="00597D33" w:rsidRDefault="001B0F93" w:rsidP="001B0F93">
      <w:pPr>
        <w:spacing w:line="360" w:lineRule="auto"/>
        <w:jc w:val="both"/>
      </w:pPr>
      <w:r w:rsidRPr="00597D33">
        <w:t xml:space="preserve">În regiune există două </w:t>
      </w:r>
      <w:r w:rsidRPr="00597D33">
        <w:rPr>
          <w:b/>
          <w:bCs/>
        </w:rPr>
        <w:t xml:space="preserve">aeroporturi </w:t>
      </w:r>
      <w:r w:rsidRPr="00597D33">
        <w:t>internaționale</w:t>
      </w:r>
      <w:r>
        <w:t>,</w:t>
      </w:r>
      <w:r w:rsidRPr="00597D33">
        <w:t xml:space="preserve"> la Sibiu și Ungheni (la 15 km de Târgu Mureș), iar la Ghimbav în județul Brașov unul aflat în fază de proiect de construcție. Prin Aeroportul Internațional Transilvania Târgu Mureș principalele destinații sunt: Londra, Budapesta, Dortmund, Memmingen, etc. Compania aeriană care asigură majoritatea zborurilor este Wizz Air.</w:t>
      </w:r>
    </w:p>
    <w:p w14:paraId="0BCE2ECE" w14:textId="77777777" w:rsidR="001B0F93" w:rsidRPr="00597D33" w:rsidRDefault="001B0F93" w:rsidP="001B0F93">
      <w:pPr>
        <w:spacing w:line="360" w:lineRule="auto"/>
        <w:rPr>
          <w:b/>
          <w:bCs/>
        </w:rPr>
      </w:pPr>
      <w:r w:rsidRPr="00597D33">
        <w:rPr>
          <w:b/>
          <w:bCs/>
        </w:rPr>
        <w:t>Infrastructura edilitară</w:t>
      </w:r>
    </w:p>
    <w:p w14:paraId="7FE65AE4" w14:textId="77777777" w:rsidR="001B0F93" w:rsidRPr="00597D33" w:rsidRDefault="001B0F93" w:rsidP="001B0F93">
      <w:pPr>
        <w:suppressAutoHyphens w:val="0"/>
        <w:autoSpaceDE w:val="0"/>
        <w:autoSpaceDN w:val="0"/>
        <w:adjustRightInd w:val="0"/>
        <w:spacing w:line="360" w:lineRule="auto"/>
        <w:jc w:val="both"/>
      </w:pPr>
      <w:r w:rsidRPr="00597D33">
        <w:t>Aspecte privind accesul l</w:t>
      </w:r>
      <w:r>
        <w:t>a</w:t>
      </w:r>
      <w:r w:rsidRPr="00597D33">
        <w:t xml:space="preserve"> infrastructura tehnico-edilitară (utilități publice de interes local), au o importantă dimensiune socială și un rol esențial în consolidarea dezvoltării durabile a localităților și îmbunătățire a condițiilor de viață.</w:t>
      </w:r>
    </w:p>
    <w:p w14:paraId="4339D6A9" w14:textId="77777777" w:rsidR="001B0F93" w:rsidRPr="00597D33" w:rsidRDefault="001B0F93" w:rsidP="001B0F93">
      <w:pPr>
        <w:suppressAutoHyphens w:val="0"/>
        <w:autoSpaceDE w:val="0"/>
        <w:autoSpaceDN w:val="0"/>
        <w:adjustRightInd w:val="0"/>
        <w:spacing w:line="360" w:lineRule="auto"/>
        <w:jc w:val="both"/>
      </w:pPr>
      <w:r w:rsidRPr="00597D33">
        <w:t xml:space="preserve">În ultimul deceniu, la nivelul Regiunii Centru </w:t>
      </w:r>
      <w:r w:rsidRPr="00597D33">
        <w:rPr>
          <w:b/>
          <w:bCs/>
        </w:rPr>
        <w:t xml:space="preserve">lungimea totală a rețelei simple de distribuție a apei potabile </w:t>
      </w:r>
      <w:r w:rsidRPr="00597D33">
        <w:t xml:space="preserve">a crescut continuu. </w:t>
      </w:r>
    </w:p>
    <w:p w14:paraId="1CECF8B9" w14:textId="77777777" w:rsidR="001B0F93" w:rsidRPr="00597D33" w:rsidRDefault="001B0F93" w:rsidP="001B0F93">
      <w:pPr>
        <w:suppressAutoHyphens w:val="0"/>
        <w:autoSpaceDE w:val="0"/>
        <w:autoSpaceDN w:val="0"/>
        <w:adjustRightInd w:val="0"/>
        <w:spacing w:line="360" w:lineRule="auto"/>
        <w:jc w:val="both"/>
      </w:pPr>
      <w:r w:rsidRPr="00597D33">
        <w:t>În anul 2017</w:t>
      </w:r>
      <w:r w:rsidRPr="00597D33">
        <w:rPr>
          <w:b/>
          <w:bCs/>
          <w:i/>
          <w:iCs/>
        </w:rPr>
        <w:t xml:space="preserve">, rețeaua de canalizare publică </w:t>
      </w:r>
      <w:r w:rsidRPr="00597D33">
        <w:t>din Regiunea Centru era cu un sfert peste valorile din anul de referință 2013 (25,8%) și de 2 ori mai mult față de în urmă cu un deceniu (+107,0% față de 2007). În profil teritorial, în 2017 comparativ cu 2013, peste media regională, s-au înregistrat rate de creștere a lungimii totale simple a conductelor de canalizare în județele Alba cu +34,7%, Sibiu cu +27,7%, Brașov cu +27,3%, și Harghita cu 26,0%, la polul opus, cea mai mică creștere fiind în județul Mureș cu +18,3%.</w:t>
      </w:r>
    </w:p>
    <w:p w14:paraId="4A0E9731" w14:textId="77777777" w:rsidR="001B0F93" w:rsidRPr="00597D33" w:rsidRDefault="001B0F93" w:rsidP="001B0F93">
      <w:pPr>
        <w:suppressAutoHyphens w:val="0"/>
        <w:autoSpaceDE w:val="0"/>
        <w:autoSpaceDN w:val="0"/>
        <w:adjustRightInd w:val="0"/>
        <w:spacing w:line="360" w:lineRule="auto"/>
        <w:jc w:val="both"/>
        <w:rPr>
          <w:color w:val="000000"/>
          <w:lang w:eastAsia="hu-HU"/>
        </w:rPr>
      </w:pPr>
      <w:r w:rsidRPr="00597D33">
        <w:rPr>
          <w:color w:val="000000"/>
          <w:lang w:eastAsia="hu-HU"/>
        </w:rPr>
        <w:t>În anul 2017</w:t>
      </w:r>
      <w:r w:rsidRPr="00597D33">
        <w:rPr>
          <w:b/>
          <w:bCs/>
          <w:i/>
          <w:iCs/>
          <w:color w:val="000000"/>
          <w:lang w:eastAsia="hu-HU"/>
        </w:rPr>
        <w:t xml:space="preserve">, rețeaua de distribuție a gazelor </w:t>
      </w:r>
      <w:r w:rsidRPr="00597D33">
        <w:rPr>
          <w:color w:val="000000"/>
          <w:lang w:eastAsia="hu-HU"/>
        </w:rPr>
        <w:t xml:space="preserve">din Regiunea Centru era cu 3,7% mai mult față de anul de referință 2013 și cu 10,5% mai mult față de în urmă cu un deceniu. </w:t>
      </w:r>
    </w:p>
    <w:p w14:paraId="2CCAFF4E" w14:textId="77777777" w:rsidR="001B0F93" w:rsidRPr="00597D33" w:rsidRDefault="001B0F93" w:rsidP="001B0F93">
      <w:pPr>
        <w:suppressAutoHyphens w:val="0"/>
        <w:autoSpaceDE w:val="0"/>
        <w:autoSpaceDN w:val="0"/>
        <w:adjustRightInd w:val="0"/>
        <w:spacing w:line="360" w:lineRule="auto"/>
        <w:jc w:val="both"/>
        <w:rPr>
          <w:color w:val="000000"/>
          <w:lang w:eastAsia="hu-HU"/>
        </w:rPr>
      </w:pPr>
      <w:r w:rsidRPr="00597D33">
        <w:rPr>
          <w:color w:val="000000"/>
          <w:lang w:eastAsia="hu-HU"/>
        </w:rPr>
        <w:t>În profil teritorial, în 2017 comparativ cu 2013, s-au înregistrat rate de creștere a lungimii totale a conductelor de distribuție a gazelor în județele Sibiu, peste media regională, cu +6,3%, Brașov cu +4,0% și Harghita cu +3,8%.</w:t>
      </w:r>
    </w:p>
    <w:p w14:paraId="02B11846" w14:textId="77777777" w:rsidR="001B0F93" w:rsidRPr="00597D33" w:rsidRDefault="001B0F93" w:rsidP="001B0F93">
      <w:pPr>
        <w:suppressAutoHyphens w:val="0"/>
        <w:autoSpaceDE w:val="0"/>
        <w:autoSpaceDN w:val="0"/>
        <w:adjustRightInd w:val="0"/>
        <w:spacing w:line="360" w:lineRule="auto"/>
        <w:jc w:val="both"/>
      </w:pPr>
      <w:r w:rsidRPr="00597D33">
        <w:t>În anul 2017</w:t>
      </w:r>
      <w:r w:rsidRPr="00597D33">
        <w:rPr>
          <w:b/>
          <w:bCs/>
          <w:i/>
          <w:iCs/>
        </w:rPr>
        <w:t xml:space="preserve">, cantitatea de energie termică distribuită </w:t>
      </w:r>
      <w:r w:rsidRPr="00597D33">
        <w:t>din Regiunea Centru a fost cu peste o treime mai puțină față de anul de referință 2013 (-38,3%) și cu aproape trei sferturi mai puțină față de în urmă cu un deceniu (-70,2% în 2007).</w:t>
      </w:r>
    </w:p>
    <w:p w14:paraId="5EFCED1A" w14:textId="77777777" w:rsidR="001B0F93" w:rsidRPr="00597D33" w:rsidRDefault="001B0F93" w:rsidP="001B0F93">
      <w:pPr>
        <w:spacing w:line="360" w:lineRule="auto"/>
        <w:rPr>
          <w:b/>
          <w:bCs/>
        </w:rPr>
      </w:pPr>
      <w:r w:rsidRPr="00597D33">
        <w:rPr>
          <w:b/>
          <w:bCs/>
        </w:rPr>
        <w:t>Infrastructura de învățământ</w:t>
      </w:r>
    </w:p>
    <w:p w14:paraId="2820D6B7" w14:textId="77777777" w:rsidR="001B0F93" w:rsidRPr="00597D33" w:rsidRDefault="001B0F93" w:rsidP="001B0F93">
      <w:pPr>
        <w:spacing w:line="360" w:lineRule="auto"/>
        <w:jc w:val="both"/>
      </w:pPr>
      <w:r w:rsidRPr="00597D33">
        <w:t xml:space="preserve">Datorită scăderii populației la nivel de regiune, a scăzut și numărul unităților de învățământ. La nivelul Regiunii Centru numărul de </w:t>
      </w:r>
      <w:r w:rsidRPr="00597D33">
        <w:rPr>
          <w:b/>
          <w:bCs/>
        </w:rPr>
        <w:t xml:space="preserve">PC - uri </w:t>
      </w:r>
      <w:r w:rsidRPr="00597D33">
        <w:t>pe toate nivelurile de educație era în 2017 de aproximativ 50 de mii, cu 12,8% mai mult față de anul de referință (de la 43.900 PC-uri în 2013 la 49.499 PC-uri în 2017).</w:t>
      </w:r>
    </w:p>
    <w:p w14:paraId="0ED9F3EA" w14:textId="77777777" w:rsidR="001B0F93" w:rsidRPr="00597D33" w:rsidRDefault="001B0F93" w:rsidP="001B0F93">
      <w:pPr>
        <w:spacing w:line="360" w:lineRule="auto"/>
        <w:jc w:val="both"/>
      </w:pPr>
      <w:r w:rsidRPr="00597D33">
        <w:t>În profil teritorial, din numărul total de PC-uri din regiune în 2017 cele mai mari ponderi erau în județele Brașov (24,6%), Mureș (21,7%) și Sibiu (21,3%), urmate la mare distanță de Alba (13,8%), Harghita (12,2%) și în final de Covasna cu doar 6,5%.</w:t>
      </w:r>
    </w:p>
    <w:p w14:paraId="5A6F0BC8" w14:textId="77777777" w:rsidR="001B0F93" w:rsidRPr="00597D33" w:rsidRDefault="001B0F93" w:rsidP="001B0F93">
      <w:pPr>
        <w:spacing w:line="360" w:lineRule="auto"/>
        <w:jc w:val="both"/>
      </w:pPr>
      <w:r w:rsidRPr="00597D33">
        <w:t xml:space="preserve">La nivelul Regiunii Centru, </w:t>
      </w:r>
      <w:r w:rsidRPr="00597D33">
        <w:rPr>
          <w:b/>
          <w:bCs/>
        </w:rPr>
        <w:t xml:space="preserve">rata abandonului școlar </w:t>
      </w:r>
      <w:r w:rsidRPr="00597D33">
        <w:t>a înregistrat în perioada de referință o evoluție ușor sinusoidală, ajungând în 2016 la 2,4% în învățământul primar, 2,9% în învățământul gimnazial, 3,6% în învățământul liceal și profesional, 12,6% în învățământul postliceal și de maiștri. În profil teritorial, în 2016 rate ale abandonului școlar peste media regională s-a</w:t>
      </w:r>
      <w:r>
        <w:t>u</w:t>
      </w:r>
      <w:r w:rsidRPr="00597D33">
        <w:t xml:space="preserve"> înregistrat în învățământul primar în județele Covasna (3,8%) și Brașov (3,0%), în învățământul gimnazial în Brașov și Covasna (3,6%), Mureș (3,4%).</w:t>
      </w:r>
    </w:p>
    <w:p w14:paraId="7123E533" w14:textId="77777777" w:rsidR="001B0F93" w:rsidRPr="00597D33" w:rsidRDefault="001B0F93" w:rsidP="001B0F93">
      <w:pPr>
        <w:spacing w:line="360" w:lineRule="auto"/>
        <w:rPr>
          <w:b/>
          <w:bCs/>
        </w:rPr>
      </w:pPr>
      <w:r w:rsidRPr="00597D33">
        <w:rPr>
          <w:b/>
          <w:bCs/>
        </w:rPr>
        <w:t>Infrastructura de sănătate</w:t>
      </w:r>
    </w:p>
    <w:p w14:paraId="091CC4CD" w14:textId="77777777" w:rsidR="001B0F93" w:rsidRPr="00597D33" w:rsidRDefault="001B0F93" w:rsidP="001B0F93">
      <w:pPr>
        <w:pStyle w:val="Default"/>
        <w:spacing w:line="360" w:lineRule="auto"/>
        <w:jc w:val="both"/>
        <w:rPr>
          <w:lang w:val="ro-RO"/>
        </w:rPr>
      </w:pPr>
      <w:r w:rsidRPr="00597D33">
        <w:rPr>
          <w:lang w:val="ro-RO"/>
        </w:rPr>
        <w:t>În Regiunea Centru cel mai important centru medical este municipiul Târgu Mureș, acesta fiind în același timp și un important centru universitar la nivel național.</w:t>
      </w:r>
    </w:p>
    <w:p w14:paraId="2FB695E9" w14:textId="77777777" w:rsidR="001B0F93" w:rsidRPr="00597D33" w:rsidRDefault="001B0F93" w:rsidP="001B0F93">
      <w:pPr>
        <w:pStyle w:val="Default"/>
        <w:spacing w:line="360" w:lineRule="auto"/>
        <w:jc w:val="both"/>
        <w:rPr>
          <w:lang w:val="ro-RO"/>
        </w:rPr>
      </w:pPr>
      <w:r w:rsidRPr="00597D33">
        <w:rPr>
          <w:lang w:val="ro-RO"/>
        </w:rPr>
        <w:t>În profil teritorial, în 2018 comparativ cu 2013, cele mai importante rate de creștere, peste media regională, s-au observat în ce privește numărul de cabinete stomatologice în Mureș (+28,9%), Sibiu (+27,2%) și Harghita (+21,2%), cabinete medicale de specialitate în Mureș (+45,5%), farmacii și puncte farmaceutice în Covasna (+13,6%) și Sibiu (+12,7%), laboratoare medicale în Mureș (+21,9%) și Sibiu (+16,7%).</w:t>
      </w:r>
    </w:p>
    <w:p w14:paraId="0AA1D048" w14:textId="77777777" w:rsidR="001B0F93" w:rsidRPr="00597D33" w:rsidRDefault="001B0F93" w:rsidP="001B0F93">
      <w:pPr>
        <w:spacing w:line="360" w:lineRule="auto"/>
        <w:rPr>
          <w:b/>
          <w:bCs/>
        </w:rPr>
      </w:pPr>
      <w:r w:rsidRPr="00597D33">
        <w:t xml:space="preserve"> </w:t>
      </w:r>
      <w:r w:rsidRPr="00597D33">
        <w:rPr>
          <w:b/>
          <w:bCs/>
        </w:rPr>
        <w:t>Infrastructura de telecomunicații</w:t>
      </w:r>
    </w:p>
    <w:p w14:paraId="7CC01C51" w14:textId="77777777" w:rsidR="001B0F93" w:rsidRPr="00597D33" w:rsidRDefault="001B0F93" w:rsidP="001B0F93">
      <w:pPr>
        <w:suppressAutoHyphens w:val="0"/>
        <w:autoSpaceDE w:val="0"/>
        <w:autoSpaceDN w:val="0"/>
        <w:adjustRightInd w:val="0"/>
        <w:spacing w:line="360" w:lineRule="auto"/>
        <w:jc w:val="both"/>
        <w:rPr>
          <w:color w:val="000000"/>
          <w:lang w:eastAsia="hu-HU"/>
        </w:rPr>
      </w:pPr>
      <w:r w:rsidRPr="00597D33">
        <w:rPr>
          <w:b/>
          <w:bCs/>
          <w:color w:val="000000"/>
          <w:lang w:eastAsia="hu-HU"/>
        </w:rPr>
        <w:t xml:space="preserve">Accesul la calculator și frecvența utilizării acestuia </w:t>
      </w:r>
    </w:p>
    <w:p w14:paraId="710B382C" w14:textId="77777777" w:rsidR="001B0F93" w:rsidRPr="00597D33" w:rsidRDefault="001B0F93" w:rsidP="001B0F93">
      <w:pPr>
        <w:spacing w:line="360" w:lineRule="auto"/>
        <w:jc w:val="both"/>
        <w:rPr>
          <w:color w:val="000000"/>
          <w:lang w:eastAsia="hu-HU"/>
        </w:rPr>
      </w:pPr>
      <w:r w:rsidRPr="00597D33">
        <w:rPr>
          <w:color w:val="000000"/>
          <w:lang w:eastAsia="hu-HU"/>
        </w:rPr>
        <w:t xml:space="preserve">În ce privește </w:t>
      </w:r>
      <w:r w:rsidRPr="00597D33">
        <w:rPr>
          <w:b/>
          <w:bCs/>
          <w:color w:val="000000"/>
          <w:lang w:eastAsia="hu-HU"/>
        </w:rPr>
        <w:t xml:space="preserve">ponderea gospodăriilor care au avut un calculator acasă, </w:t>
      </w:r>
      <w:r w:rsidRPr="00597D33">
        <w:rPr>
          <w:color w:val="000000"/>
          <w:lang w:eastAsia="hu-HU"/>
        </w:rPr>
        <w:t>la nivelul României, aproape două treimi (65,6%) din gospodării au avut în anul 2017 un calculator acasă, comparativ cu anul de referință 2013 când acest indicator era de 55,8%. În 2017, la nivelul Regiunii Centru s-a înregistrat o pondere puțin sub media națională, fiind de 62,4%, iar în 2013 de 51,3%.</w:t>
      </w:r>
    </w:p>
    <w:p w14:paraId="5676EDCA" w14:textId="77777777" w:rsidR="001B0F93" w:rsidRPr="00597D33" w:rsidRDefault="001B0F93" w:rsidP="001B0F93">
      <w:pPr>
        <w:spacing w:line="360" w:lineRule="auto"/>
        <w:jc w:val="both"/>
        <w:rPr>
          <w:b/>
          <w:bCs/>
        </w:rPr>
      </w:pPr>
      <w:r w:rsidRPr="00597D33">
        <w:rPr>
          <w:b/>
          <w:bCs/>
        </w:rPr>
        <w:t>Accesul la internet și utilizarea acestuia</w:t>
      </w:r>
    </w:p>
    <w:p w14:paraId="2B8D3753" w14:textId="77777777" w:rsidR="001B0F93" w:rsidRPr="00597D33" w:rsidRDefault="001B0F93" w:rsidP="001B0F93">
      <w:pPr>
        <w:spacing w:line="360" w:lineRule="auto"/>
        <w:jc w:val="both"/>
      </w:pPr>
      <w:r w:rsidRPr="00597D33">
        <w:t xml:space="preserve">În anul 2017, </w:t>
      </w:r>
      <w:r w:rsidRPr="00597D33">
        <w:rPr>
          <w:b/>
          <w:bCs/>
        </w:rPr>
        <w:t xml:space="preserve">ponderea gospodăriilor cu acces la reţeaua de internet acasă </w:t>
      </w:r>
      <w:r w:rsidRPr="00597D33">
        <w:t>a fost la nivel național de 68,6%, iar la nivelul Regiunii Centru de 65,5%.</w:t>
      </w:r>
    </w:p>
    <w:p w14:paraId="639035EE" w14:textId="77777777" w:rsidR="001B0F93" w:rsidRPr="00597D33" w:rsidRDefault="001B0F93" w:rsidP="001B0F93">
      <w:pPr>
        <w:spacing w:line="360" w:lineRule="auto"/>
        <w:jc w:val="both"/>
      </w:pPr>
      <w:r w:rsidRPr="00597D33">
        <w:t xml:space="preserve">În ceea ce privește ponderea gospodăriilor cu </w:t>
      </w:r>
      <w:r w:rsidRPr="00597D33">
        <w:rPr>
          <w:b/>
          <w:bCs/>
        </w:rPr>
        <w:t>acces la internet de acasă în funcție de statutul ocupațional al capului gospodăriei</w:t>
      </w:r>
      <w:r w:rsidRPr="00597D33">
        <w:t>, la nivelul Regiunii Centru, în anul 2017, cea mai mare pondere s-a înregistrat în rândul salariaților, aproape două treimi, 61,6% (comparativ cu 53,9% în 2013), urmați de pensionari cu o cincime, 21,7% (comparativ cu 28,2% în 2013), apoi de lucrători pe cont propriu (inclusiv patroni) cu 11,1% (similar cu anul 2013), iar în final de șomeri și alte persoane inactive cu 5,6% (comparativ cu 6% în 2013).</w:t>
      </w:r>
    </w:p>
    <w:p w14:paraId="2E71CFF1" w14:textId="77777777" w:rsidR="001B0F93" w:rsidRPr="00597D33" w:rsidRDefault="001B0F93" w:rsidP="001B0F93">
      <w:pPr>
        <w:spacing w:line="360" w:lineRule="auto"/>
        <w:rPr>
          <w:b/>
          <w:bCs/>
        </w:rPr>
      </w:pPr>
      <w:r w:rsidRPr="00597D33">
        <w:rPr>
          <w:b/>
          <w:bCs/>
        </w:rPr>
        <w:t>Fondul de locuințe</w:t>
      </w:r>
    </w:p>
    <w:p w14:paraId="5F431A47" w14:textId="77777777" w:rsidR="001B0F93" w:rsidRPr="00597D33" w:rsidRDefault="001B0F93" w:rsidP="001B0F93">
      <w:pPr>
        <w:spacing w:line="360" w:lineRule="auto"/>
        <w:jc w:val="both"/>
      </w:pPr>
      <w:r w:rsidRPr="00597D33">
        <w:t xml:space="preserve">Fondul de </w:t>
      </w:r>
      <w:r w:rsidRPr="00597D33">
        <w:rPr>
          <w:b/>
          <w:bCs/>
        </w:rPr>
        <w:t xml:space="preserve">locuințe existente </w:t>
      </w:r>
      <w:r w:rsidRPr="00597D33">
        <w:t>din Regiunea Centru a cunoscut o dezvoltare modestă între anii 1991 şi 2000 şi mai accentuată în ultimul deceniu. În Regiunea Centru, în anul 2017 erau 1.041.971 locuințe cu 2,3% mai mult față de anul de referință 2013 și cu 7,6% mai mult față de un deceniu în urmă.</w:t>
      </w:r>
    </w:p>
    <w:p w14:paraId="2C540BCE" w14:textId="77777777" w:rsidR="001B0F93" w:rsidRPr="00597D33" w:rsidRDefault="001B0F93" w:rsidP="001B0F93">
      <w:pPr>
        <w:spacing w:line="360" w:lineRule="auto"/>
        <w:jc w:val="both"/>
      </w:pPr>
      <w:r w:rsidRPr="00597D33">
        <w:t xml:space="preserve">În perioada 2007-2017 </w:t>
      </w:r>
      <w:r w:rsidRPr="00597D33">
        <w:rPr>
          <w:b/>
          <w:bCs/>
        </w:rPr>
        <w:t xml:space="preserve">suprafața locuibilă per locuitor </w:t>
      </w:r>
      <w:r w:rsidRPr="00597D33">
        <w:t>a înregistrat la nivelul Regiunii Centru o creștere continuă de la 14,5 la 19,3 m2/locuitor, evoluție similară cu cea la nivel național.</w:t>
      </w:r>
    </w:p>
    <w:p w14:paraId="2F55BAE6" w14:textId="77777777" w:rsidR="001B0F93" w:rsidRPr="00597D33" w:rsidRDefault="001B0F93" w:rsidP="001B0F93">
      <w:pPr>
        <w:spacing w:line="360" w:lineRule="auto"/>
        <w:rPr>
          <w:b/>
          <w:bCs/>
        </w:rPr>
      </w:pPr>
      <w:r w:rsidRPr="00597D33">
        <w:rPr>
          <w:b/>
          <w:bCs/>
        </w:rPr>
        <w:t>Mediul înconjurător</w:t>
      </w:r>
    </w:p>
    <w:p w14:paraId="06EFD3F6" w14:textId="77777777" w:rsidR="001B0F93" w:rsidRPr="00597D33" w:rsidRDefault="001B0F93" w:rsidP="001B0F93">
      <w:pPr>
        <w:spacing w:line="360" w:lineRule="auto"/>
        <w:rPr>
          <w:b/>
          <w:bCs/>
        </w:rPr>
      </w:pPr>
      <w:r w:rsidRPr="00597D33">
        <w:rPr>
          <w:b/>
          <w:bCs/>
        </w:rPr>
        <w:t>Calitatea aerului</w:t>
      </w:r>
    </w:p>
    <w:p w14:paraId="39A34601" w14:textId="77777777" w:rsidR="001B0F93" w:rsidRPr="00597D33" w:rsidRDefault="001B0F93" w:rsidP="001B0F93">
      <w:pPr>
        <w:spacing w:line="360" w:lineRule="auto"/>
        <w:jc w:val="both"/>
      </w:pPr>
      <w:r w:rsidRPr="00597D33">
        <w:t>Cele mai importante emisii de substanțe poluante care au depășit în ultimii ani cantitatea maximă admisibilă sunt: formaldehidă (SC Kronoșpan SA, Sebeș, județul Alba) și amoniacul (SC AZOMUREȘ SA, Târgu Mureș, județul Mureș).</w:t>
      </w:r>
    </w:p>
    <w:p w14:paraId="47C172B3" w14:textId="77777777" w:rsidR="001B0F93" w:rsidRPr="00597D33" w:rsidRDefault="001B0F93" w:rsidP="001B0F93">
      <w:pPr>
        <w:spacing w:line="360" w:lineRule="auto"/>
        <w:rPr>
          <w:b/>
          <w:bCs/>
        </w:rPr>
      </w:pPr>
      <w:r w:rsidRPr="00597D33">
        <w:rPr>
          <w:b/>
          <w:bCs/>
        </w:rPr>
        <w:t>Calitatea apei</w:t>
      </w:r>
    </w:p>
    <w:p w14:paraId="635A0ACD" w14:textId="77777777" w:rsidR="001B0F93" w:rsidRPr="00597D33" w:rsidRDefault="001B0F93" w:rsidP="001B0F93">
      <w:pPr>
        <w:spacing w:line="360" w:lineRule="auto"/>
        <w:jc w:val="both"/>
      </w:pPr>
      <w:r w:rsidRPr="00597D33">
        <w:rPr>
          <w:b/>
          <w:bCs/>
          <w:i/>
          <w:iCs/>
        </w:rPr>
        <w:t xml:space="preserve">Calitatea apei </w:t>
      </w:r>
      <w:r w:rsidRPr="00597D33">
        <w:t>este direct influențată de factorii antropici și naturali. La nivelul Regiunii Centru, sursele majore de poluare a apelor de suprafață aparțin următoarelor activități economice: industria extractivă</w:t>
      </w:r>
      <w:r>
        <w:t xml:space="preserve">, </w:t>
      </w:r>
      <w:r w:rsidRPr="00597D33">
        <w:t>captare și prelucrare apă pentru alimentare (stații de epurare, ape uzate orășenești), industria chimică, industria de prelucrare a lemnului, industria metalurgică și prelucrarea metalelor, etc.</w:t>
      </w:r>
    </w:p>
    <w:p w14:paraId="105D4925" w14:textId="77777777" w:rsidR="001B0F93" w:rsidRPr="00597D33" w:rsidRDefault="001B0F93" w:rsidP="001B0F93">
      <w:pPr>
        <w:spacing w:line="360" w:lineRule="auto"/>
        <w:jc w:val="both"/>
        <w:rPr>
          <w:b/>
          <w:bCs/>
          <w:i/>
          <w:iCs/>
        </w:rPr>
      </w:pPr>
      <w:r w:rsidRPr="00597D33">
        <w:rPr>
          <w:b/>
          <w:bCs/>
          <w:i/>
          <w:iCs/>
        </w:rPr>
        <w:t>Calitatea solului</w:t>
      </w:r>
    </w:p>
    <w:p w14:paraId="65CBCEC8" w14:textId="77777777" w:rsidR="001B0F93" w:rsidRPr="00597D33" w:rsidRDefault="001B0F93" w:rsidP="001B0F93">
      <w:pPr>
        <w:spacing w:line="360" w:lineRule="auto"/>
        <w:jc w:val="both"/>
      </w:pPr>
      <w:r w:rsidRPr="00597D33">
        <w:t>La nivelul Regiunii Centru, cea mai mare pondere o dețin solurile din terenurile agricole din clasa IV (41,2%), urmate de cele din clasa III (aproape o treime, 27,5%) și clasa V (un sfert, 24,2%), la polul opus fiind cele din clasa I (doar 0,7 %).</w:t>
      </w:r>
    </w:p>
    <w:p w14:paraId="56C8AD4A" w14:textId="77777777" w:rsidR="001B0F93" w:rsidRPr="00597D33" w:rsidRDefault="001B0F93" w:rsidP="001B0F93">
      <w:pPr>
        <w:spacing w:line="360" w:lineRule="auto"/>
        <w:rPr>
          <w:b/>
          <w:bCs/>
        </w:rPr>
      </w:pPr>
      <w:r w:rsidRPr="00597D33">
        <w:rPr>
          <w:b/>
          <w:bCs/>
        </w:rPr>
        <w:t>Biodiversitatea și fondul forestier</w:t>
      </w:r>
    </w:p>
    <w:p w14:paraId="6BACD988" w14:textId="77777777" w:rsidR="001B0F93" w:rsidRPr="00597D33" w:rsidRDefault="001B0F93" w:rsidP="001B0F93">
      <w:pPr>
        <w:spacing w:line="360" w:lineRule="auto"/>
        <w:jc w:val="both"/>
      </w:pPr>
      <w:r w:rsidRPr="00597D33">
        <w:t xml:space="preserve">Regiunea Centru dispune de un capital natural deosebit. La nivelul Regiunii Centru, </w:t>
      </w:r>
      <w:r w:rsidRPr="00597D33">
        <w:rPr>
          <w:b/>
          <w:bCs/>
        </w:rPr>
        <w:t xml:space="preserve">suprafața siturilor NATURA 2000 </w:t>
      </w:r>
      <w:r w:rsidRPr="00597D33">
        <w:t>era în anul 2017 de 16.760 km2 (49,1% din suprafața regiunii), cu 23,9% mai mare față de cea în urmă cu aproximativ un deceniu (13.522 km2 în 2009, 39,7% din suprafața regiunii). Potrivit datelor statistice oficiale ale Institutului Național de Statistică, la nivelul Regiunii Centru în anul 2018 suprafața ocupată cu vegetație forestieră (păduri + alte terenuri cu vegetație forestieră) era de 1269,1 mii hectare (37,2% din teritoriul regiunii), fiind cu 0,3% mai mare față de anul 2014. Un ritm similar de creștere (+0,58%) a suprafeței pădurilor în perioada 2014-2018 s-a înregistrat și la nivelul României, aceasta ajungând la finalul perioadei la 6364,9 mii hectare, reprezentând 27,6% din teritoriul național.</w:t>
      </w:r>
    </w:p>
    <w:p w14:paraId="61221497" w14:textId="77777777" w:rsidR="001B0F93" w:rsidRPr="00597D33" w:rsidRDefault="001B0F93" w:rsidP="001B0F93">
      <w:pPr>
        <w:spacing w:line="360" w:lineRule="auto"/>
        <w:jc w:val="both"/>
        <w:rPr>
          <w:b/>
          <w:bCs/>
        </w:rPr>
      </w:pPr>
      <w:r w:rsidRPr="00597D33">
        <w:rPr>
          <w:b/>
          <w:bCs/>
        </w:rPr>
        <w:t>Fondul forestier</w:t>
      </w:r>
    </w:p>
    <w:p w14:paraId="737CCB21" w14:textId="77777777" w:rsidR="001B0F93" w:rsidRPr="00597D33" w:rsidRDefault="001B0F93" w:rsidP="001B0F93">
      <w:pPr>
        <w:spacing w:line="360" w:lineRule="auto"/>
        <w:jc w:val="both"/>
      </w:pPr>
      <w:r w:rsidRPr="00597D33">
        <w:t>Potrivit datelor INS, în anul 2018 suprafața ocupată cu vegetație forestieră (păduri + alte terenuri cu vegetație forestieră</w:t>
      </w:r>
      <w:r>
        <w:t>)</w:t>
      </w:r>
      <w:r w:rsidRPr="00597D33">
        <w:t xml:space="preserve"> era mai mare cu 0,3% față de anul 2014. În județul Mureș suprafața ocupată cu vegetație forestieră a crescut de la 219,8 mii hectare în anul 2014 la 220,00 mii de hectare în anul 2018, ceea ce demonstrează că împădurirea reprezintă una din prioritățile politicilor silvice din România.</w:t>
      </w:r>
    </w:p>
    <w:p w14:paraId="1589AEDF" w14:textId="77777777" w:rsidR="001B0F93" w:rsidRPr="00597D33" w:rsidRDefault="001B0F93" w:rsidP="001B0F93">
      <w:pPr>
        <w:spacing w:line="360" w:lineRule="auto"/>
        <w:rPr>
          <w:b/>
          <w:bCs/>
        </w:rPr>
      </w:pPr>
      <w:r w:rsidRPr="00597D33">
        <w:rPr>
          <w:b/>
          <w:bCs/>
        </w:rPr>
        <w:t xml:space="preserve">Infrastructura tehnică de mediu </w:t>
      </w:r>
      <w:r>
        <w:rPr>
          <w:b/>
          <w:bCs/>
        </w:rPr>
        <w:t>ș</w:t>
      </w:r>
      <w:r w:rsidRPr="00597D33">
        <w:rPr>
          <w:b/>
          <w:bCs/>
        </w:rPr>
        <w:t>i gestionarea deșeurilor</w:t>
      </w:r>
    </w:p>
    <w:p w14:paraId="5E065A7B" w14:textId="77777777" w:rsidR="001B0F93" w:rsidRPr="00597D33" w:rsidRDefault="001B0F93" w:rsidP="001B0F93">
      <w:pPr>
        <w:spacing w:line="360" w:lineRule="auto"/>
        <w:jc w:val="both"/>
      </w:pPr>
      <w:r w:rsidRPr="00597D33">
        <w:t>În anul 2018, ponderea populației din Regiunea Centru racordate la sistemul public de alimentare cu apă a urcat la 76,6%, în creștere cu 7,4 puncte procentuale față de anul 2014 și cu 7,2 p</w:t>
      </w:r>
      <w:r>
        <w:t xml:space="preserve">uncte </w:t>
      </w:r>
      <w:r w:rsidRPr="00597D33">
        <w:t>p</w:t>
      </w:r>
      <w:r>
        <w:t>rocentuale</w:t>
      </w:r>
      <w:r w:rsidRPr="00597D33">
        <w:t xml:space="preserve"> peste nivelul înregistrat la nivel național.</w:t>
      </w:r>
    </w:p>
    <w:p w14:paraId="34CA06BD" w14:textId="77777777" w:rsidR="001B0F93" w:rsidRPr="00597D33" w:rsidRDefault="001B0F93" w:rsidP="001B0F93">
      <w:pPr>
        <w:spacing w:line="360" w:lineRule="auto"/>
        <w:jc w:val="both"/>
      </w:pPr>
      <w:r w:rsidRPr="00597D33">
        <w:t>În județul Mureș ponderea populației cu acces la rețeaua de distribuție a apei potabile a crescut de la 62,9% în anul 2014 la 63,7% în anul 2018.</w:t>
      </w:r>
    </w:p>
    <w:p w14:paraId="45714345" w14:textId="77777777" w:rsidR="001B0F93" w:rsidRPr="00597D33" w:rsidRDefault="001B0F93" w:rsidP="001B0F93">
      <w:pPr>
        <w:spacing w:line="360" w:lineRule="auto"/>
        <w:jc w:val="both"/>
      </w:pPr>
      <w:r w:rsidRPr="00597D33">
        <w:t xml:space="preserve">În perioada 2014-2018, numărul </w:t>
      </w:r>
      <w:r w:rsidRPr="00597D33">
        <w:rPr>
          <w:b/>
          <w:bCs/>
        </w:rPr>
        <w:t xml:space="preserve">populației din Regiunea Centru conectată la sistemul de epurare a apelor uzate </w:t>
      </w:r>
      <w:r w:rsidRPr="00597D33">
        <w:t>a crescut cu 12,5%, ajungând la 1</w:t>
      </w:r>
      <w:r>
        <w:t>.</w:t>
      </w:r>
      <w:r w:rsidRPr="00597D33">
        <w:t>511</w:t>
      </w:r>
      <w:r>
        <w:t>.</w:t>
      </w:r>
      <w:r w:rsidRPr="00597D33">
        <w:t>447 persoane, reprezentând 65,1% din totalul populației rezidente.</w:t>
      </w:r>
    </w:p>
    <w:p w14:paraId="252E9A44" w14:textId="77777777" w:rsidR="001B0F93" w:rsidRPr="00597D33" w:rsidRDefault="001B0F93" w:rsidP="001B0F93">
      <w:pPr>
        <w:spacing w:line="360" w:lineRule="auto"/>
        <w:jc w:val="both"/>
      </w:pPr>
      <w:r w:rsidRPr="00597D33">
        <w:t>În județul Mureș, conform datelor INS,</w:t>
      </w:r>
      <w:r>
        <w:t xml:space="preserve"> </w:t>
      </w:r>
      <w:r w:rsidRPr="00597D33">
        <w:t>în perioada 2014-2018 a crescut numărul populației conectate la rețeaua de canalizare publică de la 268,75 mii de persoane la 274,26 mii de persoane.</w:t>
      </w:r>
    </w:p>
    <w:p w14:paraId="07E0E146" w14:textId="77777777" w:rsidR="001B0F93" w:rsidRPr="00597D33" w:rsidRDefault="001B0F93" w:rsidP="001B0F93">
      <w:pPr>
        <w:spacing w:line="360" w:lineRule="auto"/>
        <w:jc w:val="both"/>
        <w:rPr>
          <w:b/>
          <w:bCs/>
          <w:i/>
          <w:iCs/>
        </w:rPr>
      </w:pPr>
      <w:r w:rsidRPr="00597D33">
        <w:t>Calitatea vieții în mediul urban și sănătatea locuitorilor depind în mod considerabil de suprafața zonelor verzi, iar dezvoltarea orașelor din Regiunea Centru a ținut cont într-o măsură redusă de exigența extinderii zonelor verzi. În fapt, s</w:t>
      </w:r>
      <w:r w:rsidRPr="00597D33">
        <w:rPr>
          <w:b/>
          <w:bCs/>
          <w:i/>
          <w:iCs/>
        </w:rPr>
        <w:t xml:space="preserve">uprafața spațiilor verzi în municipii și orașe </w:t>
      </w:r>
      <w:r w:rsidRPr="00597D33">
        <w:t xml:space="preserve">a scăzut la nivelul regiunii cu 2,1% în 2018 comparativ cu 2014, ajungând la un total de 2560 hectare. Indicatorul </w:t>
      </w:r>
      <w:r w:rsidRPr="00597D33">
        <w:rPr>
          <w:b/>
          <w:bCs/>
          <w:i/>
          <w:iCs/>
        </w:rPr>
        <w:t xml:space="preserve">suprafața spațiilor verzi/locuitor în municipii și orașe s-a menținut </w:t>
      </w:r>
      <w:r w:rsidRPr="00597D33">
        <w:t>la 19,2 m2, sensibil mai mică față de standardul minim la nivelul Uniunii Europene de 26 m2/locuitor sau față de cei 50 m2/locuitor recomandați de Organizația Mondială a Sănătății</w:t>
      </w:r>
      <w:r>
        <w:t>.</w:t>
      </w:r>
    </w:p>
    <w:p w14:paraId="592EE13E" w14:textId="77777777" w:rsidR="001B0F93" w:rsidRPr="00597D33" w:rsidRDefault="001B0F93" w:rsidP="001B0F93">
      <w:pPr>
        <w:spacing w:line="360" w:lineRule="auto"/>
        <w:jc w:val="both"/>
      </w:pPr>
      <w:r w:rsidRPr="00597D33">
        <w:t>În județul Mureș, conform datelor INS,</w:t>
      </w:r>
      <w:r>
        <w:t xml:space="preserve"> </w:t>
      </w:r>
      <w:r w:rsidRPr="00597D33">
        <w:t>în perioada 2014-2018 a crescut media suprafeței spațiilor verzi orășene</w:t>
      </w:r>
      <w:r>
        <w:t>ș</w:t>
      </w:r>
      <w:r w:rsidRPr="00597D33">
        <w:t>ti/locuitor de la 23,4 mp/locuitor la 26,6 mp/locuitor.</w:t>
      </w:r>
    </w:p>
    <w:p w14:paraId="63335F30" w14:textId="77777777" w:rsidR="00BF5CC2" w:rsidRDefault="00BF5CC2">
      <w:pPr>
        <w:suppressAutoHyphens w:val="0"/>
        <w:spacing w:after="160" w:line="259" w:lineRule="auto"/>
        <w:rPr>
          <w:b/>
          <w:bCs/>
        </w:rPr>
      </w:pPr>
      <w:r>
        <w:rPr>
          <w:b/>
          <w:bCs/>
        </w:rPr>
        <w:br w:type="page"/>
      </w:r>
    </w:p>
    <w:p w14:paraId="7683E4CE" w14:textId="46812348" w:rsidR="001B0F93" w:rsidRPr="00597D33" w:rsidRDefault="001B0F93" w:rsidP="001B0F93">
      <w:pPr>
        <w:spacing w:line="360" w:lineRule="auto"/>
        <w:jc w:val="both"/>
        <w:rPr>
          <w:b/>
          <w:bCs/>
        </w:rPr>
      </w:pPr>
      <w:r w:rsidRPr="00597D33">
        <w:rPr>
          <w:b/>
          <w:bCs/>
        </w:rPr>
        <w:t>Gestionarea deșeurilor</w:t>
      </w:r>
    </w:p>
    <w:p w14:paraId="3CEDB882" w14:textId="77777777" w:rsidR="001B0F93" w:rsidRPr="00597D33" w:rsidRDefault="001B0F93" w:rsidP="001B0F93">
      <w:pPr>
        <w:spacing w:line="360" w:lineRule="auto"/>
        <w:jc w:val="both"/>
      </w:pPr>
      <w:r w:rsidRPr="00597D33">
        <w:t>În 2016, cel mai recent an pentru care dispunem de informații pentru toate județele Regiunii, se estimează că cca</w:t>
      </w:r>
      <w:r>
        <w:t>.</w:t>
      </w:r>
      <w:r w:rsidRPr="00597D33">
        <w:t xml:space="preserve"> 2,1 milioane locuitori, reprezentând 90% din populația Regiunii Centru beneficiau de servicii de salubritate. Ponderea și cantitatea de deșeuri municipale necolectate s-a redus în mod continuu în ultimii ani, ajungându-se, în anul 2017, la un grad de necolectare de 5% în județul Alba respectiv de 6,1% în județul Mureș.</w:t>
      </w:r>
    </w:p>
    <w:p w14:paraId="06CC2EDE" w14:textId="77777777" w:rsidR="001B0F93" w:rsidRPr="00597D33" w:rsidRDefault="001B0F93" w:rsidP="001B0F93">
      <w:pPr>
        <w:spacing w:line="360" w:lineRule="auto"/>
        <w:rPr>
          <w:b/>
          <w:bCs/>
        </w:rPr>
      </w:pPr>
      <w:r w:rsidRPr="00597D33">
        <w:rPr>
          <w:b/>
          <w:bCs/>
        </w:rPr>
        <w:t>Economia regională</w:t>
      </w:r>
    </w:p>
    <w:p w14:paraId="622EB3BE" w14:textId="77777777" w:rsidR="001B0F93" w:rsidRPr="00597D33" w:rsidRDefault="001B0F93" w:rsidP="001B0F93">
      <w:pPr>
        <w:spacing w:line="360" w:lineRule="auto"/>
        <w:jc w:val="both"/>
      </w:pPr>
      <w:r w:rsidRPr="00597D33">
        <w:t>După ieșirea din recesiunea economică în anul 2012, Regiunea Centru a început să recupereze scăderile înregistrate în perioada 2009-2010, iar anii 2015-2018 au dus la consolidarea creșterii economice. Soldul investițiilor străine la nivelul Regiunii Centru la finalul anului 2017 a crescut cu peste 2,1 miliarde euro comparativ cu sfârșitul anului 2012.</w:t>
      </w:r>
    </w:p>
    <w:p w14:paraId="34B26999" w14:textId="77777777" w:rsidR="001B0F93" w:rsidRPr="00597D33" w:rsidRDefault="001B0F93" w:rsidP="001B0F93">
      <w:pPr>
        <w:spacing w:line="360" w:lineRule="auto"/>
        <w:jc w:val="both"/>
      </w:pPr>
      <w:r w:rsidRPr="00597D33">
        <w:t>Odată cu aderarea României la Uniunea Europeană, la 1 ianuarie 2007, România a beneficiat de finanțări nerambursabile din Fondurile Structurale și de Coeziune (FSC) și din Fondurile complementare ale Uniunii (FEADR și FEP).</w:t>
      </w:r>
    </w:p>
    <w:p w14:paraId="3B89E9CD" w14:textId="77777777" w:rsidR="001B0F93" w:rsidRPr="00597D33" w:rsidRDefault="001B0F93" w:rsidP="001B0F93">
      <w:pPr>
        <w:spacing w:line="360" w:lineRule="auto"/>
        <w:jc w:val="both"/>
        <w:rPr>
          <w:lang w:eastAsia="hu-HU"/>
        </w:rPr>
      </w:pPr>
      <w:r w:rsidRPr="00597D33">
        <w:rPr>
          <w:lang w:eastAsia="hu-HU"/>
        </w:rPr>
        <w:t xml:space="preserve">Ritmul absorbției fondurilor europene s-a accelerat mai ales după anul 2013, iar fondurile destinate dezvoltării economice prin modernizarea IMM-urilor au fost cheltuite în mod corespunzător. În perioada de programare 2014-2020, IMM-urile au beneficiat de alocări financiare consistente atât prin intermediul POR 2014-2020 cât și prin PNDR 2014-2020 și POC 2014-2020 (cel din urmă finanțează </w:t>
      </w:r>
      <w:r w:rsidRPr="00A25B09">
        <w:rPr>
          <w:lang w:eastAsia="hu-HU"/>
        </w:rPr>
        <w:t>în special firmele care desfășoară</w:t>
      </w:r>
      <w:r w:rsidRPr="00597D33">
        <w:rPr>
          <w:lang w:eastAsia="hu-HU"/>
        </w:rPr>
        <w:t xml:space="preserve"> activități de CDI și TIC).</w:t>
      </w:r>
    </w:p>
    <w:p w14:paraId="34DB216F" w14:textId="77777777" w:rsidR="001B0F93" w:rsidRPr="00597D33" w:rsidRDefault="001B0F93" w:rsidP="001B0F93">
      <w:pPr>
        <w:spacing w:line="360" w:lineRule="auto"/>
        <w:jc w:val="both"/>
      </w:pPr>
      <w:r w:rsidRPr="00597D33">
        <w:t xml:space="preserve">O altă evoluție semnificativă în ultimii ani este </w:t>
      </w:r>
      <w:r w:rsidRPr="00597D33">
        <w:rPr>
          <w:b/>
          <w:bCs/>
        </w:rPr>
        <w:t>continuarea tendinței de polarizare economică la nivel regional</w:t>
      </w:r>
      <w:r>
        <w:rPr>
          <w:b/>
          <w:bCs/>
        </w:rPr>
        <w:t>,</w:t>
      </w:r>
      <w:r w:rsidRPr="00597D33">
        <w:rPr>
          <w:b/>
          <w:bCs/>
        </w:rPr>
        <w:t xml:space="preserve"> </w:t>
      </w:r>
      <w:r w:rsidRPr="00A25B09">
        <w:t>maj</w:t>
      </w:r>
      <w:r w:rsidRPr="00597D33">
        <w:t xml:space="preserve">oritatea activităților economice fiind concentrate în jurul orașelor mari și în localitățile rurale situația economică este mai precară. </w:t>
      </w:r>
    </w:p>
    <w:p w14:paraId="559E6F7F" w14:textId="77777777" w:rsidR="001B0F93" w:rsidRPr="00597D33" w:rsidRDefault="001B0F93" w:rsidP="001B0F93">
      <w:pPr>
        <w:spacing w:line="360" w:lineRule="auto"/>
        <w:jc w:val="both"/>
      </w:pPr>
      <w:r w:rsidRPr="00597D33">
        <w:t xml:space="preserve">Un proces economic recent este apariția </w:t>
      </w:r>
      <w:r w:rsidRPr="00597D33">
        <w:rPr>
          <w:b/>
          <w:bCs/>
        </w:rPr>
        <w:t xml:space="preserve">clusterelor economice. </w:t>
      </w:r>
      <w:r w:rsidRPr="00597D33">
        <w:t>În Regiunea Centru s-au format clustere în domeniile prelucrării lemnului, al biomasei, al industriei textile, al electrotehnicii, al prelucrărilor metalice, al industriei alimentare, iar procesul de clusterizare este de așteptat să ia amploare.</w:t>
      </w:r>
    </w:p>
    <w:p w14:paraId="3A28429D" w14:textId="77777777" w:rsidR="001B0F93" w:rsidRPr="00597D33" w:rsidRDefault="001B0F93" w:rsidP="001B0F93">
      <w:pPr>
        <w:spacing w:line="360" w:lineRule="auto"/>
        <w:jc w:val="both"/>
      </w:pPr>
      <w:r w:rsidRPr="00597D33">
        <w:rPr>
          <w:b/>
          <w:bCs/>
        </w:rPr>
        <w:t xml:space="preserve">Întreprinderile mici și mijlocii </w:t>
      </w:r>
      <w:r w:rsidRPr="00597D33">
        <w:t>au înregistrat începând cu anul 1990 o dezvoltare susținută, ajungând să reprezinte în anul 2017 aproximativ 73,5% din efectivul de personal și 70,6% din cifra de afaceri realizată de unitățile locale active.</w:t>
      </w:r>
    </w:p>
    <w:p w14:paraId="359054F5" w14:textId="77777777" w:rsidR="001B0F93" w:rsidRPr="00597D33" w:rsidRDefault="001B0F93" w:rsidP="001B0F93">
      <w:pPr>
        <w:spacing w:line="360" w:lineRule="auto"/>
        <w:jc w:val="both"/>
        <w:rPr>
          <w:b/>
          <w:bCs/>
        </w:rPr>
      </w:pPr>
      <w:r w:rsidRPr="00597D33">
        <w:rPr>
          <w:b/>
          <w:bCs/>
        </w:rPr>
        <w:t>Evoluția productivității muncii</w:t>
      </w:r>
    </w:p>
    <w:p w14:paraId="7D17FF43" w14:textId="77777777" w:rsidR="001B0F93" w:rsidRPr="00597D33" w:rsidRDefault="001B0F93" w:rsidP="001B0F93">
      <w:pPr>
        <w:spacing w:line="360" w:lineRule="auto"/>
        <w:jc w:val="both"/>
      </w:pPr>
      <w:r w:rsidRPr="00597D33">
        <w:t>Productivitatea muncii în Regiunea Centru în anul 2017 a rămas mult sub media Uniunii Europene, fiind în acest an aproape 60% din acesta. Comparativ cu celelalte regiuni, Regiunea Centru se situa pe poziţia a patra, după Bucureşti, Regiunea Vest și Regiunea Sud-Est, în aproape toată perioada 2007-2017.</w:t>
      </w:r>
    </w:p>
    <w:p w14:paraId="1CA89964" w14:textId="77777777" w:rsidR="001B0F93" w:rsidRPr="00597D33" w:rsidRDefault="001B0F93" w:rsidP="001B0F93">
      <w:pPr>
        <w:spacing w:line="360" w:lineRule="auto"/>
        <w:rPr>
          <w:b/>
          <w:bCs/>
        </w:rPr>
      </w:pPr>
      <w:r w:rsidRPr="00597D33">
        <w:rPr>
          <w:b/>
          <w:bCs/>
        </w:rPr>
        <w:t>Structura economică a Regiunii Centru</w:t>
      </w:r>
    </w:p>
    <w:p w14:paraId="0B11421C" w14:textId="77777777" w:rsidR="001B0F93" w:rsidRPr="00597D33" w:rsidRDefault="001B0F93" w:rsidP="001B0F93">
      <w:pPr>
        <w:spacing w:line="360" w:lineRule="auto"/>
        <w:jc w:val="both"/>
      </w:pPr>
      <w:r w:rsidRPr="00597D33">
        <w:t>Produsul Intern Brut /locuitor al Regiunii Centru, în anul 2017, calculat la paritatea de cumpărare, era 60% din media Uniunii Europene și 95,4% din media națională. Sectorul agricol contribuie în proporţie de 4,6%, iar construcţiile cu 6,4%. Două județe din Regiunea Centru – Brașovul și Sibiul – se numără printre cele mai dezvoltate din țară, având un indice de disparitate față media națională de 122,8% respectiv 114,1%. Județul Alba se situează în apropierea mediei naționale având un indice de 98,2% în timp ce celelalte 3 județe ale regiunii sunt cu 20-30 pp sub valoarea P.I.B./ locuitor la nivel național</w:t>
      </w:r>
      <w:r w:rsidRPr="00597D33">
        <w:rPr>
          <w:i/>
          <w:iCs/>
        </w:rPr>
        <w:t xml:space="preserve">. </w:t>
      </w:r>
      <w:r w:rsidRPr="00597D33">
        <w:t>Este surp</w:t>
      </w:r>
      <w:r>
        <w:t>r</w:t>
      </w:r>
      <w:r w:rsidRPr="00597D33">
        <w:t>inzător prezența județului Mureș în această grupă, deoarece acest județ av</w:t>
      </w:r>
      <w:r>
        <w:t>ea</w:t>
      </w:r>
      <w:r w:rsidRPr="00597D33">
        <w:t xml:space="preserve"> în urmă cu 15 ani un nivel al PIB/locuitor apropiat sau chiar peste media națională.</w:t>
      </w:r>
    </w:p>
    <w:p w14:paraId="3021E92A" w14:textId="77777777" w:rsidR="001B0F93" w:rsidRPr="00597D33" w:rsidRDefault="001B0F93" w:rsidP="001B0F93">
      <w:pPr>
        <w:spacing w:line="360" w:lineRule="auto"/>
        <w:jc w:val="both"/>
      </w:pPr>
      <w:r w:rsidRPr="00597D33">
        <w:t>Agricultura și silvicultura și-au redus semnificativ ponderea în valoarea adăugată brută la nivel regional de la 8,4% în 2007 la 4,6% în 2016, iar industria și-a menținut ponderea la cca</w:t>
      </w:r>
      <w:r>
        <w:t>.</w:t>
      </w:r>
      <w:r w:rsidRPr="00597D33">
        <w:t xml:space="preserve"> 33%.</w:t>
      </w:r>
    </w:p>
    <w:p w14:paraId="1FFAC48E" w14:textId="77777777" w:rsidR="001B0F93" w:rsidRPr="00597D33" w:rsidRDefault="001B0F93" w:rsidP="001B0F93">
      <w:pPr>
        <w:spacing w:line="360" w:lineRule="auto"/>
        <w:jc w:val="both"/>
        <w:rPr>
          <w:b/>
          <w:bCs/>
        </w:rPr>
      </w:pPr>
      <w:r w:rsidRPr="00597D33">
        <w:rPr>
          <w:b/>
          <w:bCs/>
        </w:rPr>
        <w:t>Principalele sectoare ale economiei regionale</w:t>
      </w:r>
    </w:p>
    <w:p w14:paraId="72533C52" w14:textId="77777777" w:rsidR="001B0F93" w:rsidRPr="00597D33" w:rsidRDefault="001B0F93" w:rsidP="001B0F93">
      <w:pPr>
        <w:spacing w:line="360" w:lineRule="auto"/>
        <w:jc w:val="both"/>
      </w:pPr>
      <w:r w:rsidRPr="00597D33">
        <w:t xml:space="preserve">Ponderile unor sectoare economice de bază, precum agricultura, industria extractivă, industria prelucrătoare grea s-au redus mult, crescând în schimb ponderea altor ramuri economice și a celor din sectorul terțiar, în particular. Activitate tradițională în Regiunea Centru, </w:t>
      </w:r>
      <w:r w:rsidRPr="00597D33">
        <w:rPr>
          <w:b/>
          <w:bCs/>
        </w:rPr>
        <w:t xml:space="preserve">agricultura </w:t>
      </w:r>
      <w:r w:rsidRPr="00597D33">
        <w:t>constituie până în zilele noastre principala ocupație și sursă de venit a locuitorilor din mediul rural. Orientată spre satisfacerea cererii interne, agricultura beneficiază de un potențial natural important și diversificat. Cu toate acestea, sectorul agricol se află în cursul unui lung și dificil proces de modernizare și restructurare.</w:t>
      </w:r>
    </w:p>
    <w:p w14:paraId="7E3E1397" w14:textId="77777777" w:rsidR="001B0F93" w:rsidRPr="00597D33" w:rsidRDefault="001B0F93" w:rsidP="001B0F93">
      <w:pPr>
        <w:spacing w:line="360" w:lineRule="auto"/>
        <w:jc w:val="both"/>
      </w:pPr>
      <w:r w:rsidRPr="00597D33">
        <w:rPr>
          <w:b/>
          <w:bCs/>
        </w:rPr>
        <w:t xml:space="preserve">Sectorul serviciilor </w:t>
      </w:r>
      <w:r w:rsidRPr="00597D33">
        <w:t>are o contribuţie importantă la formarea produsului intern brut regional, având o dezvoltare semnificativă în ultimii ani.</w:t>
      </w:r>
    </w:p>
    <w:p w14:paraId="2E828729" w14:textId="77777777" w:rsidR="001B0F93" w:rsidRPr="00597D33" w:rsidRDefault="001B0F93" w:rsidP="001B0F93">
      <w:pPr>
        <w:spacing w:line="360" w:lineRule="auto"/>
        <w:jc w:val="both"/>
      </w:pPr>
      <w:r w:rsidRPr="00597D33">
        <w:t xml:space="preserve">Turismul a înregistrat o serie de progrese pe anumite segmente, cum ar fi agroturismul, contribuind la valorificarea importantului potențial turistic al regiunii. Regiunea Centru dispune de un </w:t>
      </w:r>
      <w:r w:rsidRPr="00597D33">
        <w:rPr>
          <w:b/>
          <w:bCs/>
        </w:rPr>
        <w:t xml:space="preserve">potențial turistic important </w:t>
      </w:r>
      <w:r w:rsidRPr="00597D33">
        <w:t>și diversificat.</w:t>
      </w:r>
    </w:p>
    <w:p w14:paraId="6087FABF" w14:textId="77777777" w:rsidR="001B0F93" w:rsidRPr="00597D33" w:rsidRDefault="001B0F93" w:rsidP="001B0F93">
      <w:pPr>
        <w:spacing w:line="360" w:lineRule="auto"/>
        <w:jc w:val="both"/>
        <w:rPr>
          <w:b/>
          <w:bCs/>
        </w:rPr>
      </w:pPr>
      <w:r w:rsidRPr="00597D33">
        <w:rPr>
          <w:b/>
          <w:bCs/>
        </w:rPr>
        <w:t>Industria Regiunii Centru</w:t>
      </w:r>
    </w:p>
    <w:p w14:paraId="5BAB5CD5" w14:textId="77777777" w:rsidR="001B0F93" w:rsidRPr="00597D33" w:rsidRDefault="001B0F93" w:rsidP="001B0F93">
      <w:pPr>
        <w:spacing w:line="360" w:lineRule="auto"/>
        <w:jc w:val="both"/>
      </w:pPr>
      <w:r w:rsidRPr="00597D33">
        <w:t>În Regiunea Centru specificul industrial este mai pronunțat în județele Brașov și Sibiu, județe cu importante tradiții industriale. După scăderea dramatică înregistrată în perioada 1990-2011, industria regională a început să se redreseze, iar în perioada 2011-2017 asistăm la o creștere a numărului de salariați din industrie cu peste 18%.</w:t>
      </w:r>
    </w:p>
    <w:p w14:paraId="58154359" w14:textId="77777777" w:rsidR="001B0F93" w:rsidRPr="00597D33" w:rsidRDefault="001B0F93" w:rsidP="001B0F93">
      <w:pPr>
        <w:spacing w:line="360" w:lineRule="auto"/>
        <w:jc w:val="both"/>
      </w:pPr>
      <w:r w:rsidRPr="00597D33">
        <w:t>În prezent, pilonii industriei Regiunii Centru sunt industria auto, industria alimentară și a băuturilor, industria confecțiilor textile, a pielăriei și încălțămintei, prelucrarea lemnului și fabricarea mobilei.</w:t>
      </w:r>
    </w:p>
    <w:p w14:paraId="3327C917" w14:textId="77777777" w:rsidR="00260A8C" w:rsidRDefault="00260A8C">
      <w:pPr>
        <w:suppressAutoHyphens w:val="0"/>
        <w:spacing w:after="160" w:line="259" w:lineRule="auto"/>
        <w:rPr>
          <w:b/>
          <w:bCs/>
        </w:rPr>
      </w:pPr>
      <w:r>
        <w:rPr>
          <w:b/>
          <w:bCs/>
        </w:rPr>
        <w:br w:type="page"/>
      </w:r>
    </w:p>
    <w:p w14:paraId="42C5A3B8" w14:textId="60CCFD8C" w:rsidR="001B0F93" w:rsidRPr="00597D33" w:rsidRDefault="001B0F93" w:rsidP="001B0F93">
      <w:pPr>
        <w:spacing w:line="360" w:lineRule="auto"/>
        <w:jc w:val="both"/>
        <w:rPr>
          <w:b/>
          <w:bCs/>
        </w:rPr>
      </w:pPr>
      <w:r w:rsidRPr="00597D33">
        <w:rPr>
          <w:b/>
          <w:bCs/>
        </w:rPr>
        <w:t>Infrastructura de afaceri și transfer tehnologic</w:t>
      </w:r>
    </w:p>
    <w:p w14:paraId="3326A362" w14:textId="77777777" w:rsidR="001B0F93" w:rsidRPr="00597D33" w:rsidRDefault="001B0F93" w:rsidP="001B0F93">
      <w:pPr>
        <w:spacing w:line="360" w:lineRule="auto"/>
        <w:jc w:val="both"/>
      </w:pPr>
      <w:r w:rsidRPr="00597D33">
        <w:t>Un loc important în cadrul structurilor de afaceri îl au parcurile industriale. În Regiunea Centru sunt înregistrate 18 parcuri industriale, dintre care 16 sunt operaționale și 2 în curs de amenajare.</w:t>
      </w:r>
    </w:p>
    <w:p w14:paraId="6C56C2C3" w14:textId="77777777" w:rsidR="001B0F93" w:rsidRPr="00597D33" w:rsidRDefault="001B0F93" w:rsidP="001B0F93">
      <w:pPr>
        <w:suppressAutoHyphens w:val="0"/>
        <w:autoSpaceDE w:val="0"/>
        <w:autoSpaceDN w:val="0"/>
        <w:adjustRightInd w:val="0"/>
        <w:spacing w:line="360" w:lineRule="auto"/>
        <w:rPr>
          <w:b/>
          <w:bCs/>
          <w:color w:val="000000"/>
          <w:lang w:val="hu-HU" w:eastAsia="hu-HU"/>
        </w:rPr>
      </w:pPr>
      <w:r w:rsidRPr="00597D33">
        <w:rPr>
          <w:b/>
          <w:bCs/>
          <w:color w:val="000000"/>
          <w:lang w:val="hu-HU" w:eastAsia="hu-HU"/>
        </w:rPr>
        <w:t xml:space="preserve">Turismul balnear și eco-turismul </w:t>
      </w:r>
    </w:p>
    <w:p w14:paraId="577A9CB6" w14:textId="77777777" w:rsidR="001B0F93" w:rsidRPr="00597D33" w:rsidRDefault="001B0F93" w:rsidP="001B0F93">
      <w:pPr>
        <w:suppressAutoHyphens w:val="0"/>
        <w:autoSpaceDE w:val="0"/>
        <w:autoSpaceDN w:val="0"/>
        <w:adjustRightInd w:val="0"/>
        <w:spacing w:line="360" w:lineRule="auto"/>
        <w:jc w:val="both"/>
      </w:pPr>
      <w:r w:rsidRPr="00597D33">
        <w:rPr>
          <w:b/>
          <w:bCs/>
        </w:rPr>
        <w:t xml:space="preserve">Turismul balnear </w:t>
      </w:r>
      <w:r w:rsidRPr="00597D33">
        <w:t xml:space="preserve">reprezintă una din formele de </w:t>
      </w:r>
      <w:r w:rsidRPr="00597D33">
        <w:rPr>
          <w:b/>
          <w:bCs/>
        </w:rPr>
        <w:t xml:space="preserve">circulaţie turistică constantă. </w:t>
      </w:r>
      <w:r w:rsidRPr="00597D33">
        <w:t>În Regiunea Centru se găsește cea mai mare densitate de stațiuni balneoclimaterice din România. Cele mai importante stațiuni balneoclimaterice din regiune sunt cele de la Sovata, Ocna Sibiului, Covasna, Băile Tuşnad, Predeal, Bazna, Bálványos, Malnaș, Vâlcele, Praid, Borsec, Băile Homorod, Harghita Băi, Izvoru Mureșului, Lacu Roșu, Sângeorgiu de Mureș. Aici se tratează numeroase afecţiuni precum: boli cardiovasculare, boli ale aparatului locomotor, digestiv, respirator şi renal, boli endocrine, boli dermatologice, boli ginecologice, boli de nutriţie.</w:t>
      </w:r>
    </w:p>
    <w:p w14:paraId="15DAE549" w14:textId="77777777" w:rsidR="001B0F93" w:rsidRPr="00597D33" w:rsidRDefault="001B0F93" w:rsidP="001B0F93">
      <w:pPr>
        <w:spacing w:line="360" w:lineRule="auto"/>
        <w:rPr>
          <w:b/>
          <w:bCs/>
        </w:rPr>
      </w:pPr>
      <w:r w:rsidRPr="00597D33">
        <w:rPr>
          <w:b/>
          <w:bCs/>
        </w:rPr>
        <w:t>Potențialul turistic al Regiunii Centru. Considerații generale</w:t>
      </w:r>
    </w:p>
    <w:p w14:paraId="099ADBF8" w14:textId="77777777" w:rsidR="001B0F93" w:rsidRPr="00597D33" w:rsidRDefault="001B0F93" w:rsidP="001B0F93">
      <w:pPr>
        <w:spacing w:line="360" w:lineRule="auto"/>
        <w:jc w:val="both"/>
      </w:pPr>
      <w:r w:rsidRPr="00597D33">
        <w:rPr>
          <w:b/>
          <w:bCs/>
        </w:rPr>
        <w:t xml:space="preserve">Turismul montan </w:t>
      </w:r>
      <w:r w:rsidRPr="00597D33">
        <w:t xml:space="preserve">beneficiază în Regiunea Centru de condiţii naturale excepţionale, aproape jumătate din suprafața regiunii fiind ocupată de arealele montane. </w:t>
      </w:r>
      <w:r w:rsidRPr="00597D33">
        <w:rPr>
          <w:b/>
          <w:bCs/>
        </w:rPr>
        <w:t xml:space="preserve">Turismul cultural </w:t>
      </w:r>
      <w:r w:rsidRPr="00597D33">
        <w:t>dispune de resurse însemnate, cu o mulțime de obiective valoroase ce împânzesc teritoriul regiunii și câteva repere arhitectonice bine</w:t>
      </w:r>
      <w:r>
        <w:t xml:space="preserve"> </w:t>
      </w:r>
      <w:r w:rsidRPr="00597D33">
        <w:t xml:space="preserve">cunoscute. </w:t>
      </w:r>
      <w:r w:rsidRPr="00597D33">
        <w:rPr>
          <w:b/>
          <w:bCs/>
        </w:rPr>
        <w:t xml:space="preserve">Turismul balnear </w:t>
      </w:r>
      <w:r w:rsidRPr="00597D33">
        <w:t>începe să fie reconsiderat și revalorizat în ultimii ani, acesta putând redeveni în perioada următoare una din formele preferate de turism, inclusiv pentru piața externă.</w:t>
      </w:r>
    </w:p>
    <w:p w14:paraId="14F56049" w14:textId="77777777" w:rsidR="001B0F93" w:rsidRPr="00597D33" w:rsidRDefault="001B0F93" w:rsidP="001B0F93">
      <w:pPr>
        <w:spacing w:line="360" w:lineRule="auto"/>
        <w:jc w:val="both"/>
      </w:pPr>
      <w:r w:rsidRPr="00597D33">
        <w:rPr>
          <w:b/>
          <w:bCs/>
        </w:rPr>
        <w:t xml:space="preserve">Turismul rural </w:t>
      </w:r>
      <w:r w:rsidRPr="00597D33">
        <w:t>atrage îndeosebi familiile cu copii, care caută relaxarea într-un mediu liniștit și sănătos. Pe lângă turiștii din România, de această formă de turism sunt atrași și turiștii străini interesați de cultura românească, aceasta fiind un mijloc direct de cunoaștere a civilizației tradiționale autentice.</w:t>
      </w:r>
    </w:p>
    <w:p w14:paraId="247B83EC" w14:textId="77777777" w:rsidR="001B0F93" w:rsidRPr="00597D33" w:rsidRDefault="001B0F93" w:rsidP="001B0F93">
      <w:pPr>
        <w:spacing w:line="360" w:lineRule="auto"/>
        <w:jc w:val="both"/>
      </w:pPr>
      <w:r w:rsidRPr="00597D33">
        <w:rPr>
          <w:b/>
          <w:bCs/>
        </w:rPr>
        <w:t xml:space="preserve">Turismul de afaceri </w:t>
      </w:r>
      <w:r w:rsidRPr="00597D33">
        <w:t>s-a dezvoltat cu precădere în marile orașe și în câteva stațiuni ce oferă un înalt confort de cazare și dispun de facilitățile tehnice necesare.</w:t>
      </w:r>
    </w:p>
    <w:p w14:paraId="3180BF70" w14:textId="77777777" w:rsidR="001B0F93" w:rsidRPr="00597D33" w:rsidRDefault="001B0F93" w:rsidP="001B0F93">
      <w:pPr>
        <w:spacing w:line="360" w:lineRule="auto"/>
        <w:rPr>
          <w:b/>
          <w:bCs/>
        </w:rPr>
      </w:pPr>
      <w:r w:rsidRPr="00597D33">
        <w:rPr>
          <w:b/>
          <w:bCs/>
        </w:rPr>
        <w:t>Stațiuni balneare și balneoclimaterice</w:t>
      </w:r>
    </w:p>
    <w:p w14:paraId="333D0933" w14:textId="77777777" w:rsidR="001B0F93" w:rsidRPr="00597D33" w:rsidRDefault="001B0F93" w:rsidP="001B0F93">
      <w:pPr>
        <w:spacing w:line="360" w:lineRule="auto"/>
        <w:jc w:val="both"/>
      </w:pPr>
      <w:r w:rsidRPr="00597D33">
        <w:t>În Regiunea Centru se găsește cea mai mare densitate de stațiuni balneoclimaterice din România. Apele minerale cu proprietăți terapeutice, lacurile bogate în săruri minerale, lacurile din fostele saline, mofetele, nămolurile, turba, aerul puternic ozonificat constituie cei mai importanți factori curativi naturali. Începând cu sfârșitul secolului XIX s-au dezvoltat mai multe stațiuni balneare sau balneoclimaterice, cele mai importante dintre acestea fiind cele de la Sovata, Covasna, Băile Tuşnad, Predeal, B</w:t>
      </w:r>
      <w:r>
        <w:t>á</w:t>
      </w:r>
      <w:r w:rsidRPr="00597D33">
        <w:t>lv</w:t>
      </w:r>
      <w:r>
        <w:t>á</w:t>
      </w:r>
      <w:r w:rsidRPr="00597D33">
        <w:t>nyos, Malnaș, Vâlcele, Praid, Borsec, Băile Homorod, Harghita Băi, Izvoru Mureșului, Lacu Roșu, Ocna Sibiului, Bazna, Sângeorgiu de Mureș. După anul 1989, multe dintre aceste stațiuni au intrat în declin, structurile de cazare și bazele de tratament au intrat într-un proces de uzură morală și degradare fizică, unele dintre ele fiind chiar abandonate. În ultimii ani s-au derulat mai multe proiecte vizând reabilitarea și modernizarea stațiunilor din Regiunea Centru, impactul pozitiv al acestor proiecte fiind deja vizibil.</w:t>
      </w:r>
    </w:p>
    <w:p w14:paraId="4796B761" w14:textId="77777777" w:rsidR="001B0F93" w:rsidRPr="00597D33" w:rsidRDefault="001B0F93" w:rsidP="001B0F93">
      <w:pPr>
        <w:spacing w:line="360" w:lineRule="auto"/>
        <w:rPr>
          <w:b/>
          <w:bCs/>
        </w:rPr>
      </w:pPr>
      <w:r w:rsidRPr="00597D33">
        <w:rPr>
          <w:b/>
          <w:bCs/>
        </w:rPr>
        <w:t>Patrimoniul cultural și istoric</w:t>
      </w:r>
    </w:p>
    <w:p w14:paraId="7C05D382" w14:textId="77777777" w:rsidR="001B0F93" w:rsidRPr="00597D33" w:rsidRDefault="001B0F93" w:rsidP="001B0F93">
      <w:pPr>
        <w:suppressAutoHyphens w:val="0"/>
        <w:autoSpaceDE w:val="0"/>
        <w:autoSpaceDN w:val="0"/>
        <w:adjustRightInd w:val="0"/>
        <w:spacing w:line="360" w:lineRule="auto"/>
        <w:jc w:val="both"/>
        <w:rPr>
          <w:color w:val="000000"/>
          <w:lang w:eastAsia="hu-HU"/>
        </w:rPr>
      </w:pPr>
      <w:r w:rsidRPr="00597D33">
        <w:rPr>
          <w:b/>
          <w:bCs/>
          <w:color w:val="000000"/>
          <w:lang w:eastAsia="hu-HU"/>
        </w:rPr>
        <w:t xml:space="preserve">Târgu Mureș. </w:t>
      </w:r>
      <w:r w:rsidRPr="00597D33">
        <w:rPr>
          <w:color w:val="000000"/>
          <w:lang w:eastAsia="hu-HU"/>
        </w:rPr>
        <w:t>Unul dintre cele mai importante și dinamice orașe ale Regiunii Centru, cu un trecut istoric bogat și o valoroasă moștenire arhitecturală și culturală</w:t>
      </w:r>
      <w:r>
        <w:rPr>
          <w:color w:val="000000"/>
          <w:lang w:eastAsia="hu-HU"/>
        </w:rPr>
        <w:t xml:space="preserve"> este orașul Târgu Mureș.</w:t>
      </w:r>
    </w:p>
    <w:p w14:paraId="0690292D" w14:textId="77777777" w:rsidR="001B0F93" w:rsidRPr="00597D33" w:rsidRDefault="001B0F93" w:rsidP="001B0F93">
      <w:pPr>
        <w:suppressAutoHyphens w:val="0"/>
        <w:autoSpaceDE w:val="0"/>
        <w:autoSpaceDN w:val="0"/>
        <w:adjustRightInd w:val="0"/>
        <w:spacing w:line="360" w:lineRule="auto"/>
        <w:jc w:val="both"/>
      </w:pPr>
      <w:r w:rsidRPr="00597D33">
        <w:t>Vestigii antice, biserici fortificate, cetăți, castele și palate, mănăstiri – nenumerate valori culturale și istorice se găsesc aici și constituie obiective turistice de mare valoare.</w:t>
      </w:r>
    </w:p>
    <w:p w14:paraId="63885C11" w14:textId="77777777" w:rsidR="001B0F93" w:rsidRPr="00597D33" w:rsidRDefault="001B0F93" w:rsidP="001B0F93">
      <w:pPr>
        <w:spacing w:line="360" w:lineRule="auto"/>
        <w:rPr>
          <w:b/>
          <w:bCs/>
          <w:color w:val="000000"/>
          <w:lang w:eastAsia="hu-HU"/>
        </w:rPr>
      </w:pPr>
      <w:r w:rsidRPr="00597D33">
        <w:rPr>
          <w:b/>
          <w:bCs/>
        </w:rPr>
        <w:t>Structuri de primire turistică</w:t>
      </w:r>
    </w:p>
    <w:p w14:paraId="0140E547" w14:textId="77777777" w:rsidR="001B0F93" w:rsidRPr="00597D33" w:rsidRDefault="001B0F93" w:rsidP="001B0F93">
      <w:pPr>
        <w:spacing w:line="360" w:lineRule="auto"/>
        <w:jc w:val="both"/>
      </w:pPr>
      <w:r w:rsidRPr="00597D33">
        <w:t>La nivelul României baza materială a turismului s-a extins cu 40,7% mai mult în 2018 față de 2013 (de la 6009 la 8453 unități de cazare), iar la nivelul Regiunii Centru cu 44,3% mai mult pentru aceeași perioadă de referință (de la 1642 la 2369 unități de cazare).</w:t>
      </w:r>
    </w:p>
    <w:p w14:paraId="31A873E4" w14:textId="77777777" w:rsidR="001B0F93" w:rsidRPr="00597D33" w:rsidRDefault="001B0F93" w:rsidP="001B0F93">
      <w:pPr>
        <w:spacing w:line="360" w:lineRule="auto"/>
        <w:jc w:val="both"/>
      </w:pPr>
      <w:r w:rsidRPr="00597D33">
        <w:t>În anul 2018, Regiunea Centru deţinea peste un sfert din baza materială a turismului la nivel național, 28,0%.</w:t>
      </w:r>
    </w:p>
    <w:p w14:paraId="2672B3EB" w14:textId="77777777" w:rsidR="001B0F93" w:rsidRPr="00597D33" w:rsidRDefault="001B0F93" w:rsidP="001B0F93">
      <w:pPr>
        <w:spacing w:line="360" w:lineRule="auto"/>
        <w:jc w:val="both"/>
      </w:pPr>
      <w:r w:rsidRPr="00597D33">
        <w:t>În 2018 din întreaga bază materială turistică la nivelul Regiunii Centru aproape jumătate o deținea județul Brașov, (40,6%, 961 unități de cazare turistică), urmat la mare distanță de Harghita cu 18,3% (434 unități de cazare turistică), Mureș cu 15,3% (362 unități de cazare turistică) și Sibiu cu 12,8% (303 unități de cazare turistică), la polul opus cu mai puțin de o zecime fiind județul Alba cu 8,6% (204 unități de cazare turistică) și Covasna cu 4,4% (105 unități de cazare turistică).</w:t>
      </w:r>
    </w:p>
    <w:p w14:paraId="196D054B" w14:textId="77777777" w:rsidR="001B0F93" w:rsidRPr="00597D33" w:rsidRDefault="001B0F93" w:rsidP="001B0F93">
      <w:pPr>
        <w:spacing w:line="360" w:lineRule="auto"/>
        <w:rPr>
          <w:b/>
          <w:bCs/>
        </w:rPr>
      </w:pPr>
      <w:r w:rsidRPr="00597D33">
        <w:rPr>
          <w:b/>
          <w:bCs/>
        </w:rPr>
        <w:t>Agricultura și dezvoltarea rurală</w:t>
      </w:r>
    </w:p>
    <w:p w14:paraId="0670D1F3" w14:textId="77777777" w:rsidR="001B0F93" w:rsidRPr="00597D33" w:rsidRDefault="001B0F93" w:rsidP="001B0F93">
      <w:pPr>
        <w:spacing w:line="360" w:lineRule="auto"/>
        <w:jc w:val="both"/>
      </w:pPr>
      <w:r w:rsidRPr="00597D33">
        <w:t>Potrivit datelor statistice de la finele anului 2017, în Regiunea Centru sunt 357 de comune, reprezentând 12,5 % din numărul total al comunelor din România și 1788 de sate (13,8 % din numărul total la nivel național). La nivelul Regiunii Centru, cele mai multe comune sunt în județele Mureș (91) și Alba (67), iar cele mai puține în județele Covasna (40) și Brașov (48).</w:t>
      </w:r>
    </w:p>
    <w:p w14:paraId="3132FBE2" w14:textId="77777777" w:rsidR="001B0F93" w:rsidRPr="00597D33" w:rsidRDefault="001B0F93" w:rsidP="001B0F93">
      <w:pPr>
        <w:spacing w:line="360" w:lineRule="auto"/>
        <w:jc w:val="both"/>
      </w:pPr>
      <w:r w:rsidRPr="00597D33">
        <w:t>Potrivit datelor statistice din 2017, din cele 357 de comune ale Regiunii Centru 285 comune erau conectate la rețeaua publică de alimentare cu apă potabilă (79,8% din n</w:t>
      </w:r>
      <w:r>
        <w:t>umărul</w:t>
      </w:r>
      <w:r w:rsidRPr="00597D33">
        <w:t xml:space="preserve"> total), 166 comune erau conectate la rețeaua publică de canalizare (46,5%) și 194 comune erau conectate la rețeaua națională de distribuție a gazelor naturale. Față de anul 2013 se remarcă o îmbunătățire semnificativă.</w:t>
      </w:r>
    </w:p>
    <w:p w14:paraId="0BF5C976" w14:textId="77777777" w:rsidR="001B0F93" w:rsidRPr="00597D33" w:rsidRDefault="001B0F93" w:rsidP="001B0F93">
      <w:pPr>
        <w:suppressAutoHyphens w:val="0"/>
        <w:autoSpaceDE w:val="0"/>
        <w:autoSpaceDN w:val="0"/>
        <w:adjustRightInd w:val="0"/>
        <w:spacing w:line="360" w:lineRule="auto"/>
        <w:rPr>
          <w:b/>
          <w:bCs/>
          <w:color w:val="000000"/>
          <w:lang w:eastAsia="hu-HU"/>
        </w:rPr>
      </w:pPr>
      <w:r w:rsidRPr="00597D33">
        <w:rPr>
          <w:b/>
          <w:bCs/>
          <w:color w:val="000000"/>
          <w:lang w:eastAsia="hu-HU"/>
        </w:rPr>
        <w:t xml:space="preserve">Evoluția principalilor indicatori ai mișcării naturale </w:t>
      </w:r>
    </w:p>
    <w:p w14:paraId="6F3E601C" w14:textId="77777777" w:rsidR="001B0F93" w:rsidRPr="00597D33" w:rsidRDefault="001B0F93" w:rsidP="001B0F93">
      <w:pPr>
        <w:spacing w:line="360" w:lineRule="auto"/>
        <w:jc w:val="both"/>
        <w:rPr>
          <w:color w:val="000000"/>
          <w:lang w:eastAsia="hu-HU"/>
        </w:rPr>
      </w:pPr>
      <w:r w:rsidRPr="00597D33">
        <w:rPr>
          <w:color w:val="000000"/>
          <w:lang w:eastAsia="hu-HU"/>
        </w:rPr>
        <w:t xml:space="preserve">Începând cu anul 1991, populația din mediul rural din Regiunea Centru a înregistrat în fiecare an rate negative ale sporului natural, cea mai scăzută valoare atingându-se în 1996 (-3,7‰). </w:t>
      </w:r>
    </w:p>
    <w:p w14:paraId="587184CC" w14:textId="77777777" w:rsidR="00260A8C" w:rsidRDefault="00260A8C">
      <w:pPr>
        <w:suppressAutoHyphens w:val="0"/>
        <w:spacing w:after="160" w:line="259" w:lineRule="auto"/>
        <w:rPr>
          <w:b/>
          <w:bCs/>
        </w:rPr>
      </w:pPr>
      <w:r>
        <w:rPr>
          <w:b/>
          <w:bCs/>
        </w:rPr>
        <w:br w:type="page"/>
      </w:r>
    </w:p>
    <w:p w14:paraId="46FA091F" w14:textId="185A3A0B" w:rsidR="001B0F93" w:rsidRPr="00597D33" w:rsidRDefault="001B0F93" w:rsidP="001B0F93">
      <w:pPr>
        <w:spacing w:line="360" w:lineRule="auto"/>
        <w:jc w:val="both"/>
        <w:rPr>
          <w:b/>
          <w:bCs/>
        </w:rPr>
      </w:pPr>
      <w:r w:rsidRPr="00597D33">
        <w:rPr>
          <w:b/>
          <w:bCs/>
        </w:rPr>
        <w:t>Caracteristicile și evoluția pieței forței de muncă</w:t>
      </w:r>
    </w:p>
    <w:p w14:paraId="013CBE8F" w14:textId="77777777" w:rsidR="001B0F93" w:rsidRPr="00597D33" w:rsidRDefault="001B0F93" w:rsidP="001B0F93">
      <w:pPr>
        <w:spacing w:line="360" w:lineRule="auto"/>
        <w:jc w:val="both"/>
      </w:pPr>
      <w:r w:rsidRPr="00597D33">
        <w:t>Rata de activitate a populației în vârstă de muncă din mediul rural din Regiunea Centru a coborât de la 68,2% în anul 2000 la 56,8% în anul 2017, sensibil mai redusă decât cea înregistrată în mediul urban – 68,1%.</w:t>
      </w:r>
    </w:p>
    <w:p w14:paraId="126734B1" w14:textId="77777777" w:rsidR="001B0F93" w:rsidRPr="00597D33" w:rsidRDefault="001B0F93" w:rsidP="001B0F93">
      <w:pPr>
        <w:spacing w:line="360" w:lineRule="auto"/>
        <w:jc w:val="both"/>
      </w:pPr>
      <w:r w:rsidRPr="00597D33">
        <w:t>Rata de ocupare a populației în vârstă de 15-64 ani din mediul rural din Regiunea Centru s-a redus în perioada 2000-2017 de la 66% la 53,5%, fiind de asemenea vizibil inferioară celei înregistrate în mediul urban – 65,9%.</w:t>
      </w:r>
    </w:p>
    <w:p w14:paraId="1C5D1B62" w14:textId="77777777" w:rsidR="001B0F93" w:rsidRPr="00597D33" w:rsidRDefault="001B0F93" w:rsidP="001B0F93">
      <w:pPr>
        <w:spacing w:line="360" w:lineRule="auto"/>
        <w:jc w:val="both"/>
      </w:pPr>
      <w:r w:rsidRPr="00597D33">
        <w:t>Această rată redusă de ocupare are multiple cauze: lipsa locurilor de muncă disponibile, nivelul redus de diversificare al economiei rurale (dependența masivă de o singură activitate – agricultura), lipsa spiritului antreprenorial și a cunoștințelor necesare inițierii și conducerii unei afaceri pe cont propriu, lipsa unor măsuri eficiente de stimulare a creării de noi locuri de muncă pe durată lungă în mediul rural, nivelul scăzut de pregătire profesională și corelarea insuficientă între oferta profesională a sistemului educativ și cerințele în continuă schimbare ale pieței forței de muncă, nivelul incipient al formării profesionale pe parcursul întregii vieți și mobilitatea redusă a forței de muncă.</w:t>
      </w:r>
    </w:p>
    <w:p w14:paraId="3AF03C9B" w14:textId="77777777" w:rsidR="001B0F93" w:rsidRPr="00597D33" w:rsidRDefault="001B0F93" w:rsidP="001B0F93">
      <w:pPr>
        <w:spacing w:line="360" w:lineRule="auto"/>
        <w:jc w:val="both"/>
        <w:rPr>
          <w:b/>
          <w:bCs/>
        </w:rPr>
      </w:pPr>
      <w:r w:rsidRPr="00597D33">
        <w:rPr>
          <w:b/>
          <w:bCs/>
        </w:rPr>
        <w:t>Economia zonelor rurale din Regiunea Centru</w:t>
      </w:r>
    </w:p>
    <w:p w14:paraId="2D51D8C5" w14:textId="77777777" w:rsidR="001B0F93" w:rsidRPr="00597D33" w:rsidRDefault="001B0F93" w:rsidP="001B0F93">
      <w:pPr>
        <w:spacing w:line="360" w:lineRule="auto"/>
        <w:jc w:val="both"/>
      </w:pPr>
      <w:r w:rsidRPr="00597D33">
        <w:t>Principala caracteristică a zonelor rurale din România este dependența masivă de o singură ramură economică - agricultura. Agricultura de semi-subzistență practicată în majoritatea zonelor rurale din Regiunea Centru se caracterizează prin predominanța exploatațiilor agricole de dimensiuni mici.</w:t>
      </w:r>
    </w:p>
    <w:p w14:paraId="69DD4A6A" w14:textId="47D7C180" w:rsidR="001B0F93" w:rsidRPr="00260A8C" w:rsidRDefault="001B0F93" w:rsidP="00260A8C">
      <w:pPr>
        <w:suppressAutoHyphens w:val="0"/>
        <w:autoSpaceDE w:val="0"/>
        <w:autoSpaceDN w:val="0"/>
        <w:adjustRightInd w:val="0"/>
        <w:spacing w:line="360" w:lineRule="auto"/>
        <w:jc w:val="both"/>
        <w:rPr>
          <w:color w:val="000000"/>
          <w:lang w:eastAsia="hu-HU"/>
        </w:rPr>
      </w:pPr>
      <w:r w:rsidRPr="00597D33">
        <w:rPr>
          <w:color w:val="000000"/>
          <w:lang w:eastAsia="hu-HU"/>
        </w:rPr>
        <w:t>O situație atipică se întâlnește în comunele din preajma marilor orașe ale regiunii (Șelimbăr, Cristian - Sibiu, Cristești - Târgu Mureș; Ciugud, Galda de Jos, Sântimbru – Alba Iulia, comunele din zona metropolitană Brașov etc.). Acestea au o infrastructură edilitară relativ dezvoltată, o economie puternică și diversificată (întreprinderi industriale moderne, servicii, depo</w:t>
      </w:r>
      <w:r w:rsidR="00260A8C">
        <w:rPr>
          <w:color w:val="000000"/>
          <w:lang w:eastAsia="hu-HU"/>
        </w:rPr>
        <w:t>zite, zone comerciale moderne).</w:t>
      </w:r>
    </w:p>
    <w:p w14:paraId="697CA550" w14:textId="77777777" w:rsidR="001B0F93" w:rsidRPr="00597D33" w:rsidRDefault="001B0F93" w:rsidP="001B0F93">
      <w:pPr>
        <w:spacing w:line="360" w:lineRule="auto"/>
        <w:rPr>
          <w:b/>
          <w:bCs/>
        </w:rPr>
      </w:pPr>
      <w:r w:rsidRPr="00597D33">
        <w:rPr>
          <w:b/>
          <w:bCs/>
        </w:rPr>
        <w:t>Agricultura și silvicultura</w:t>
      </w:r>
    </w:p>
    <w:p w14:paraId="6DDEE1F9" w14:textId="77777777" w:rsidR="001B0F93" w:rsidRPr="00597D33" w:rsidRDefault="001B0F93" w:rsidP="001B0F93">
      <w:pPr>
        <w:spacing w:line="360" w:lineRule="auto"/>
        <w:jc w:val="both"/>
      </w:pPr>
      <w:r w:rsidRPr="00597D33">
        <w:t>Condițiile de climă, relief și sol, faptul că aproape jumătate din suprafața este ocupată de zona montană, iar în depresiunile din răsăritul teritoriului se înregistrează în mod obișnuit cele mai joase temperaturi din țară, ar putea fi considerați factori care să facă din Regiunea Centru o zonă mai puțin propice pentru agricultură. După modul de folosință, structura suprafeței agricole se prezintă astfel: arabil 39,5%, pășuni 34%, fânețe 25,3%, vii și pepiniere viticole 0,5%, livezi și pepiniere pomicole 0,7%.</w:t>
      </w:r>
    </w:p>
    <w:p w14:paraId="5B3C93E9" w14:textId="77777777" w:rsidR="00260A8C" w:rsidRDefault="00260A8C">
      <w:pPr>
        <w:suppressAutoHyphens w:val="0"/>
        <w:spacing w:after="160" w:line="259" w:lineRule="auto"/>
        <w:rPr>
          <w:b/>
          <w:bCs/>
          <w:color w:val="000000"/>
          <w:lang w:eastAsia="hu-HU"/>
        </w:rPr>
      </w:pPr>
      <w:r>
        <w:rPr>
          <w:b/>
          <w:bCs/>
          <w:color w:val="000000"/>
          <w:lang w:eastAsia="hu-HU"/>
        </w:rPr>
        <w:br w:type="page"/>
      </w:r>
    </w:p>
    <w:p w14:paraId="1A900D96" w14:textId="3646F548" w:rsidR="001B0F93" w:rsidRPr="00597D33" w:rsidRDefault="001B0F93" w:rsidP="001B0F93">
      <w:pPr>
        <w:suppressAutoHyphens w:val="0"/>
        <w:autoSpaceDE w:val="0"/>
        <w:autoSpaceDN w:val="0"/>
        <w:adjustRightInd w:val="0"/>
        <w:spacing w:line="360" w:lineRule="auto"/>
        <w:jc w:val="both"/>
        <w:rPr>
          <w:color w:val="000000"/>
          <w:lang w:eastAsia="hu-HU"/>
        </w:rPr>
      </w:pPr>
      <w:r w:rsidRPr="00597D33">
        <w:rPr>
          <w:b/>
          <w:bCs/>
          <w:color w:val="000000"/>
          <w:lang w:eastAsia="hu-HU"/>
        </w:rPr>
        <w:t xml:space="preserve">Resurse umane utilizate în agricultură </w:t>
      </w:r>
    </w:p>
    <w:p w14:paraId="2365FE59" w14:textId="77777777" w:rsidR="001B0F93" w:rsidRPr="00597D33" w:rsidRDefault="001B0F93" w:rsidP="001B0F93">
      <w:pPr>
        <w:spacing w:line="360" w:lineRule="auto"/>
        <w:jc w:val="both"/>
        <w:rPr>
          <w:color w:val="000000"/>
          <w:lang w:eastAsia="hu-HU"/>
        </w:rPr>
      </w:pPr>
      <w:r w:rsidRPr="00597D33">
        <w:rPr>
          <w:color w:val="000000"/>
          <w:lang w:eastAsia="hu-HU"/>
        </w:rPr>
        <w:t xml:space="preserve">Populația ocupată în agricultură la sfârșitul anului 2017 număra 175,6 mii persoane, reprezentând 16,8% din totalul populației ocupate a regiunii (față de 20,8% la nivelul întregii țări), în scădere cu 6,1 puncte procentuale față </w:t>
      </w:r>
      <w:r>
        <w:rPr>
          <w:color w:val="000000"/>
          <w:lang w:eastAsia="hu-HU"/>
        </w:rPr>
        <w:t xml:space="preserve">de </w:t>
      </w:r>
      <w:r w:rsidRPr="00597D33">
        <w:rPr>
          <w:color w:val="000000"/>
          <w:lang w:eastAsia="hu-HU"/>
        </w:rPr>
        <w:t>ponderea înregistrată în anul 2013. Forța de muncă salariată din acest sector s-a mărit cu 20,2% în perioada 2013-2017, ajungând la 2,3% din numărul total de salariați (14,9 mii persoane).</w:t>
      </w:r>
    </w:p>
    <w:p w14:paraId="1ADB616B" w14:textId="77777777" w:rsidR="001B0F93" w:rsidRPr="00597D33" w:rsidRDefault="001B0F93" w:rsidP="001B0F93">
      <w:pPr>
        <w:suppressAutoHyphens w:val="0"/>
        <w:autoSpaceDE w:val="0"/>
        <w:autoSpaceDN w:val="0"/>
        <w:adjustRightInd w:val="0"/>
        <w:spacing w:line="360" w:lineRule="auto"/>
        <w:jc w:val="both"/>
        <w:rPr>
          <w:color w:val="000000"/>
          <w:lang w:eastAsia="hu-HU"/>
        </w:rPr>
      </w:pPr>
      <w:r w:rsidRPr="00597D33">
        <w:rPr>
          <w:b/>
          <w:bCs/>
          <w:color w:val="000000"/>
          <w:lang w:eastAsia="hu-HU"/>
        </w:rPr>
        <w:t xml:space="preserve">Resurse materiale </w:t>
      </w:r>
    </w:p>
    <w:p w14:paraId="6D350B7A" w14:textId="77777777" w:rsidR="001B0F93" w:rsidRPr="00597D33" w:rsidRDefault="001B0F93" w:rsidP="001B0F93">
      <w:pPr>
        <w:spacing w:line="360" w:lineRule="auto"/>
        <w:jc w:val="both"/>
        <w:rPr>
          <w:color w:val="000000"/>
          <w:lang w:eastAsia="hu-HU"/>
        </w:rPr>
      </w:pPr>
      <w:r w:rsidRPr="00597D33">
        <w:rPr>
          <w:color w:val="000000"/>
          <w:lang w:eastAsia="hu-HU"/>
        </w:rPr>
        <w:t>Suprafața amenajată pentru irigații în Regiunea Centru la sfârșitul anului 2018 era de doar 15400 hectare (2% din suprafața arabilă). Cele mai întinse suprafețe irigabile se găsesc în județele Covasna și Alba.</w:t>
      </w:r>
    </w:p>
    <w:p w14:paraId="27063DB5" w14:textId="77777777" w:rsidR="001B0F93" w:rsidRPr="00597D33" w:rsidRDefault="001B0F93" w:rsidP="001B0F93">
      <w:pPr>
        <w:spacing w:line="360" w:lineRule="auto"/>
        <w:jc w:val="both"/>
      </w:pPr>
      <w:r w:rsidRPr="00597D33">
        <w:t>Parcul de tractoare şi mașini agricole din Regiunea Centru număra, în anul 2018, 28837 tractoare agricole fizice, 22232 pluguri pentru tractor, 8047 semănători mecanice şi 3253 combine autopropulsate pentru cereale. Județele Mureș și Brașov se situează pe primele locuri în ce privește numărul de tractoare și pluguri pentru tractor și cultivatoare mecanice, iar Mureșul și Alba ocupă primele poziții la numărul de semănători mecanice.</w:t>
      </w:r>
    </w:p>
    <w:p w14:paraId="357A224B" w14:textId="77777777" w:rsidR="001B0F93" w:rsidRPr="00597D33" w:rsidRDefault="001B0F93" w:rsidP="001B0F93">
      <w:pPr>
        <w:suppressAutoHyphens w:val="0"/>
        <w:autoSpaceDE w:val="0"/>
        <w:autoSpaceDN w:val="0"/>
        <w:adjustRightInd w:val="0"/>
        <w:spacing w:line="360" w:lineRule="auto"/>
        <w:jc w:val="both"/>
        <w:rPr>
          <w:color w:val="000000"/>
          <w:lang w:eastAsia="hu-HU"/>
        </w:rPr>
      </w:pPr>
      <w:r w:rsidRPr="00597D33">
        <w:rPr>
          <w:b/>
          <w:bCs/>
          <w:color w:val="000000"/>
          <w:lang w:eastAsia="hu-HU"/>
        </w:rPr>
        <w:t xml:space="preserve">Exploatațiile agricole </w:t>
      </w:r>
    </w:p>
    <w:p w14:paraId="29827369" w14:textId="77777777" w:rsidR="001B0F93" w:rsidRPr="00597D33" w:rsidRDefault="001B0F93" w:rsidP="001B0F93">
      <w:pPr>
        <w:spacing w:line="360" w:lineRule="auto"/>
        <w:jc w:val="both"/>
        <w:rPr>
          <w:color w:val="000000"/>
          <w:lang w:eastAsia="hu-HU"/>
        </w:rPr>
      </w:pPr>
      <w:r w:rsidRPr="00597D33">
        <w:rPr>
          <w:color w:val="000000"/>
          <w:lang w:eastAsia="hu-HU"/>
        </w:rPr>
        <w:t>Potrivit datelor rezultate în urma Recensământului General Agricol din anul 2010 și Anchetelor Structurale din 2013 și 2016, numărul exploatațiilor agricole din Regiunea Centru care dețin terenuri agricole a scăzut cu 13,6% în perioada 2010-2016, de la 374 mii la 323 mii, iar totalul suprafețelor agricole utilizate a scăzut cu 7%. În consecință, suprafața medie ce revine pe o exploatație agricolă a ajuns la 4,68 hectare în anul 2016, în creștere cu 7,8% față de anul 2010.</w:t>
      </w:r>
    </w:p>
    <w:p w14:paraId="0C9246A9" w14:textId="77777777" w:rsidR="001B0F93" w:rsidRPr="00597D33" w:rsidRDefault="001B0F93" w:rsidP="001B0F93">
      <w:pPr>
        <w:suppressAutoHyphens w:val="0"/>
        <w:autoSpaceDE w:val="0"/>
        <w:autoSpaceDN w:val="0"/>
        <w:adjustRightInd w:val="0"/>
        <w:spacing w:line="360" w:lineRule="auto"/>
        <w:jc w:val="both"/>
        <w:rPr>
          <w:color w:val="000000"/>
          <w:lang w:eastAsia="hu-HU"/>
        </w:rPr>
      </w:pPr>
      <w:r w:rsidRPr="00597D33">
        <w:rPr>
          <w:b/>
          <w:bCs/>
          <w:color w:val="000000"/>
          <w:lang w:eastAsia="hu-HU"/>
        </w:rPr>
        <w:t xml:space="preserve">Producția agricolă </w:t>
      </w:r>
    </w:p>
    <w:p w14:paraId="62AD67C2" w14:textId="77777777" w:rsidR="001B0F93" w:rsidRPr="00597D33" w:rsidRDefault="001B0F93" w:rsidP="001B0F93">
      <w:pPr>
        <w:spacing w:line="360" w:lineRule="auto"/>
        <w:jc w:val="both"/>
        <w:rPr>
          <w:color w:val="000000"/>
          <w:lang w:eastAsia="hu-HU"/>
        </w:rPr>
      </w:pPr>
      <w:r w:rsidRPr="00597D33">
        <w:rPr>
          <w:color w:val="000000"/>
          <w:lang w:eastAsia="hu-HU"/>
        </w:rPr>
        <w:t>Valoarea producției agricole a Regiunii Centru, în anul 2017, a fost de 8,34 miliarde lei, reprezentând 10,6% din valoarea producției agricole a României. Cu această pondere Regiunea Centru se situează doar pe locul al 7-lea între regiunile de dezvoltare ale țării.</w:t>
      </w:r>
    </w:p>
    <w:p w14:paraId="31725751" w14:textId="77777777" w:rsidR="001B0F93" w:rsidRPr="00597D33" w:rsidRDefault="001B0F93" w:rsidP="001B0F93">
      <w:pPr>
        <w:spacing w:line="360" w:lineRule="auto"/>
        <w:jc w:val="both"/>
      </w:pPr>
      <w:r w:rsidRPr="00597D33">
        <w:t>Sectorul vegetal deține 56,7 % din totalul producției agricole a regiunii, comparativ cu 67,8% la nivel național. Sectorul privat are o pondere covârșitoare – 98,2 % din valoarea producției agricole regionale, fiind apropiat de media națională (98,3%).</w:t>
      </w:r>
    </w:p>
    <w:p w14:paraId="0A8C901A" w14:textId="77777777" w:rsidR="001B0F93" w:rsidRPr="00597D33" w:rsidRDefault="001B0F93" w:rsidP="001B0F93">
      <w:pPr>
        <w:spacing w:line="360" w:lineRule="auto"/>
        <w:jc w:val="both"/>
      </w:pPr>
      <w:r w:rsidRPr="00597D33">
        <w:t>Ponderea agriculturii în VAB regională a scăzut în ultimii ani, de la 5,9% în 2010 la 4,6% în 2016, aceeași evoluție înregistrându-se și la nivel național. Se remarcă ponderea mare a consumului intermediar în totalul producției agricole atât la nivel regional (54,6%) cât și la nivel național (55,2%).</w:t>
      </w:r>
    </w:p>
    <w:p w14:paraId="1CCD0D05" w14:textId="77777777" w:rsidR="00260A8C" w:rsidRDefault="00260A8C">
      <w:pPr>
        <w:suppressAutoHyphens w:val="0"/>
        <w:spacing w:after="160" w:line="259" w:lineRule="auto"/>
        <w:rPr>
          <w:b/>
          <w:bCs/>
          <w:color w:val="000000"/>
          <w:lang w:eastAsia="hu-HU"/>
        </w:rPr>
      </w:pPr>
      <w:r>
        <w:rPr>
          <w:b/>
          <w:bCs/>
          <w:color w:val="000000"/>
          <w:lang w:eastAsia="hu-HU"/>
        </w:rPr>
        <w:br w:type="page"/>
      </w:r>
    </w:p>
    <w:p w14:paraId="4D80E879" w14:textId="3E0339CC" w:rsidR="001B0F93" w:rsidRPr="00597D33" w:rsidRDefault="001B0F93" w:rsidP="001B0F93">
      <w:pPr>
        <w:suppressAutoHyphens w:val="0"/>
        <w:autoSpaceDE w:val="0"/>
        <w:autoSpaceDN w:val="0"/>
        <w:adjustRightInd w:val="0"/>
        <w:spacing w:line="360" w:lineRule="auto"/>
        <w:jc w:val="both"/>
        <w:rPr>
          <w:color w:val="000000"/>
          <w:lang w:eastAsia="hu-HU"/>
        </w:rPr>
      </w:pPr>
      <w:r w:rsidRPr="00597D33">
        <w:rPr>
          <w:b/>
          <w:bCs/>
          <w:color w:val="000000"/>
          <w:lang w:eastAsia="hu-HU"/>
        </w:rPr>
        <w:t xml:space="preserve">Valorificarea produselor agricole </w:t>
      </w:r>
    </w:p>
    <w:p w14:paraId="6563382E" w14:textId="77777777" w:rsidR="001B0F93" w:rsidRPr="00597D33" w:rsidRDefault="001B0F93" w:rsidP="001B0F93">
      <w:pPr>
        <w:spacing w:line="360" w:lineRule="auto"/>
        <w:jc w:val="both"/>
      </w:pPr>
      <w:bookmarkStart w:id="91" w:name="_Toc52907519"/>
      <w:bookmarkStart w:id="92" w:name="_Toc59181124"/>
      <w:bookmarkStart w:id="93" w:name="_Toc59288416"/>
      <w:bookmarkStart w:id="94" w:name="_Toc59361976"/>
      <w:bookmarkStart w:id="95" w:name="_Toc59362101"/>
      <w:bookmarkStart w:id="96" w:name="_Toc59441062"/>
      <w:bookmarkStart w:id="97" w:name="_Toc60866869"/>
      <w:r w:rsidRPr="00597D33">
        <w:rPr>
          <w:lang w:eastAsia="hu-HU"/>
        </w:rPr>
        <w:t>Valorificarea producției agricole constituie una din problemele cele mai importante cu care se confruntă majoritatea producătorilor agricoli. Lipsa de organizare a producătorilor, insuficienta dezvoltare a structurilor specifice și a pieței agricole interne precum și insuficienta reglementare a relației producător - vânzător induc o stare de permanentă nesiguranță în ce privește valorificarea produselor agricole obținute. Cei mai afectați sunt micii producători agricoli, care formează marea majoritate a producătorilor agricoli și dețin cea mai mare parte din suprafețele agricole. Una din problemele majore cu care se confruntă aceștia este lipsa unor sisteme locale sau regionale de colectare a produselor agricole precum și insuficiența spațiilor adecvate de stocare. Lipsa asociațiilor, a organizațiilor de profil precum și imaturitatea piețelor de produse agricole limitează accesul micilor producători și îi</w:t>
      </w:r>
      <w:r>
        <w:rPr>
          <w:lang w:eastAsia="hu-HU"/>
        </w:rPr>
        <w:t xml:space="preserve"> pun</w:t>
      </w:r>
      <w:r w:rsidRPr="00597D33">
        <w:rPr>
          <w:lang w:eastAsia="hu-HU"/>
        </w:rPr>
        <w:t xml:space="preserve"> adesea într-o poziție de inferioritate în relațiile comerciale cu marii intermediari de produse agricole sau cu retailerii importanți. Fragmentarea excesivă a producției agricole, producțiile individuale reduse, variabilitatea acestora, costurile ridicate de transport al produselor agricole, alături de lipsa, în multe cazuri a certificării produselor determină scăderea interesului marilor procesatori pentru</w:t>
      </w:r>
      <w:bookmarkEnd w:id="91"/>
      <w:bookmarkEnd w:id="92"/>
      <w:bookmarkEnd w:id="93"/>
      <w:bookmarkEnd w:id="94"/>
      <w:bookmarkEnd w:id="95"/>
      <w:r w:rsidRPr="00597D33">
        <w:rPr>
          <w:lang w:eastAsia="hu-HU"/>
        </w:rPr>
        <w:t xml:space="preserve"> produsele agricole locale.</w:t>
      </w:r>
      <w:bookmarkEnd w:id="30"/>
      <w:bookmarkEnd w:id="31"/>
      <w:bookmarkEnd w:id="32"/>
      <w:bookmarkEnd w:id="33"/>
      <w:bookmarkEnd w:id="34"/>
      <w:bookmarkEnd w:id="35"/>
      <w:bookmarkEnd w:id="36"/>
      <w:bookmarkEnd w:id="96"/>
      <w:bookmarkEnd w:id="97"/>
    </w:p>
    <w:p w14:paraId="2A6F2ED4" w14:textId="77777777" w:rsidR="001B0F93" w:rsidRDefault="001B0F93" w:rsidP="001B0F93">
      <w:pPr>
        <w:suppressAutoHyphens w:val="0"/>
        <w:spacing w:after="160" w:line="259" w:lineRule="auto"/>
      </w:pPr>
      <w:bookmarkStart w:id="98" w:name="_Toc447989270"/>
      <w:bookmarkStart w:id="99" w:name="_Toc448067586"/>
      <w:bookmarkStart w:id="100" w:name="_Toc448666126"/>
      <w:bookmarkStart w:id="101" w:name="_Toc448935044"/>
    </w:p>
    <w:p w14:paraId="066446FF" w14:textId="77777777" w:rsidR="001B0F93" w:rsidRDefault="001B0F93" w:rsidP="001B0F93">
      <w:pPr>
        <w:suppressAutoHyphens w:val="0"/>
        <w:spacing w:line="360" w:lineRule="auto"/>
        <w:jc w:val="both"/>
      </w:pPr>
      <w:r w:rsidRPr="00D11A11">
        <w:t xml:space="preserve">Portofoliul regional de proiecte constituie un instrument esențial pentru asigurarea implementării eficiente a Planului de Dezvoltare a Regiunii Centru permițând, în același timp, monitorizarea mai ușoară a PDR Centru. Mai mult decât o însumare a unor proiecte individuale, portofoliul de proiecte exprimă în mod tangibil nevoile de investiții ale comunităților din Regiunea Centru, punându-le în legătură directă cu prioritățile și măsurile stabilite prin Strategia de Dezvoltare Regională 2021-2027 și cu sursele disponibile de finanțare. </w:t>
      </w:r>
    </w:p>
    <w:p w14:paraId="50045F28" w14:textId="77777777" w:rsidR="001B0F93" w:rsidRDefault="001B0F93" w:rsidP="001B0F93">
      <w:pPr>
        <w:suppressAutoHyphens w:val="0"/>
        <w:spacing w:line="360" w:lineRule="auto"/>
        <w:jc w:val="both"/>
      </w:pPr>
      <w:r w:rsidRPr="00D11A11">
        <w:t xml:space="preserve">Odată cu perspectiva dublării sumelor alocate României de către Uniunea Europeană prin Planul de Redresare și Reziliență denumit NextGenerationEU, se preconizează finanțarea unui număr semnificativ de proiecte suplimentare la nivelul Regiunii Centru. Dezvoltarea portofoliului regional de proiecte a constituit de la început unul dintre obiectivele importante ale procesului de planificare regională, fiind realizat în strânsă colaborare cu partenerii regionali. </w:t>
      </w:r>
    </w:p>
    <w:p w14:paraId="52C3560D" w14:textId="77777777" w:rsidR="001B0F93" w:rsidRDefault="001B0F93" w:rsidP="001B0F93">
      <w:pPr>
        <w:suppressAutoHyphens w:val="0"/>
        <w:spacing w:line="360" w:lineRule="auto"/>
        <w:jc w:val="both"/>
      </w:pPr>
      <w:r w:rsidRPr="00D11A11">
        <w:t xml:space="preserve">În vederea dezvoltării portofoliului de proiecte au fost derulate următoarele activități principale: </w:t>
      </w:r>
    </w:p>
    <w:p w14:paraId="2AC9065E" w14:textId="77777777" w:rsidR="001B0F93" w:rsidRDefault="001B0F93" w:rsidP="001B0F93">
      <w:pPr>
        <w:suppressAutoHyphens w:val="0"/>
        <w:spacing w:line="360" w:lineRule="auto"/>
        <w:jc w:val="both"/>
      </w:pPr>
      <w:r w:rsidRPr="00D11A11">
        <w:rPr>
          <w:rFonts w:ascii="Segoe UI Symbol" w:hAnsi="Segoe UI Symbol" w:cs="Segoe UI Symbol"/>
        </w:rPr>
        <w:t>➢</w:t>
      </w:r>
      <w:r w:rsidRPr="00D11A11">
        <w:t xml:space="preserve"> analizarea proiectelor din listele de rezervă ale POR 2014-2020 și a celor respinse, în special cele pe dezvoltare urbană, proiectele de infrastructură de sănătate, socială și educațională, dar și proiectele de eficiență energetică, domenii care fac obiectul finanțării și pe perioada următoare</w:t>
      </w:r>
      <w:r>
        <w:t>;</w:t>
      </w:r>
      <w:r w:rsidRPr="00D11A11">
        <w:t xml:space="preserve"> </w:t>
      </w:r>
    </w:p>
    <w:p w14:paraId="7D060F39" w14:textId="77777777" w:rsidR="001B0F93" w:rsidRDefault="001B0F93" w:rsidP="001B0F93">
      <w:pPr>
        <w:suppressAutoHyphens w:val="0"/>
        <w:spacing w:line="360" w:lineRule="auto"/>
        <w:jc w:val="both"/>
      </w:pPr>
      <w:r w:rsidRPr="00D11A11">
        <w:rPr>
          <w:rFonts w:ascii="Segoe UI Symbol" w:hAnsi="Segoe UI Symbol" w:cs="Segoe UI Symbol"/>
        </w:rPr>
        <w:t>➢</w:t>
      </w:r>
      <w:r w:rsidRPr="00D11A11">
        <w:t xml:space="preserve"> solicitarea de idei de proiecte de la potențialii solicitanți de fonduri, în special APL din mediul urban și de la nivel județean pe următoarele domenii: infrastructură de transport, mobilitate urbană, eficiență energetică, regenerare urbană, patrimoniu, turism, infrastructură educațională, de sănătate și socială, inclusiv în ce privește stabilirea unor priorități</w:t>
      </w:r>
      <w:r>
        <w:t>;</w:t>
      </w:r>
      <w:r w:rsidRPr="00D11A11">
        <w:t xml:space="preserve"> </w:t>
      </w:r>
    </w:p>
    <w:p w14:paraId="6C82FE0F" w14:textId="77777777" w:rsidR="001B0F93" w:rsidRDefault="001B0F93" w:rsidP="001B0F93">
      <w:pPr>
        <w:suppressAutoHyphens w:val="0"/>
        <w:spacing w:line="360" w:lineRule="auto"/>
        <w:jc w:val="both"/>
      </w:pPr>
      <w:r w:rsidRPr="00D11A11">
        <w:rPr>
          <w:rFonts w:ascii="Segoe UI Symbol" w:hAnsi="Segoe UI Symbol" w:cs="Segoe UI Symbol"/>
        </w:rPr>
        <w:t>➢</w:t>
      </w:r>
      <w:r w:rsidRPr="00D11A11">
        <w:t xml:space="preserve"> dezvoltarea unei baze de date online pentru portofoliul de proiecte regional</w:t>
      </w:r>
      <w:r>
        <w:t>;</w:t>
      </w:r>
      <w:r w:rsidRPr="00D11A11">
        <w:t xml:space="preserve"> </w:t>
      </w:r>
    </w:p>
    <w:p w14:paraId="78596521" w14:textId="77777777" w:rsidR="001B0F93" w:rsidRDefault="001B0F93" w:rsidP="001B0F93">
      <w:pPr>
        <w:suppressAutoHyphens w:val="0"/>
        <w:spacing w:line="360" w:lineRule="auto"/>
        <w:jc w:val="both"/>
      </w:pPr>
      <w:r w:rsidRPr="00D11A11">
        <w:rPr>
          <w:rFonts w:ascii="Segoe UI Symbol" w:hAnsi="Segoe UI Symbol" w:cs="Segoe UI Symbol"/>
        </w:rPr>
        <w:t>➢</w:t>
      </w:r>
      <w:r w:rsidRPr="00D11A11">
        <w:t xml:space="preserve"> prezentarea și discutarea domeniilor de finanțare așa cum rezultă ele din propunerile de regulamente ale CE, precum și din propunerile de alte programe de investiții pentru perioada de programare 2021-2027</w:t>
      </w:r>
      <w:r>
        <w:t>;</w:t>
      </w:r>
      <w:r w:rsidRPr="00D11A11">
        <w:t xml:space="preserve"> </w:t>
      </w:r>
    </w:p>
    <w:p w14:paraId="1889A18B" w14:textId="77777777" w:rsidR="001B0F93" w:rsidRDefault="001B0F93" w:rsidP="001B0F93">
      <w:pPr>
        <w:suppressAutoHyphens w:val="0"/>
        <w:spacing w:line="360" w:lineRule="auto"/>
        <w:jc w:val="both"/>
      </w:pPr>
      <w:r w:rsidRPr="00D11A11">
        <w:rPr>
          <w:rFonts w:ascii="Segoe UI Symbol" w:hAnsi="Segoe UI Symbol" w:cs="Segoe UI Symbol"/>
        </w:rPr>
        <w:t>➢</w:t>
      </w:r>
      <w:r w:rsidRPr="00D11A11">
        <w:t xml:space="preserve"> realizarea de întâlniri cu promotorii de proiecte privind dezvoltarea acestora</w:t>
      </w:r>
      <w:r>
        <w:t>;</w:t>
      </w:r>
      <w:r w:rsidRPr="00D11A11">
        <w:t xml:space="preserve"> </w:t>
      </w:r>
    </w:p>
    <w:p w14:paraId="73072364" w14:textId="77777777" w:rsidR="001B0F93" w:rsidRDefault="001B0F93" w:rsidP="001B0F93">
      <w:pPr>
        <w:suppressAutoHyphens w:val="0"/>
        <w:spacing w:line="360" w:lineRule="auto"/>
        <w:jc w:val="both"/>
      </w:pPr>
      <w:r w:rsidRPr="00D11A11">
        <w:rPr>
          <w:rFonts w:ascii="Segoe UI Symbol" w:hAnsi="Segoe UI Symbol" w:cs="Segoe UI Symbol"/>
        </w:rPr>
        <w:t>➢</w:t>
      </w:r>
      <w:r w:rsidRPr="00D11A11">
        <w:t xml:space="preserve"> informări și discuții cu partenerii regionali privind OUG 88/2020 pentru asigurarea de resurse în vederea pregătirii de documentații tehnico-economice pentru proiecte din portofoliu ce se doresc finanțate pe perioada următoare de programare. </w:t>
      </w:r>
    </w:p>
    <w:p w14:paraId="73E5A19F" w14:textId="77777777" w:rsidR="001B0F93" w:rsidRDefault="001B0F93" w:rsidP="001B0F93">
      <w:pPr>
        <w:suppressAutoHyphens w:val="0"/>
        <w:spacing w:line="360" w:lineRule="auto"/>
        <w:jc w:val="both"/>
      </w:pPr>
      <w:r w:rsidRPr="00D11A11">
        <w:t xml:space="preserve">Portofoliul regional de proiecte este structurat pe teme de dezvoltare ale POR 2021-2027 și pe domeniile strategice ale PDR 2020-2027. Până în luna octombrie 2020, au fost incluse în această bază de date 789 proiecte, cu o valoare totală de peste 27,26 miliarde lei. Situația sumelor cumulate ale proiectelor pe domeniile strategice ale PDR Centru este următoarea: </w:t>
      </w:r>
    </w:p>
    <w:p w14:paraId="4B7638FD" w14:textId="77777777" w:rsidR="001B0F93" w:rsidRPr="0073275E" w:rsidRDefault="001B0F93" w:rsidP="001B0F93">
      <w:pPr>
        <w:suppressAutoHyphens w:val="0"/>
        <w:autoSpaceDE w:val="0"/>
        <w:autoSpaceDN w:val="0"/>
        <w:adjustRightInd w:val="0"/>
        <w:jc w:val="center"/>
        <w:rPr>
          <w:b/>
          <w:bCs/>
          <w:i/>
          <w:iCs/>
          <w:lang w:eastAsia="hu-HU"/>
        </w:rPr>
      </w:pPr>
      <w:r w:rsidRPr="0073275E">
        <w:rPr>
          <w:b/>
          <w:bCs/>
          <w:i/>
          <w:iCs/>
        </w:rPr>
        <w:t>Tabel nr. 4. Situația proiectelor pe domeniile strategice ale PDR Centru</w:t>
      </w:r>
    </w:p>
    <w:p w14:paraId="11750EDD" w14:textId="77777777" w:rsidR="001B0F93" w:rsidRDefault="001B0F93" w:rsidP="001B0F93">
      <w:pPr>
        <w:suppressAutoHyphens w:val="0"/>
        <w:spacing w:after="160" w:line="360" w:lineRule="auto"/>
        <w:jc w:val="both"/>
      </w:pPr>
      <w:r>
        <w:rPr>
          <w:noProof/>
          <w:lang w:val="en-US" w:eastAsia="en-US"/>
        </w:rPr>
        <w:drawing>
          <wp:anchor distT="0" distB="0" distL="114300" distR="114300" simplePos="0" relativeHeight="251662336" behindDoc="0" locked="0" layoutInCell="1" allowOverlap="1" wp14:anchorId="37DD9A94" wp14:editId="4B7FE021">
            <wp:simplePos x="0" y="0"/>
            <wp:positionH relativeFrom="column">
              <wp:posOffset>1327785</wp:posOffset>
            </wp:positionH>
            <wp:positionV relativeFrom="paragraph">
              <wp:posOffset>2540</wp:posOffset>
            </wp:positionV>
            <wp:extent cx="3571875" cy="274383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1-05-03 085048.jpg"/>
                    <pic:cNvPicPr/>
                  </pic:nvPicPr>
                  <pic:blipFill>
                    <a:blip r:embed="rId24">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71875" cy="2743835"/>
                    </a:xfrm>
                    <a:prstGeom prst="rect">
                      <a:avLst/>
                    </a:prstGeom>
                  </pic:spPr>
                </pic:pic>
              </a:graphicData>
            </a:graphic>
            <wp14:sizeRelH relativeFrom="margin">
              <wp14:pctWidth>0</wp14:pctWidth>
            </wp14:sizeRelH>
            <wp14:sizeRelV relativeFrom="margin">
              <wp14:pctHeight>0</wp14:pctHeight>
            </wp14:sizeRelV>
          </wp:anchor>
        </w:drawing>
      </w:r>
    </w:p>
    <w:p w14:paraId="52C7FCAA" w14:textId="77777777" w:rsidR="001B0F93" w:rsidRPr="00D11A11" w:rsidRDefault="001B0F93" w:rsidP="001B0F93">
      <w:pPr>
        <w:suppressAutoHyphens w:val="0"/>
        <w:spacing w:after="160" w:line="360" w:lineRule="auto"/>
        <w:jc w:val="both"/>
      </w:pPr>
    </w:p>
    <w:p w14:paraId="5D34F16E" w14:textId="77777777" w:rsidR="001B0F93" w:rsidRPr="00597D33" w:rsidRDefault="001B0F93" w:rsidP="001B0F93"/>
    <w:p w14:paraId="531EE379" w14:textId="77777777" w:rsidR="001B0F93" w:rsidRPr="00597D33" w:rsidRDefault="001B0F93" w:rsidP="001B0F93"/>
    <w:p w14:paraId="630982FB" w14:textId="77777777" w:rsidR="001B0F93" w:rsidRPr="00597D33" w:rsidRDefault="001B0F93" w:rsidP="001B0F93"/>
    <w:p w14:paraId="7EF2B1D8" w14:textId="77777777" w:rsidR="001B0F93" w:rsidRPr="00597D33" w:rsidRDefault="001B0F93" w:rsidP="001B0F93"/>
    <w:p w14:paraId="3F9DA36E" w14:textId="77777777" w:rsidR="001B0F93" w:rsidRPr="00597D33" w:rsidRDefault="001B0F93" w:rsidP="001B0F93"/>
    <w:p w14:paraId="1D938576" w14:textId="77777777" w:rsidR="001B0F93" w:rsidRPr="00597D33" w:rsidRDefault="001B0F93" w:rsidP="001B0F93"/>
    <w:p w14:paraId="3F73B2D2" w14:textId="77777777" w:rsidR="001B0F93" w:rsidRPr="00597D33" w:rsidRDefault="001B0F93" w:rsidP="001B0F93"/>
    <w:p w14:paraId="549FE98C" w14:textId="77777777" w:rsidR="001B0F93" w:rsidRPr="00597D33" w:rsidRDefault="001B0F93" w:rsidP="001B0F93"/>
    <w:p w14:paraId="15CF6FBC" w14:textId="77777777" w:rsidR="001B0F93" w:rsidRPr="00597D33" w:rsidRDefault="001B0F93" w:rsidP="001B0F93"/>
    <w:p w14:paraId="51FE4AE6" w14:textId="77777777" w:rsidR="001B0F93" w:rsidRPr="00597D33" w:rsidRDefault="001B0F93" w:rsidP="001B0F93"/>
    <w:p w14:paraId="238C3DF6" w14:textId="77777777" w:rsidR="001B0F93" w:rsidRPr="00597D33" w:rsidRDefault="001B0F93" w:rsidP="001B0F93"/>
    <w:p w14:paraId="5631C921" w14:textId="77777777" w:rsidR="001B0F93" w:rsidRDefault="001B0F93" w:rsidP="001B0F93">
      <w:pPr>
        <w:jc w:val="center"/>
        <w:rPr>
          <w:i/>
          <w:sz w:val="20"/>
        </w:rPr>
      </w:pPr>
    </w:p>
    <w:p w14:paraId="4EFDCAC2" w14:textId="77777777" w:rsidR="001B0F93" w:rsidRPr="00536792" w:rsidRDefault="001B0F93" w:rsidP="001B0F93">
      <w:pPr>
        <w:jc w:val="center"/>
        <w:rPr>
          <w:i/>
          <w:sz w:val="20"/>
        </w:rPr>
      </w:pPr>
      <w:r w:rsidRPr="00536792">
        <w:rPr>
          <w:i/>
          <w:sz w:val="20"/>
        </w:rPr>
        <w:t xml:space="preserve">Sursa: </w:t>
      </w:r>
      <w:hyperlink r:id="rId25" w:history="1">
        <w:r w:rsidRPr="00536792">
          <w:rPr>
            <w:rStyle w:val="Hyperlink"/>
            <w:i/>
            <w:sz w:val="20"/>
          </w:rPr>
          <w:t>ADR Centru</w:t>
        </w:r>
      </w:hyperlink>
    </w:p>
    <w:p w14:paraId="79585129" w14:textId="77777777" w:rsidR="001B0F93" w:rsidRPr="00597D33" w:rsidRDefault="001B0F93" w:rsidP="001B0F93"/>
    <w:p w14:paraId="4C2E862F" w14:textId="77777777" w:rsidR="001B0F93" w:rsidRDefault="001B0F93" w:rsidP="001B0F93">
      <w:pPr>
        <w:spacing w:line="360" w:lineRule="auto"/>
        <w:jc w:val="both"/>
      </w:pPr>
      <w:r>
        <w:t xml:space="preserve">La o primă analiză se constată un dezechilibru semnificativ între domeniile strategice în ce privește nevoia de finanțare. Astfel, Domeniul Strategic 1 însumează mai bine de 65% din valoarea tuturor proiectelor din portofoliul regional (dezvoltarea teritorială – 43,4% iar dezvoltarea urbană - 22,5%). Aceste cifre reflectă atât nevoia mare de finanțare pentru aceste două subdomenii cât și faptul că proiectele din acest domeniu au valori individuale ridicate și au un grad mai mare de complexitate, necesitând o perioadă mai lungă de pregătire. Subdomeniul ,,Dezvoltarea teritorială” include proiecte care vizează creșterea accesibilității la nivel regional prin extinderea și modernizarea infrastructurii de transport precum și proiecte majore care au ca obiectiv extinderea/modernizarea infrastructurii tehnice de mediu la nivel județean. Proiectele incluse în subdomeniul ,,Dezvoltare urbană durabilă” sunt, în principal, proiecte care vizează îmbunătățirea mobilității urbane, modernizarea iluminatului public, regenerarea urbană, dezvoltarea infrastructurilor locale de apă și canalizare. În contrast, multe dintre proiectele ce pot fi incluse în cadrul Domeniului Strategic 2 au valori individuale mai mici și necesită un timp redus de pregătire și implementare, fiind de așteptat ca astfel de proiecte să fie depuse în cursul perioadei de implementare a PDR Centru, odată cu apariția liniilor de finanțare dedicate. </w:t>
      </w:r>
    </w:p>
    <w:p w14:paraId="2FDE8F51" w14:textId="77777777" w:rsidR="001B0F93" w:rsidRPr="00597D33" w:rsidRDefault="001B0F93" w:rsidP="001B0F93">
      <w:pPr>
        <w:spacing w:line="360" w:lineRule="auto"/>
        <w:jc w:val="both"/>
      </w:pPr>
      <w:r>
        <w:t>Se remarcă, în același timp, interesul pentru dezvoltarea în continuare a turismului, proiectele și ideile de proiecte din acest domeniu având o valoare cumulată de peste 2,67 miliarde lei, ceea ce reprezintă 9,8% din totalul necesarului de finanțare pentru portofoliul de proiecte. Proiectele alocate inițial la categoria ,,Alte domenii” vor fi analizate suplimentar și vor fi apoi realocate la unul din cele 6 domenii strategice.</w:t>
      </w:r>
    </w:p>
    <w:p w14:paraId="082CF2E4" w14:textId="77777777" w:rsidR="001B0F93" w:rsidRPr="0073275E" w:rsidRDefault="001B0F93" w:rsidP="001B0F93">
      <w:pPr>
        <w:spacing w:line="360" w:lineRule="auto"/>
        <w:jc w:val="center"/>
        <w:rPr>
          <w:b/>
          <w:bCs/>
          <w:i/>
          <w:lang w:eastAsia="en-US"/>
        </w:rPr>
      </w:pPr>
      <w:r w:rsidRPr="0073275E">
        <w:rPr>
          <w:b/>
          <w:bCs/>
          <w:i/>
          <w:lang w:eastAsia="en-US"/>
        </w:rPr>
        <w:t>Fig. nr.5. Situația proiectelor incluse în portofoliul regional, pe domenii strategice</w:t>
      </w:r>
    </w:p>
    <w:p w14:paraId="3F6ECDD9" w14:textId="77777777" w:rsidR="001B0F93" w:rsidRPr="00597D33" w:rsidRDefault="001B0F93" w:rsidP="001B0F93">
      <w:pPr>
        <w:jc w:val="center"/>
      </w:pPr>
      <w:r>
        <w:rPr>
          <w:noProof/>
          <w:lang w:val="en-US" w:eastAsia="en-US"/>
        </w:rPr>
        <w:drawing>
          <wp:inline distT="0" distB="0" distL="0" distR="0" wp14:anchorId="03C62CF5" wp14:editId="3D3F6FEF">
            <wp:extent cx="5482590" cy="278367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1-05-03 085714.jpg"/>
                    <pic:cNvPicPr/>
                  </pic:nvPicPr>
                  <pic:blipFill>
                    <a:blip r:embed="rId26">
                      <a:extLst>
                        <a:ext uri="{28A0092B-C50C-407E-A947-70E740481C1C}">
                          <a14:useLocalDpi xmlns:a14="http://schemas.microsoft.com/office/drawing/2010/main" val="0"/>
                        </a:ext>
                      </a:extLst>
                    </a:blip>
                    <a:stretch>
                      <a:fillRect/>
                    </a:stretch>
                  </pic:blipFill>
                  <pic:spPr>
                    <a:xfrm>
                      <a:off x="0" y="0"/>
                      <a:ext cx="5502941" cy="2794003"/>
                    </a:xfrm>
                    <a:prstGeom prst="rect">
                      <a:avLst/>
                    </a:prstGeom>
                  </pic:spPr>
                </pic:pic>
              </a:graphicData>
            </a:graphic>
          </wp:inline>
        </w:drawing>
      </w:r>
    </w:p>
    <w:p w14:paraId="18DBE071" w14:textId="77777777" w:rsidR="001B0F93" w:rsidRDefault="001B0F93" w:rsidP="001B0F93">
      <w:pPr>
        <w:jc w:val="center"/>
        <w:rPr>
          <w:i/>
          <w:sz w:val="20"/>
        </w:rPr>
      </w:pPr>
      <w:r w:rsidRPr="00536792">
        <w:rPr>
          <w:i/>
          <w:sz w:val="20"/>
        </w:rPr>
        <w:t xml:space="preserve">Sursa: </w:t>
      </w:r>
      <w:hyperlink r:id="rId27" w:history="1">
        <w:r w:rsidRPr="00536792">
          <w:rPr>
            <w:rStyle w:val="Hyperlink"/>
            <w:i/>
            <w:sz w:val="20"/>
          </w:rPr>
          <w:t>ADR Centru</w:t>
        </w:r>
      </w:hyperlink>
    </w:p>
    <w:p w14:paraId="463E0406" w14:textId="77777777" w:rsidR="001B0F93" w:rsidRPr="00536792" w:rsidRDefault="001B0F93" w:rsidP="001B0F93">
      <w:pPr>
        <w:jc w:val="center"/>
        <w:rPr>
          <w:i/>
        </w:rPr>
      </w:pPr>
    </w:p>
    <w:p w14:paraId="542D4421" w14:textId="77777777" w:rsidR="001B0F93" w:rsidRDefault="001B0F93" w:rsidP="001B0F93">
      <w:pPr>
        <w:spacing w:line="360" w:lineRule="auto"/>
        <w:jc w:val="both"/>
      </w:pPr>
      <w:r>
        <w:t>O altă distribuție a proiectelor din portofoliu s-a realizat plecând de la prioritățile de finanțare incluse în versiunea preliminară a POR Centru 2021-2027. Astfel, un număr de 761 proiecte care au o valoare aproximativă de 26,86 miliarde lei (aprox. 5,6 miliarde Euro) au putut fi repartizate în concordanță cu prioritățile de finanțare ale POR 2021-2027 conform graficului de mai jos:</w:t>
      </w:r>
    </w:p>
    <w:p w14:paraId="679B79AE" w14:textId="77777777" w:rsidR="001B0F93" w:rsidRPr="007730F7" w:rsidRDefault="001B0F93" w:rsidP="00F311D4">
      <w:pPr>
        <w:jc w:val="center"/>
        <w:rPr>
          <w:b/>
          <w:bCs/>
          <w:i/>
          <w:lang w:eastAsia="en-US"/>
        </w:rPr>
      </w:pPr>
      <w:r w:rsidRPr="007730F7">
        <w:rPr>
          <w:b/>
          <w:bCs/>
          <w:i/>
          <w:lang w:eastAsia="en-US"/>
        </w:rPr>
        <w:t xml:space="preserve">Fig. nr.6. Distribuția proiectelor pe domenii </w:t>
      </w:r>
    </w:p>
    <w:p w14:paraId="5298044B" w14:textId="77777777" w:rsidR="001B0F93" w:rsidRDefault="001B0F93" w:rsidP="00F311D4">
      <w:pPr>
        <w:jc w:val="center"/>
      </w:pPr>
      <w:r>
        <w:rPr>
          <w:noProof/>
          <w:lang w:val="en-US" w:eastAsia="en-US"/>
        </w:rPr>
        <w:drawing>
          <wp:inline distT="0" distB="0" distL="0" distR="0" wp14:anchorId="6814AEAF" wp14:editId="5A2489F0">
            <wp:extent cx="6067425" cy="2647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1-05-03 085728.jpg"/>
                    <pic:cNvPicPr/>
                  </pic:nvPicPr>
                  <pic:blipFill>
                    <a:blip r:embed="rId28">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67425" cy="2647950"/>
                    </a:xfrm>
                    <a:prstGeom prst="rect">
                      <a:avLst/>
                    </a:prstGeom>
                  </pic:spPr>
                </pic:pic>
              </a:graphicData>
            </a:graphic>
          </wp:inline>
        </w:drawing>
      </w:r>
    </w:p>
    <w:p w14:paraId="2CE9834B" w14:textId="77777777" w:rsidR="001B0F93" w:rsidRDefault="001B0F93" w:rsidP="00F311D4">
      <w:pPr>
        <w:jc w:val="center"/>
        <w:rPr>
          <w:i/>
          <w:sz w:val="20"/>
        </w:rPr>
      </w:pPr>
      <w:r w:rsidRPr="00536792">
        <w:rPr>
          <w:i/>
          <w:sz w:val="20"/>
        </w:rPr>
        <w:t xml:space="preserve">Sursa: </w:t>
      </w:r>
      <w:hyperlink r:id="rId29" w:history="1">
        <w:r w:rsidRPr="00536792">
          <w:rPr>
            <w:rStyle w:val="Hyperlink"/>
            <w:i/>
            <w:sz w:val="20"/>
          </w:rPr>
          <w:t>ADR Centru</w:t>
        </w:r>
      </w:hyperlink>
    </w:p>
    <w:p w14:paraId="155EAA1E" w14:textId="77777777" w:rsidR="001B0F93" w:rsidRPr="00597D33" w:rsidRDefault="001B0F93" w:rsidP="001B0F93">
      <w:pPr>
        <w:spacing w:line="360" w:lineRule="auto"/>
        <w:jc w:val="both"/>
      </w:pPr>
    </w:p>
    <w:p w14:paraId="0A796244" w14:textId="45B6089A" w:rsidR="00F311D4" w:rsidRDefault="001B0F93" w:rsidP="005205E4">
      <w:pPr>
        <w:spacing w:line="360" w:lineRule="auto"/>
        <w:jc w:val="both"/>
      </w:pPr>
      <w:r>
        <w:t>În plan teritorial, se constată o distribuție a numărului de proiecte direct proporțională cu numărul de UAT-uri din cele 6 județe și cu masa demografică a județelor (numărul locuitorilor). Astfel, cel mai mare număr de proiecte aparține județului Mureș (cel mai mare număr de UAT-uri, al doilea județ al Regiunii ca număr de locuitori), iar cel mai mic număr de proiecte depuse provin din județul Covasna.</w:t>
      </w:r>
    </w:p>
    <w:p w14:paraId="7F878DF0" w14:textId="77777777" w:rsidR="001B0F93" w:rsidRPr="007730F7" w:rsidRDefault="001B0F93" w:rsidP="001B0F93">
      <w:pPr>
        <w:spacing w:line="360" w:lineRule="auto"/>
        <w:jc w:val="center"/>
        <w:rPr>
          <w:b/>
          <w:bCs/>
          <w:i/>
          <w:lang w:eastAsia="en-US"/>
        </w:rPr>
      </w:pPr>
      <w:r w:rsidRPr="007730F7">
        <w:rPr>
          <w:b/>
          <w:bCs/>
          <w:i/>
          <w:lang w:eastAsia="en-US"/>
        </w:rPr>
        <w:t>Fig. nr.7. Numărul proiectelor depuse pe județele Regiunii Centru</w:t>
      </w:r>
    </w:p>
    <w:p w14:paraId="0E5D3749" w14:textId="77777777" w:rsidR="001B0F93" w:rsidRDefault="001B0F93" w:rsidP="001B0F93">
      <w:pPr>
        <w:spacing w:line="360" w:lineRule="auto"/>
        <w:jc w:val="center"/>
      </w:pPr>
      <w:r>
        <w:rPr>
          <w:noProof/>
          <w:lang w:val="en-US" w:eastAsia="en-US"/>
        </w:rPr>
        <w:drawing>
          <wp:inline distT="0" distB="0" distL="0" distR="0" wp14:anchorId="18AD0150" wp14:editId="1E7A7F1F">
            <wp:extent cx="4295775" cy="23623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1-05-03 085747.jpg"/>
                    <pic:cNvPicPr/>
                  </pic:nvPicPr>
                  <pic:blipFill>
                    <a:blip r:embed="rId30">
                      <a:extLst>
                        <a:ext uri="{28A0092B-C50C-407E-A947-70E740481C1C}">
                          <a14:useLocalDpi xmlns:a14="http://schemas.microsoft.com/office/drawing/2010/main" val="0"/>
                        </a:ext>
                      </a:extLst>
                    </a:blip>
                    <a:stretch>
                      <a:fillRect/>
                    </a:stretch>
                  </pic:blipFill>
                  <pic:spPr>
                    <a:xfrm>
                      <a:off x="0" y="0"/>
                      <a:ext cx="4323013" cy="2377292"/>
                    </a:xfrm>
                    <a:prstGeom prst="rect">
                      <a:avLst/>
                    </a:prstGeom>
                  </pic:spPr>
                </pic:pic>
              </a:graphicData>
            </a:graphic>
          </wp:inline>
        </w:drawing>
      </w:r>
    </w:p>
    <w:p w14:paraId="291EB22E" w14:textId="77777777" w:rsidR="001B0F93" w:rsidRDefault="001B0F93" w:rsidP="001B0F93">
      <w:pPr>
        <w:jc w:val="center"/>
        <w:rPr>
          <w:i/>
          <w:sz w:val="20"/>
        </w:rPr>
      </w:pPr>
      <w:r w:rsidRPr="00536792">
        <w:rPr>
          <w:i/>
          <w:sz w:val="20"/>
        </w:rPr>
        <w:t xml:space="preserve">Sursa: </w:t>
      </w:r>
      <w:hyperlink r:id="rId31" w:history="1">
        <w:r w:rsidRPr="00536792">
          <w:rPr>
            <w:rStyle w:val="Hyperlink"/>
            <w:i/>
            <w:sz w:val="20"/>
          </w:rPr>
          <w:t>ADR Centru</w:t>
        </w:r>
      </w:hyperlink>
    </w:p>
    <w:p w14:paraId="19A64D34" w14:textId="77777777" w:rsidR="001B0F93" w:rsidRDefault="001B0F93" w:rsidP="001B0F93">
      <w:pPr>
        <w:spacing w:line="360" w:lineRule="auto"/>
        <w:jc w:val="both"/>
      </w:pPr>
      <w:r>
        <w:t>La aceste proiecte se mai adaugă proiecte ale municipiilor reședință de județ care au fost depuse și separat, și nu au fost incluse în integralitate în baza de date, precum și proiecte de drumuri județene prioritare transmise de consiliile județene.</w:t>
      </w:r>
    </w:p>
    <w:p w14:paraId="19AE9885" w14:textId="65FD9D63" w:rsidR="005205E4" w:rsidRPr="005205E4" w:rsidRDefault="001B0F93" w:rsidP="005205E4">
      <w:pPr>
        <w:spacing w:line="360" w:lineRule="auto"/>
        <w:jc w:val="both"/>
        <w:rPr>
          <w:b/>
          <w:bCs/>
          <w:i/>
          <w:iCs/>
          <w:color w:val="FF0000"/>
        </w:rPr>
      </w:pPr>
      <w:r>
        <w:t>Planul Național de Relansare și Reziliență al României (PNRR) este documentul care fundamentează prioritățile de reformă și domeniile de investiții la nivel național pentru instituirea ”Mecanismului de redresare și reziliență”. Sursa de finanțare este reprezentată de fondurile alocate pentru România în cadrul Mecanismului de redresare și reziliență și în completare din surse alocate de la bugetul de stat. Obiectivul PNRR este asigurarea ameliorării stării economiei naționale după criza generată de COVID19, creșterea economică și crearea de locuri de muncă necesare pentru incluziunea forței de muncă, sprijinirea tranziției verzi și a celei digitale pentru promovarea creșterii durabile. În vederea accesării fondurilor europene prin Mecanismul de redresare și reziliență, Guvernul României a emis OUG 155/2020 care oferă baza legală pentru finanțarea proiectelor publice majore care pot avea un impact semnificativ pentru dezvoltarea economică la nivelul Regiunilor de Dezvoltare ale României ori la nivelul autorităților locale și care țin cont de Strategia Națională pentru Dezvoltare Durabilă a României 2030. Pentru a demara procesul de identificare a proiectelor care îndeplinesc criteriile prevăzute de OUG 155/2020 și în conformitate cu calendarul prevăzut pentru lansarea apelului de proiecte pentru pregătirea documentațiilor tehnico-economice în vederea depunerii și obținerii finanțării pentru proiectele din domeniile eligibile (octombrie 2020-28.02.2021), ADR Centru a solicitat în luna septembrie 2020 tuturor primăriilor de municipii și orașe dar și universităților de stat din Regiune, transmiterea unei liste de proiecte pe care doresc să le propună la finanțare din PNRR. Ca urmare a răspunsurilor primite de la potențialii beneficiari, la nivelul Regiunii Centru s-au depus 139 propuneri de proiecte cu o valoare totală de peste 2,51 miliarde Euro fără TVA, repartizate pe domenii strategice conform tabelului de mai jos:</w:t>
      </w:r>
      <w:r>
        <w:rPr>
          <w:rStyle w:val="FootnoteReference"/>
        </w:rPr>
        <w:footnoteReference w:id="1"/>
      </w:r>
      <w:r w:rsidRPr="007A1819">
        <w:rPr>
          <w:b/>
          <w:bCs/>
          <w:i/>
          <w:iCs/>
          <w:color w:val="FF0000"/>
        </w:rPr>
        <w:t xml:space="preserve"> </w:t>
      </w:r>
    </w:p>
    <w:p w14:paraId="5C7AC27D" w14:textId="7C31B30B" w:rsidR="001B0F93" w:rsidRPr="0073275E" w:rsidRDefault="001B0F93" w:rsidP="001B0F93">
      <w:pPr>
        <w:spacing w:line="360" w:lineRule="auto"/>
        <w:jc w:val="center"/>
      </w:pPr>
      <w:r w:rsidRPr="0073275E">
        <w:rPr>
          <w:b/>
          <w:bCs/>
          <w:i/>
          <w:iCs/>
        </w:rPr>
        <w:t xml:space="preserve">Tabel nr. 5. </w:t>
      </w:r>
      <w:r>
        <w:rPr>
          <w:b/>
          <w:bCs/>
          <w:i/>
          <w:iCs/>
        </w:rPr>
        <w:t>Portofoliul</w:t>
      </w:r>
      <w:r w:rsidRPr="0073275E">
        <w:rPr>
          <w:b/>
          <w:bCs/>
          <w:i/>
          <w:iCs/>
        </w:rPr>
        <w:t xml:space="preserve"> de proiecte, Regiunea Centru</w:t>
      </w:r>
    </w:p>
    <w:p w14:paraId="6C841458" w14:textId="77777777" w:rsidR="001B0F93" w:rsidRPr="007A1819" w:rsidRDefault="001B0F93" w:rsidP="001B0F93">
      <w:pPr>
        <w:suppressAutoHyphens w:val="0"/>
        <w:autoSpaceDE w:val="0"/>
        <w:autoSpaceDN w:val="0"/>
        <w:adjustRightInd w:val="0"/>
        <w:jc w:val="center"/>
        <w:rPr>
          <w:b/>
          <w:bCs/>
          <w:i/>
          <w:iCs/>
          <w:color w:val="FF0000"/>
          <w:lang w:eastAsia="hu-HU"/>
        </w:rPr>
      </w:pPr>
      <w:r>
        <w:rPr>
          <w:noProof/>
          <w:lang w:val="en-US" w:eastAsia="en-US"/>
        </w:rPr>
        <w:drawing>
          <wp:inline distT="0" distB="0" distL="0" distR="0" wp14:anchorId="792A9201" wp14:editId="7130276C">
            <wp:extent cx="3469005" cy="21535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1-05-03 085802.jpg"/>
                    <pic:cNvPicPr/>
                  </pic:nvPicPr>
                  <pic:blipFill>
                    <a:blip r:embed="rId32">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86006" cy="2164095"/>
                    </a:xfrm>
                    <a:prstGeom prst="rect">
                      <a:avLst/>
                    </a:prstGeom>
                  </pic:spPr>
                </pic:pic>
              </a:graphicData>
            </a:graphic>
          </wp:inline>
        </w:drawing>
      </w:r>
    </w:p>
    <w:p w14:paraId="220D5321" w14:textId="63188FFD" w:rsidR="001B0F93" w:rsidRDefault="001B0F93" w:rsidP="001B0F93">
      <w:pPr>
        <w:jc w:val="center"/>
        <w:rPr>
          <w:rStyle w:val="Hyperlink"/>
          <w:i/>
          <w:sz w:val="20"/>
        </w:rPr>
      </w:pPr>
      <w:r w:rsidRPr="00536792">
        <w:rPr>
          <w:i/>
          <w:sz w:val="20"/>
        </w:rPr>
        <w:t xml:space="preserve">Sursa: </w:t>
      </w:r>
      <w:r w:rsidRPr="005205E4">
        <w:rPr>
          <w:rStyle w:val="Hyperlink"/>
          <w:i/>
          <w:color w:val="auto"/>
          <w:sz w:val="20"/>
        </w:rPr>
        <w:t>ADR Centru</w:t>
      </w:r>
    </w:p>
    <w:p w14:paraId="3A0E6D97" w14:textId="77777777" w:rsidR="005205E4" w:rsidRDefault="005205E4" w:rsidP="001B0F93">
      <w:pPr>
        <w:jc w:val="center"/>
        <w:rPr>
          <w:i/>
          <w:sz w:val="20"/>
        </w:rPr>
      </w:pPr>
    </w:p>
    <w:p w14:paraId="743AE6D6" w14:textId="77777777" w:rsidR="001B0F93" w:rsidRPr="002142CD" w:rsidRDefault="001B0F93" w:rsidP="006D1A8E">
      <w:pPr>
        <w:pStyle w:val="Heading2"/>
      </w:pPr>
      <w:bookmarkStart w:id="102" w:name="_Toc103254650"/>
      <w:r>
        <w:t xml:space="preserve">7. </w:t>
      </w:r>
      <w:r w:rsidRPr="002142CD">
        <w:t xml:space="preserve">Fonduri și programe guvernamentale </w:t>
      </w:r>
      <w:r>
        <w:t>disponibile pentru perioada de programare 2021-2027</w:t>
      </w:r>
      <w:bookmarkEnd w:id="102"/>
    </w:p>
    <w:p w14:paraId="12B69562" w14:textId="77777777" w:rsidR="001B0F93" w:rsidRPr="002142CD" w:rsidRDefault="001B0F93" w:rsidP="001B0F93">
      <w:pPr>
        <w:spacing w:line="360" w:lineRule="auto"/>
        <w:rPr>
          <w:b/>
          <w:bCs/>
        </w:rPr>
      </w:pPr>
    </w:p>
    <w:p w14:paraId="018D8AFA" w14:textId="77777777" w:rsidR="001B0F93" w:rsidRDefault="001B0F93" w:rsidP="001B0F93">
      <w:pPr>
        <w:spacing w:line="360" w:lineRule="auto"/>
        <w:rPr>
          <w:b/>
          <w:bCs/>
        </w:rPr>
      </w:pPr>
      <w:r w:rsidRPr="00D17CFA">
        <w:rPr>
          <w:b/>
          <w:bCs/>
        </w:rPr>
        <w:t>ADMINISTRAȚIA FONDULUI PENTRU MEDIU</w:t>
      </w:r>
    </w:p>
    <w:p w14:paraId="2E19390A" w14:textId="77777777" w:rsidR="001B0F93" w:rsidRPr="00D17CFA" w:rsidRDefault="001B0F93" w:rsidP="001B0F93">
      <w:pPr>
        <w:spacing w:line="360" w:lineRule="auto"/>
        <w:rPr>
          <w:b/>
          <w:bCs/>
        </w:rPr>
      </w:pPr>
    </w:p>
    <w:p w14:paraId="18AE1286" w14:textId="77777777" w:rsidR="001B0F93" w:rsidRDefault="001B0F93" w:rsidP="001B0F93">
      <w:pPr>
        <w:spacing w:line="360" w:lineRule="auto"/>
        <w:jc w:val="both"/>
      </w:pPr>
      <w:r>
        <w:t>Administrația Fondului pentru Mediu este principala instituție care asigură suportul financiar pentru realizarea proiectelor și programelor pentru protecția mediului, constituită conform principiilor europene „poluatorul plătește” și „responsabilitatea producătorului”. Administrația Fondului pentru Mediu funcționează ca organ de specialitate al administrației publice centrale, cu personalitate juridică, în coordonarea Ministerului Mediului.</w:t>
      </w:r>
    </w:p>
    <w:p w14:paraId="69094E25" w14:textId="77777777" w:rsidR="001B0F93" w:rsidRDefault="001B0F93" w:rsidP="001B0F93">
      <w:pPr>
        <w:spacing w:line="360" w:lineRule="auto"/>
        <w:jc w:val="both"/>
      </w:pPr>
    </w:p>
    <w:p w14:paraId="2507D120" w14:textId="77777777" w:rsidR="001B0F93" w:rsidRPr="00D17CFA" w:rsidRDefault="001B0F93" w:rsidP="001B0F93">
      <w:pPr>
        <w:spacing w:line="360" w:lineRule="auto"/>
        <w:jc w:val="both"/>
        <w:rPr>
          <w:u w:val="single"/>
        </w:rPr>
      </w:pPr>
      <w:r w:rsidRPr="00D17CFA">
        <w:rPr>
          <w:u w:val="single"/>
        </w:rPr>
        <w:t>Cele mai importante programe care pot contribui la atingerea obiectivelor și implementarea măsurilor din strategie:</w:t>
      </w:r>
    </w:p>
    <w:p w14:paraId="37EE752B" w14:textId="77777777" w:rsidR="001B0F93" w:rsidRPr="00D17CFA" w:rsidRDefault="001B0F93" w:rsidP="001B0F93">
      <w:pPr>
        <w:spacing w:line="360" w:lineRule="auto"/>
        <w:jc w:val="both"/>
        <w:rPr>
          <w:u w:val="single"/>
        </w:rPr>
      </w:pPr>
    </w:p>
    <w:p w14:paraId="5211C378" w14:textId="77777777" w:rsidR="001B0F93" w:rsidRPr="00D17CFA" w:rsidRDefault="001B0F93" w:rsidP="001B0F93">
      <w:pPr>
        <w:spacing w:line="360" w:lineRule="auto"/>
        <w:jc w:val="both"/>
        <w:rPr>
          <w:b/>
          <w:bCs/>
        </w:rPr>
      </w:pPr>
      <w:r>
        <w:rPr>
          <w:b/>
          <w:bCs/>
        </w:rPr>
        <w:t xml:space="preserve">- </w:t>
      </w:r>
      <w:r w:rsidRPr="00D17CFA">
        <w:rPr>
          <w:b/>
          <w:bCs/>
        </w:rPr>
        <w:t>Programul vizând protecţia resurselor de apă, sisteme integrate de alimentare cu apă, staţii de tratare, canalizare şi staţii de epurare</w:t>
      </w:r>
    </w:p>
    <w:p w14:paraId="0E84AC10" w14:textId="77777777" w:rsidR="001B0F93" w:rsidRPr="00D17CFA" w:rsidRDefault="001B0F93" w:rsidP="001B0F93">
      <w:pPr>
        <w:spacing w:line="360" w:lineRule="auto"/>
        <w:jc w:val="both"/>
        <w:rPr>
          <w:b/>
          <w:bCs/>
        </w:rPr>
      </w:pPr>
    </w:p>
    <w:p w14:paraId="12C990A5" w14:textId="77777777" w:rsidR="001B0F93" w:rsidRPr="00D17CFA" w:rsidRDefault="001B0F93" w:rsidP="001B0F93">
      <w:pPr>
        <w:spacing w:line="360" w:lineRule="auto"/>
        <w:jc w:val="both"/>
        <w:rPr>
          <w:b/>
          <w:bCs/>
          <w:lang w:val="en-US"/>
        </w:rPr>
      </w:pPr>
      <w:r>
        <w:rPr>
          <w:b/>
          <w:bCs/>
          <w:lang w:val="en-US"/>
        </w:rPr>
        <w:t xml:space="preserve">- </w:t>
      </w:r>
      <w:r w:rsidRPr="00D17CFA">
        <w:rPr>
          <w:b/>
          <w:bCs/>
          <w:lang w:val="en-US"/>
        </w:rPr>
        <w:t>Programul privind sprijinirea eficienţei energetice şi a gestionării inteligente a energiei în infrastructura de iluminat public</w:t>
      </w:r>
    </w:p>
    <w:p w14:paraId="59BED192" w14:textId="77777777" w:rsidR="001B0F93" w:rsidRPr="00D17CFA" w:rsidRDefault="001B0F93" w:rsidP="001B0F93">
      <w:pPr>
        <w:spacing w:line="360" w:lineRule="auto"/>
        <w:jc w:val="both"/>
        <w:rPr>
          <w:b/>
          <w:bCs/>
          <w:lang w:val="en-US"/>
        </w:rPr>
      </w:pPr>
    </w:p>
    <w:p w14:paraId="087AC0C2" w14:textId="77777777" w:rsidR="001B0F93" w:rsidRPr="00D20D23" w:rsidRDefault="001B0F93" w:rsidP="001B0F93">
      <w:pPr>
        <w:spacing w:line="360" w:lineRule="auto"/>
        <w:jc w:val="both"/>
        <w:rPr>
          <w:b/>
          <w:bCs/>
          <w:lang w:val="en-US"/>
        </w:rPr>
      </w:pPr>
      <w:r>
        <w:rPr>
          <w:b/>
          <w:bCs/>
          <w:lang w:val="en-US"/>
        </w:rPr>
        <w:t xml:space="preserve">- </w:t>
      </w:r>
      <w:r w:rsidRPr="00D20D23">
        <w:rPr>
          <w:b/>
          <w:bCs/>
          <w:lang w:val="en-US"/>
        </w:rPr>
        <w:t>Programul privind creșterea eficienței energetice și gestionarea inteligentă a energiei în clădirile publice</w:t>
      </w:r>
    </w:p>
    <w:p w14:paraId="68418979" w14:textId="77777777" w:rsidR="001B0F93" w:rsidRPr="00D20D23" w:rsidRDefault="001B0F93" w:rsidP="001B0F93">
      <w:pPr>
        <w:spacing w:line="360" w:lineRule="auto"/>
        <w:jc w:val="both"/>
        <w:rPr>
          <w:b/>
          <w:bCs/>
          <w:lang w:val="en-US"/>
        </w:rPr>
      </w:pPr>
    </w:p>
    <w:p w14:paraId="3543CD3C" w14:textId="77777777" w:rsidR="001B0F93" w:rsidRPr="00D20D23" w:rsidRDefault="001B0F93" w:rsidP="001B0F93">
      <w:pPr>
        <w:spacing w:line="360" w:lineRule="auto"/>
        <w:jc w:val="both"/>
        <w:rPr>
          <w:b/>
          <w:bCs/>
          <w:lang w:val="en-US"/>
        </w:rPr>
      </w:pPr>
      <w:r>
        <w:rPr>
          <w:b/>
          <w:bCs/>
        </w:rPr>
        <w:t xml:space="preserve">- </w:t>
      </w:r>
      <w:r w:rsidRPr="00D20D23">
        <w:rPr>
          <w:b/>
          <w:bCs/>
        </w:rPr>
        <w:t>Programul privind reducerea emisiilor de gaze cu efect de seră în transporturi, prin promovarea infrastructurii pentru vehiculele de transport rutier nepoluant din punct de vedere energetic: stații de reîncărcare pentru vehicule electrice în localități</w:t>
      </w:r>
      <w:r>
        <w:rPr>
          <w:b/>
          <w:bCs/>
        </w:rPr>
        <w:t>.</w:t>
      </w:r>
    </w:p>
    <w:p w14:paraId="05254E51" w14:textId="77777777" w:rsidR="001B0F93" w:rsidRPr="00D20D23" w:rsidRDefault="001B0F93" w:rsidP="001B0F93">
      <w:pPr>
        <w:spacing w:line="360" w:lineRule="auto"/>
        <w:rPr>
          <w:b/>
          <w:bCs/>
          <w:lang w:val="en-US"/>
        </w:rPr>
      </w:pPr>
    </w:p>
    <w:p w14:paraId="033A32E6" w14:textId="77777777" w:rsidR="001B0F93" w:rsidRDefault="001B0F93" w:rsidP="001B0F93">
      <w:pPr>
        <w:spacing w:line="360" w:lineRule="auto"/>
      </w:pPr>
    </w:p>
    <w:p w14:paraId="6ABF613E" w14:textId="77777777" w:rsidR="001B0F93" w:rsidRDefault="001B0F93" w:rsidP="001B0F93">
      <w:pPr>
        <w:spacing w:line="360" w:lineRule="auto"/>
        <w:rPr>
          <w:b/>
          <w:bCs/>
        </w:rPr>
      </w:pPr>
    </w:p>
    <w:p w14:paraId="4B027080" w14:textId="77777777" w:rsidR="001B0F93" w:rsidRDefault="001B0F93" w:rsidP="001B0F93">
      <w:pPr>
        <w:spacing w:line="360" w:lineRule="auto"/>
        <w:rPr>
          <w:b/>
          <w:bCs/>
        </w:rPr>
      </w:pPr>
    </w:p>
    <w:p w14:paraId="37A2BB56" w14:textId="77777777" w:rsidR="001B0F93" w:rsidRDefault="001B0F93" w:rsidP="001B0F93">
      <w:pPr>
        <w:spacing w:line="360" w:lineRule="auto"/>
        <w:rPr>
          <w:b/>
          <w:bCs/>
        </w:rPr>
      </w:pPr>
    </w:p>
    <w:p w14:paraId="6BDC555A" w14:textId="77777777" w:rsidR="001B0F93" w:rsidRDefault="001B0F93" w:rsidP="001B0F93">
      <w:pPr>
        <w:spacing w:line="360" w:lineRule="auto"/>
        <w:rPr>
          <w:b/>
          <w:bCs/>
        </w:rPr>
      </w:pPr>
    </w:p>
    <w:p w14:paraId="7EC35FB1" w14:textId="77777777" w:rsidR="001B0F93" w:rsidRDefault="001B0F93" w:rsidP="001B0F93">
      <w:pPr>
        <w:spacing w:line="360" w:lineRule="auto"/>
        <w:rPr>
          <w:b/>
          <w:bCs/>
        </w:rPr>
      </w:pPr>
      <w:r w:rsidRPr="00D77837">
        <w:rPr>
          <w:b/>
          <w:bCs/>
        </w:rPr>
        <w:t>MINISTERUL DEZVOLTĂRII, LUCRĂRILOR PUBLICE ȘI ADMINISTRAȚIEI</w:t>
      </w:r>
    </w:p>
    <w:p w14:paraId="283B0F33" w14:textId="77777777" w:rsidR="001B0F93" w:rsidRPr="00757569" w:rsidRDefault="001B0F93" w:rsidP="001B0F93">
      <w:pPr>
        <w:spacing w:line="360" w:lineRule="auto"/>
        <w:rPr>
          <w:b/>
          <w:bC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738"/>
      </w:tblGrid>
      <w:tr w:rsidR="001B0F93" w:rsidRPr="00D77837" w14:paraId="127C9A6E" w14:textId="77777777" w:rsidTr="001B0F93">
        <w:trPr>
          <w:trHeight w:val="3283"/>
        </w:trPr>
        <w:tc>
          <w:tcPr>
            <w:tcW w:w="9738" w:type="dxa"/>
          </w:tcPr>
          <w:p w14:paraId="7CC2E1C7" w14:textId="77777777" w:rsidR="001B0F93" w:rsidRPr="00757569" w:rsidRDefault="001B0F93" w:rsidP="001B0F93">
            <w:pPr>
              <w:suppressAutoHyphens w:val="0"/>
              <w:autoSpaceDE w:val="0"/>
              <w:autoSpaceDN w:val="0"/>
              <w:adjustRightInd w:val="0"/>
              <w:spacing w:line="360" w:lineRule="auto"/>
              <w:jc w:val="both"/>
            </w:pPr>
            <w:r>
              <w:t>P</w:t>
            </w:r>
            <w:r w:rsidRPr="00D77837">
              <w:t xml:space="preserve">rin Ministerul Dezvoltării, Lucrărilor Publice şi Administraţiei se derulează Programul naţional de dezvoltare locală, aprobat prin Ordonanţa de urgenţă a Guvernului nr. 28/2013, cu modificările și completările ulterioare. Programul comasează toate obiectivele de investiţii care vizează infrastructura locală, creându-se posibilitatea implementării unor proiecte de importanţă naţională, care susţin dezvoltarea regională prin realizarea unor lucrări de infrastructură rutieră, tehnico-edilitară şi socio-educativă. </w:t>
            </w:r>
          </w:p>
          <w:p w14:paraId="5B5C8FB8" w14:textId="77777777" w:rsidR="001B0F93" w:rsidRPr="0083438C" w:rsidRDefault="001B0F93" w:rsidP="001B0F93">
            <w:pPr>
              <w:suppressAutoHyphens w:val="0"/>
              <w:autoSpaceDE w:val="0"/>
              <w:autoSpaceDN w:val="0"/>
              <w:adjustRightInd w:val="0"/>
              <w:spacing w:line="360" w:lineRule="auto"/>
              <w:jc w:val="both"/>
            </w:pPr>
            <w:r w:rsidRPr="0083438C">
              <w:t>Cele mai importante programe care pot contribui în viitor la atingerea obiectivelor și implementarea măsurilor din strategie:</w:t>
            </w:r>
          </w:p>
          <w:p w14:paraId="09026C93" w14:textId="77777777" w:rsidR="001B0F93" w:rsidRDefault="001B0F93" w:rsidP="001B0F93">
            <w:pPr>
              <w:suppressAutoHyphens w:val="0"/>
              <w:autoSpaceDE w:val="0"/>
              <w:autoSpaceDN w:val="0"/>
              <w:adjustRightInd w:val="0"/>
              <w:spacing w:line="360" w:lineRule="auto"/>
              <w:jc w:val="both"/>
              <w:rPr>
                <w:color w:val="000000"/>
                <w:sz w:val="23"/>
                <w:szCs w:val="23"/>
                <w:u w:val="single"/>
                <w:lang w:eastAsia="en-US"/>
              </w:rPr>
            </w:pPr>
          </w:p>
          <w:p w14:paraId="3D0BF801" w14:textId="77777777" w:rsidR="001B0F93" w:rsidRPr="00F63A76" w:rsidRDefault="001B0F93" w:rsidP="001B0F93">
            <w:pPr>
              <w:suppressAutoHyphens w:val="0"/>
              <w:autoSpaceDE w:val="0"/>
              <w:autoSpaceDN w:val="0"/>
              <w:adjustRightInd w:val="0"/>
              <w:spacing w:line="360" w:lineRule="auto"/>
              <w:jc w:val="both"/>
              <w:rPr>
                <w:b/>
                <w:bCs/>
                <w:color w:val="000000"/>
                <w:u w:val="single"/>
                <w:lang w:val="en-US" w:eastAsia="en-US"/>
              </w:rPr>
            </w:pPr>
            <w:r w:rsidRPr="00F63A76">
              <w:rPr>
                <w:b/>
                <w:bCs/>
                <w:color w:val="000000"/>
                <w:u w:val="single"/>
                <w:lang w:val="en-US" w:eastAsia="en-US"/>
              </w:rPr>
              <w:t>Compania Națională de Investiții S.A. (CNI)</w:t>
            </w:r>
          </w:p>
          <w:p w14:paraId="0F360579" w14:textId="77777777" w:rsidR="001B0F93" w:rsidRPr="00F63A76" w:rsidRDefault="001B0F93" w:rsidP="001B0F93">
            <w:pPr>
              <w:suppressAutoHyphens w:val="0"/>
              <w:autoSpaceDE w:val="0"/>
              <w:autoSpaceDN w:val="0"/>
              <w:adjustRightInd w:val="0"/>
              <w:spacing w:line="360" w:lineRule="auto"/>
              <w:jc w:val="both"/>
              <w:rPr>
                <w:color w:val="000000"/>
                <w:lang w:val="en-US" w:eastAsia="en-US"/>
              </w:rPr>
            </w:pPr>
            <w:r w:rsidRPr="00F63A76">
              <w:rPr>
                <w:color w:val="000000"/>
                <w:lang w:val="en-US" w:eastAsia="en-US"/>
              </w:rPr>
              <w:t>Compania Națională de Investiții S.A. (CNI) derulează Programul Național de Construcții de Interes  Public sau  Social  (PNCIPS) prin care se pot realiza obiective de investiții în următoarele domenii:</w:t>
            </w:r>
          </w:p>
          <w:p w14:paraId="267CB4E5" w14:textId="77777777" w:rsidR="001B0F93" w:rsidRDefault="001B0F93" w:rsidP="001B0F93">
            <w:pPr>
              <w:suppressAutoHyphens w:val="0"/>
              <w:autoSpaceDE w:val="0"/>
              <w:autoSpaceDN w:val="0"/>
              <w:adjustRightInd w:val="0"/>
              <w:spacing w:line="360" w:lineRule="auto"/>
              <w:rPr>
                <w:b/>
                <w:bCs/>
                <w:color w:val="000000"/>
                <w:sz w:val="23"/>
                <w:szCs w:val="23"/>
                <w:u w:val="single"/>
                <w:lang w:val="en-US" w:eastAsia="en-US"/>
              </w:rPr>
            </w:pPr>
          </w:p>
          <w:p w14:paraId="1934890A" w14:textId="77777777" w:rsidR="001B0F93" w:rsidRPr="00F63A76" w:rsidRDefault="001B0F93" w:rsidP="001B0F93">
            <w:pPr>
              <w:suppressAutoHyphens w:val="0"/>
              <w:autoSpaceDE w:val="0"/>
              <w:autoSpaceDN w:val="0"/>
              <w:adjustRightInd w:val="0"/>
              <w:spacing w:line="360" w:lineRule="auto"/>
              <w:jc w:val="both"/>
              <w:rPr>
                <w:color w:val="000000"/>
                <w:lang w:val="en-US" w:eastAsia="en-US"/>
              </w:rPr>
            </w:pPr>
            <w:r w:rsidRPr="00F63A76">
              <w:rPr>
                <w:color w:val="000000"/>
                <w:lang w:val="en-US" w:eastAsia="en-US"/>
              </w:rPr>
              <w:t>1.</w:t>
            </w:r>
            <w:r>
              <w:rPr>
                <w:color w:val="000000"/>
                <w:lang w:val="en-US" w:eastAsia="en-US"/>
              </w:rPr>
              <w:t xml:space="preserve"> </w:t>
            </w:r>
            <w:r w:rsidRPr="00F63A76">
              <w:rPr>
                <w:color w:val="000000"/>
                <w:lang w:val="en-US" w:eastAsia="en-US"/>
              </w:rPr>
              <w:t>SUBPROGRAMUL ”SĂLI DE SPORT”</w:t>
            </w:r>
          </w:p>
          <w:p w14:paraId="0F7A01ED" w14:textId="77777777" w:rsidR="001B0F93" w:rsidRPr="00F63A76" w:rsidRDefault="001B0F93" w:rsidP="001B0F93">
            <w:pPr>
              <w:suppressAutoHyphens w:val="0"/>
              <w:autoSpaceDE w:val="0"/>
              <w:autoSpaceDN w:val="0"/>
              <w:adjustRightInd w:val="0"/>
              <w:spacing w:line="360" w:lineRule="auto"/>
              <w:jc w:val="both"/>
              <w:rPr>
                <w:color w:val="000000"/>
                <w:lang w:val="en-US" w:eastAsia="en-US"/>
              </w:rPr>
            </w:pPr>
            <w:r w:rsidRPr="00F63A76">
              <w:rPr>
                <w:color w:val="000000"/>
                <w:lang w:val="en-US" w:eastAsia="en-US"/>
              </w:rPr>
              <w:t>2. SUBPROGRAMUL ”BAZINE DE ÎNOT”</w:t>
            </w:r>
          </w:p>
          <w:p w14:paraId="56A8AAE7" w14:textId="77777777" w:rsidR="001B0F93" w:rsidRPr="00F63A76" w:rsidRDefault="001B0F93" w:rsidP="001B0F93">
            <w:pPr>
              <w:suppressAutoHyphens w:val="0"/>
              <w:autoSpaceDE w:val="0"/>
              <w:autoSpaceDN w:val="0"/>
              <w:adjustRightInd w:val="0"/>
              <w:spacing w:line="360" w:lineRule="auto"/>
              <w:jc w:val="both"/>
              <w:rPr>
                <w:color w:val="000000"/>
                <w:lang w:val="en-US" w:eastAsia="en-US"/>
              </w:rPr>
            </w:pPr>
            <w:r w:rsidRPr="00F63A76">
              <w:rPr>
                <w:color w:val="000000"/>
                <w:lang w:val="en-US" w:eastAsia="en-US"/>
              </w:rPr>
              <w:t>3. SUBPROGRAMUL ”COMPLEXURI SPORTIVE”</w:t>
            </w:r>
          </w:p>
          <w:p w14:paraId="1FB1368A" w14:textId="77777777" w:rsidR="001B0F93" w:rsidRPr="00F63A76" w:rsidRDefault="001B0F93" w:rsidP="001B0F93">
            <w:pPr>
              <w:suppressAutoHyphens w:val="0"/>
              <w:autoSpaceDE w:val="0"/>
              <w:autoSpaceDN w:val="0"/>
              <w:adjustRightInd w:val="0"/>
              <w:spacing w:line="360" w:lineRule="auto"/>
              <w:jc w:val="both"/>
              <w:rPr>
                <w:color w:val="000000"/>
                <w:lang w:val="en-US" w:eastAsia="en-US"/>
              </w:rPr>
            </w:pPr>
            <w:r w:rsidRPr="00F63A76">
              <w:rPr>
                <w:color w:val="000000"/>
                <w:lang w:val="en-US" w:eastAsia="en-US"/>
              </w:rPr>
              <w:t>4.</w:t>
            </w:r>
            <w:r>
              <w:rPr>
                <w:color w:val="000000"/>
                <w:lang w:val="en-US" w:eastAsia="en-US"/>
              </w:rPr>
              <w:t xml:space="preserve"> </w:t>
            </w:r>
            <w:r w:rsidRPr="00F63A76">
              <w:rPr>
                <w:color w:val="000000"/>
                <w:lang w:val="en-US" w:eastAsia="en-US"/>
              </w:rPr>
              <w:t>SUBPROGRAMUL ”AȘEZĂMINTE CULTURALE”</w:t>
            </w:r>
          </w:p>
          <w:p w14:paraId="6C85FEB5" w14:textId="77777777" w:rsidR="001B0F93" w:rsidRPr="00F63A76" w:rsidRDefault="001B0F93" w:rsidP="001B0F93">
            <w:pPr>
              <w:suppressAutoHyphens w:val="0"/>
              <w:autoSpaceDE w:val="0"/>
              <w:autoSpaceDN w:val="0"/>
              <w:adjustRightInd w:val="0"/>
              <w:spacing w:line="360" w:lineRule="auto"/>
              <w:jc w:val="both"/>
              <w:rPr>
                <w:color w:val="000000"/>
                <w:lang w:val="en-US" w:eastAsia="en-US"/>
              </w:rPr>
            </w:pPr>
            <w:r w:rsidRPr="00F63A76">
              <w:rPr>
                <w:color w:val="000000"/>
                <w:lang w:val="en-US" w:eastAsia="en-US"/>
              </w:rPr>
              <w:t>5. SUBPROGRAMUL ”UNITĂȚI ȘI INSTITUȚII DE ÎNVĂȚĂMÂNT DE STAT”</w:t>
            </w:r>
          </w:p>
          <w:p w14:paraId="6B8956E5" w14:textId="77777777" w:rsidR="001B0F93" w:rsidRPr="00F63A76" w:rsidRDefault="001B0F93" w:rsidP="001B0F93">
            <w:pPr>
              <w:suppressAutoHyphens w:val="0"/>
              <w:autoSpaceDE w:val="0"/>
              <w:autoSpaceDN w:val="0"/>
              <w:adjustRightInd w:val="0"/>
              <w:spacing w:line="360" w:lineRule="auto"/>
              <w:jc w:val="both"/>
              <w:rPr>
                <w:color w:val="000000"/>
                <w:lang w:val="en-US" w:eastAsia="en-US"/>
              </w:rPr>
            </w:pPr>
            <w:r w:rsidRPr="00F63A76">
              <w:rPr>
                <w:color w:val="000000"/>
                <w:lang w:val="en-US" w:eastAsia="en-US"/>
              </w:rPr>
              <w:t>6. SUBPROGRAMUL ”PATINOARE ARTIFICIALE”</w:t>
            </w:r>
          </w:p>
          <w:p w14:paraId="0ED773D3" w14:textId="77777777" w:rsidR="001B0F93" w:rsidRPr="00F63A76" w:rsidRDefault="001B0F93" w:rsidP="001B0F93">
            <w:pPr>
              <w:suppressAutoHyphens w:val="0"/>
              <w:autoSpaceDE w:val="0"/>
              <w:autoSpaceDN w:val="0"/>
              <w:adjustRightInd w:val="0"/>
              <w:spacing w:line="360" w:lineRule="auto"/>
              <w:jc w:val="both"/>
              <w:rPr>
                <w:color w:val="000000"/>
                <w:lang w:val="en-US" w:eastAsia="en-US"/>
              </w:rPr>
            </w:pPr>
            <w:r w:rsidRPr="00F63A76">
              <w:rPr>
                <w:color w:val="000000"/>
                <w:lang w:val="en-US" w:eastAsia="en-US"/>
              </w:rPr>
              <w:t>7. SUBPROGRAMUL ”UNITĂȚI SANITARE”</w:t>
            </w:r>
          </w:p>
          <w:p w14:paraId="7A831707" w14:textId="77777777" w:rsidR="001B0F93" w:rsidRPr="00F63A76" w:rsidRDefault="001B0F93" w:rsidP="001B0F93">
            <w:pPr>
              <w:suppressAutoHyphens w:val="0"/>
              <w:autoSpaceDE w:val="0"/>
              <w:autoSpaceDN w:val="0"/>
              <w:adjustRightInd w:val="0"/>
              <w:spacing w:line="360" w:lineRule="auto"/>
              <w:jc w:val="both"/>
              <w:rPr>
                <w:color w:val="000000"/>
                <w:lang w:val="en-US" w:eastAsia="en-US"/>
              </w:rPr>
            </w:pPr>
            <w:r w:rsidRPr="00F63A76">
              <w:rPr>
                <w:color w:val="000000"/>
                <w:lang w:val="en-US" w:eastAsia="en-US"/>
              </w:rPr>
              <w:t>8. SUBPROGRAMUL ”SĂLI DE CINEMA”</w:t>
            </w:r>
          </w:p>
          <w:p w14:paraId="12175C49" w14:textId="77777777" w:rsidR="001B0F93" w:rsidRPr="00F63A76" w:rsidRDefault="001B0F93" w:rsidP="001B0F93">
            <w:pPr>
              <w:suppressAutoHyphens w:val="0"/>
              <w:autoSpaceDE w:val="0"/>
              <w:autoSpaceDN w:val="0"/>
              <w:adjustRightInd w:val="0"/>
              <w:spacing w:line="360" w:lineRule="auto"/>
              <w:jc w:val="both"/>
              <w:rPr>
                <w:color w:val="000000"/>
                <w:lang w:val="en-US" w:eastAsia="en-US"/>
              </w:rPr>
            </w:pPr>
            <w:r w:rsidRPr="00F63A76">
              <w:rPr>
                <w:color w:val="000000"/>
                <w:lang w:val="en-US" w:eastAsia="en-US"/>
              </w:rPr>
              <w:t>9. SUBPROGRAMUL ”LUCRĂRI ÎN PRIMĂ URGENȚĂ”</w:t>
            </w:r>
          </w:p>
          <w:p w14:paraId="253C0FFF" w14:textId="77777777" w:rsidR="001B0F93" w:rsidRPr="00F63A76" w:rsidRDefault="001B0F93" w:rsidP="001B0F93">
            <w:pPr>
              <w:suppressAutoHyphens w:val="0"/>
              <w:autoSpaceDE w:val="0"/>
              <w:autoSpaceDN w:val="0"/>
              <w:adjustRightInd w:val="0"/>
              <w:spacing w:line="360" w:lineRule="auto"/>
              <w:jc w:val="both"/>
              <w:rPr>
                <w:color w:val="000000"/>
                <w:lang w:val="en-US" w:eastAsia="en-US"/>
              </w:rPr>
            </w:pPr>
            <w:r w:rsidRPr="00F63A76">
              <w:rPr>
                <w:color w:val="000000"/>
                <w:lang w:val="en-US" w:eastAsia="en-US"/>
              </w:rPr>
              <w:t>10. SUBPROGRAMUL ”REABILITARE BLOCURI DE LOCUINȚE SITUATE ÎN LOCALITĂȚI DIN ZONE  DEFAVORIZATE”</w:t>
            </w:r>
          </w:p>
          <w:p w14:paraId="0C3E7B50" w14:textId="77777777" w:rsidR="001B0F93" w:rsidRPr="00F63A76" w:rsidRDefault="001B0F93" w:rsidP="001B0F93">
            <w:pPr>
              <w:suppressAutoHyphens w:val="0"/>
              <w:autoSpaceDE w:val="0"/>
              <w:autoSpaceDN w:val="0"/>
              <w:adjustRightInd w:val="0"/>
              <w:spacing w:line="360" w:lineRule="auto"/>
              <w:jc w:val="both"/>
              <w:rPr>
                <w:color w:val="000000"/>
                <w:lang w:val="en-US" w:eastAsia="en-US"/>
              </w:rPr>
            </w:pPr>
            <w:r w:rsidRPr="00F63A76">
              <w:rPr>
                <w:color w:val="000000"/>
                <w:lang w:val="en-US" w:eastAsia="en-US"/>
              </w:rPr>
              <w:t>11. SUBPROGRAMUL ”DRUMURI DE INTERES LOCAL ȘI DRUMURI DE INTERES JUDEȚEAN”</w:t>
            </w:r>
          </w:p>
          <w:p w14:paraId="540D5F16" w14:textId="77777777" w:rsidR="001B0F93" w:rsidRPr="00F63A76" w:rsidRDefault="001B0F93" w:rsidP="001B0F93">
            <w:pPr>
              <w:suppressAutoHyphens w:val="0"/>
              <w:autoSpaceDE w:val="0"/>
              <w:autoSpaceDN w:val="0"/>
              <w:adjustRightInd w:val="0"/>
              <w:spacing w:line="360" w:lineRule="auto"/>
              <w:jc w:val="both"/>
              <w:rPr>
                <w:color w:val="000000"/>
                <w:lang w:val="en-US" w:eastAsia="en-US"/>
              </w:rPr>
            </w:pPr>
            <w:r w:rsidRPr="00F63A76">
              <w:rPr>
                <w:color w:val="000000"/>
                <w:lang w:val="en-US" w:eastAsia="en-US"/>
              </w:rPr>
              <w:t>12. SUBPROGRAMUL ”FOSE SEPTICE, MICROSTAŢII DE EPURARE, SISTEME DE ALIMENTARE CU APĂ ŞI SISTEME DE CANALIZARE”</w:t>
            </w:r>
          </w:p>
          <w:p w14:paraId="1F2AC826" w14:textId="544EF5FA" w:rsidR="001B0F93" w:rsidRPr="00DE53A6" w:rsidRDefault="001B0F93" w:rsidP="00DE53A6">
            <w:pPr>
              <w:suppressAutoHyphens w:val="0"/>
              <w:autoSpaceDE w:val="0"/>
              <w:autoSpaceDN w:val="0"/>
              <w:adjustRightInd w:val="0"/>
              <w:spacing w:line="360" w:lineRule="auto"/>
              <w:jc w:val="both"/>
              <w:rPr>
                <w:color w:val="000000"/>
                <w:lang w:val="en-US" w:eastAsia="en-US"/>
              </w:rPr>
            </w:pPr>
            <w:r w:rsidRPr="00F63A76">
              <w:rPr>
                <w:color w:val="000000"/>
                <w:lang w:val="en-US" w:eastAsia="en-US"/>
              </w:rPr>
              <w:t>13. SUBPROGRAMUL ”ALTE OBIECTIVE DE INTERES PUBLIC SAU SOCIAL ÎN DOMENIUL CONSTRUCȚIILOR”</w:t>
            </w:r>
            <w:r>
              <w:rPr>
                <w:color w:val="000000"/>
                <w:lang w:val="en-US" w:eastAsia="en-US"/>
              </w:rPr>
              <w:t>.</w:t>
            </w:r>
          </w:p>
          <w:p w14:paraId="474D2E53" w14:textId="77777777" w:rsidR="001B0F93" w:rsidRPr="00F63A76" w:rsidRDefault="001B0F93" w:rsidP="001B0F93">
            <w:pPr>
              <w:suppressAutoHyphens w:val="0"/>
              <w:autoSpaceDE w:val="0"/>
              <w:autoSpaceDN w:val="0"/>
              <w:adjustRightInd w:val="0"/>
              <w:spacing w:line="360" w:lineRule="auto"/>
              <w:rPr>
                <w:b/>
                <w:bCs/>
                <w:color w:val="000000"/>
                <w:u w:val="single"/>
                <w:lang w:val="en-US" w:eastAsia="en-US"/>
              </w:rPr>
            </w:pPr>
            <w:r w:rsidRPr="00F63A76">
              <w:rPr>
                <w:b/>
                <w:bCs/>
                <w:color w:val="000000"/>
                <w:u w:val="single"/>
                <w:lang w:val="en-US" w:eastAsia="en-US"/>
              </w:rPr>
              <w:t xml:space="preserve">Programul Național de Investiţii ”Anghel Saligny”   </w:t>
            </w:r>
          </w:p>
          <w:p w14:paraId="76F6FBCB" w14:textId="77777777" w:rsidR="001B0F93" w:rsidRPr="00F63A76" w:rsidRDefault="001B0F93" w:rsidP="001B0F93">
            <w:pPr>
              <w:suppressAutoHyphens w:val="0"/>
              <w:autoSpaceDE w:val="0"/>
              <w:autoSpaceDN w:val="0"/>
              <w:adjustRightInd w:val="0"/>
              <w:spacing w:line="360" w:lineRule="auto"/>
              <w:rPr>
                <w:color w:val="000000"/>
                <w:lang w:val="en-US" w:eastAsia="en-US"/>
              </w:rPr>
            </w:pPr>
          </w:p>
          <w:tbl>
            <w:tblPr>
              <w:tblW w:w="0" w:type="auto"/>
              <w:tblBorders>
                <w:top w:val="nil"/>
                <w:left w:val="nil"/>
                <w:bottom w:val="nil"/>
                <w:right w:val="nil"/>
              </w:tblBorders>
              <w:tblLayout w:type="fixed"/>
              <w:tblLook w:val="0000" w:firstRow="0" w:lastRow="0" w:firstColumn="0" w:lastColumn="0" w:noHBand="0" w:noVBand="0"/>
            </w:tblPr>
            <w:tblGrid>
              <w:gridCol w:w="9360"/>
            </w:tblGrid>
            <w:tr w:rsidR="001B0F93" w:rsidRPr="00F63A76" w14:paraId="2D63568A" w14:textId="77777777" w:rsidTr="001B0F93">
              <w:trPr>
                <w:trHeight w:val="385"/>
              </w:trPr>
              <w:tc>
                <w:tcPr>
                  <w:tcW w:w="9360" w:type="dxa"/>
                </w:tcPr>
                <w:p w14:paraId="7C268C2F" w14:textId="77777777" w:rsidR="001B0F93" w:rsidRPr="00F63A76" w:rsidRDefault="001B0F93" w:rsidP="001B0F93">
                  <w:pPr>
                    <w:suppressAutoHyphens w:val="0"/>
                    <w:autoSpaceDE w:val="0"/>
                    <w:autoSpaceDN w:val="0"/>
                    <w:adjustRightInd w:val="0"/>
                    <w:spacing w:line="360" w:lineRule="auto"/>
                    <w:jc w:val="both"/>
                    <w:rPr>
                      <w:color w:val="000000"/>
                      <w:lang w:val="en-US" w:eastAsia="en-US"/>
                    </w:rPr>
                  </w:pPr>
                  <w:r w:rsidRPr="00F63A76">
                    <w:rPr>
                      <w:color w:val="000000"/>
                      <w:lang w:val="en-US" w:eastAsia="en-US"/>
                    </w:rPr>
                    <w:t>Programul creează cadrul legal pentru implementarea unor proiecte de importanţă naţională, care susţin dezvoltarea regională prin realizarea unor lucrări de infrastructură rutieră și tehnico-edilitară, fiind coordonat de Ministerul Dezvoltării, Lucrărilor Publice și Administrației.</w:t>
                  </w:r>
                </w:p>
                <w:tbl>
                  <w:tblPr>
                    <w:tblW w:w="0" w:type="auto"/>
                    <w:tblBorders>
                      <w:top w:val="nil"/>
                      <w:left w:val="nil"/>
                      <w:bottom w:val="nil"/>
                      <w:right w:val="nil"/>
                    </w:tblBorders>
                    <w:tblLayout w:type="fixed"/>
                    <w:tblLook w:val="0000" w:firstRow="0" w:lastRow="0" w:firstColumn="0" w:lastColumn="0" w:noHBand="0" w:noVBand="0"/>
                  </w:tblPr>
                  <w:tblGrid>
                    <w:gridCol w:w="9067"/>
                  </w:tblGrid>
                  <w:tr w:rsidR="001B0F93" w:rsidRPr="00F63A76" w14:paraId="68F10FBE" w14:textId="77777777" w:rsidTr="001B0F93">
                    <w:trPr>
                      <w:trHeight w:val="2041"/>
                    </w:trPr>
                    <w:tc>
                      <w:tcPr>
                        <w:tcW w:w="9067" w:type="dxa"/>
                      </w:tcPr>
                      <w:p w14:paraId="6DDCE793" w14:textId="77777777" w:rsidR="001B0F93" w:rsidRPr="00F63A76" w:rsidRDefault="001B0F93" w:rsidP="001B0F93">
                        <w:pPr>
                          <w:suppressAutoHyphens w:val="0"/>
                          <w:autoSpaceDE w:val="0"/>
                          <w:autoSpaceDN w:val="0"/>
                          <w:adjustRightInd w:val="0"/>
                          <w:spacing w:line="360" w:lineRule="auto"/>
                          <w:jc w:val="both"/>
                          <w:rPr>
                            <w:color w:val="000000"/>
                            <w:lang w:val="en-US" w:eastAsia="en-US"/>
                          </w:rPr>
                        </w:pPr>
                      </w:p>
                      <w:p w14:paraId="4EACE006" w14:textId="77777777" w:rsidR="001B0F93" w:rsidRPr="00F63A76" w:rsidRDefault="001B0F93" w:rsidP="001B0F93">
                        <w:pPr>
                          <w:suppressAutoHyphens w:val="0"/>
                          <w:autoSpaceDE w:val="0"/>
                          <w:autoSpaceDN w:val="0"/>
                          <w:adjustRightInd w:val="0"/>
                          <w:spacing w:line="360" w:lineRule="auto"/>
                          <w:jc w:val="both"/>
                          <w:rPr>
                            <w:color w:val="000000"/>
                            <w:lang w:val="en-US" w:eastAsia="en-US"/>
                          </w:rPr>
                        </w:pPr>
                        <w:r w:rsidRPr="00F63A76">
                          <w:rPr>
                            <w:color w:val="000000"/>
                            <w:lang w:val="en-US" w:eastAsia="en-US"/>
                          </w:rPr>
                          <w:t xml:space="preserve">În cadrul programului se pot realiza obiective de investiții noi precum și intervenţii la construcţiile existente care se referă la lucrări de construire, reconstruire, consolidare, reparaţie, modernizare, modificare, extindere, reabilitare, după caz, schimbare de destinaţie, protejare, restaurare, conservare, pentru următoarele categorii de investiții: </w:t>
                        </w:r>
                      </w:p>
                      <w:p w14:paraId="591B1621" w14:textId="77777777" w:rsidR="001B0F93" w:rsidRPr="00F63A76" w:rsidRDefault="001B0F93" w:rsidP="001B0F93">
                        <w:pPr>
                          <w:suppressAutoHyphens w:val="0"/>
                          <w:autoSpaceDE w:val="0"/>
                          <w:autoSpaceDN w:val="0"/>
                          <w:adjustRightInd w:val="0"/>
                          <w:spacing w:line="360" w:lineRule="auto"/>
                          <w:jc w:val="both"/>
                          <w:rPr>
                            <w:color w:val="000000"/>
                            <w:lang w:val="en-US" w:eastAsia="en-US"/>
                          </w:rPr>
                        </w:pPr>
                        <w:r w:rsidRPr="00F63A76">
                          <w:rPr>
                            <w:color w:val="000000"/>
                            <w:lang w:val="en-US" w:eastAsia="en-US"/>
                          </w:rPr>
                          <w:t xml:space="preserve">a) alimentări cu apă și stații de tratare a apei; </w:t>
                        </w:r>
                      </w:p>
                      <w:p w14:paraId="7F2CC28E" w14:textId="77777777" w:rsidR="001B0F93" w:rsidRPr="00F63A76" w:rsidRDefault="001B0F93" w:rsidP="001B0F93">
                        <w:pPr>
                          <w:suppressAutoHyphens w:val="0"/>
                          <w:autoSpaceDE w:val="0"/>
                          <w:autoSpaceDN w:val="0"/>
                          <w:adjustRightInd w:val="0"/>
                          <w:spacing w:line="360" w:lineRule="auto"/>
                          <w:jc w:val="both"/>
                          <w:rPr>
                            <w:color w:val="000000"/>
                            <w:lang w:val="en-US" w:eastAsia="en-US"/>
                          </w:rPr>
                        </w:pPr>
                        <w:r w:rsidRPr="00F63A76">
                          <w:rPr>
                            <w:color w:val="000000"/>
                            <w:lang w:val="en-US" w:eastAsia="en-US"/>
                          </w:rPr>
                          <w:t xml:space="preserve">b) sisteme de canalizare și stații de epurare a apelor uzate; </w:t>
                        </w:r>
                      </w:p>
                      <w:p w14:paraId="7330C83B" w14:textId="77777777" w:rsidR="001B0F93" w:rsidRPr="00F63A76" w:rsidRDefault="001B0F93" w:rsidP="001B0F93">
                        <w:pPr>
                          <w:suppressAutoHyphens w:val="0"/>
                          <w:autoSpaceDE w:val="0"/>
                          <w:autoSpaceDN w:val="0"/>
                          <w:adjustRightInd w:val="0"/>
                          <w:spacing w:line="360" w:lineRule="auto"/>
                          <w:jc w:val="both"/>
                          <w:rPr>
                            <w:color w:val="000000"/>
                            <w:lang w:val="en-US" w:eastAsia="en-US"/>
                          </w:rPr>
                        </w:pPr>
                        <w:r w:rsidRPr="00F63A76">
                          <w:rPr>
                            <w:color w:val="000000"/>
                            <w:lang w:val="en-US" w:eastAsia="en-US"/>
                          </w:rPr>
                          <w:t xml:space="preserve">c) drumurile publice clasificate și încadrate în conformitate cu prevederile legale în vigoare ca drumuri județene, drumuri de interes local, respectiv drumuri comunale și/sau drumuri publice din interiorul localităților, precum și variante ocolitoare ale localităților; </w:t>
                        </w:r>
                      </w:p>
                      <w:p w14:paraId="317E6902" w14:textId="77777777" w:rsidR="001B0F93" w:rsidRPr="00F63A76" w:rsidRDefault="001B0F93" w:rsidP="001B0F93">
                        <w:pPr>
                          <w:suppressAutoHyphens w:val="0"/>
                          <w:autoSpaceDE w:val="0"/>
                          <w:autoSpaceDN w:val="0"/>
                          <w:adjustRightInd w:val="0"/>
                          <w:spacing w:line="360" w:lineRule="auto"/>
                          <w:jc w:val="both"/>
                          <w:rPr>
                            <w:color w:val="000000"/>
                            <w:lang w:val="en-US" w:eastAsia="en-US"/>
                          </w:rPr>
                        </w:pPr>
                        <w:r w:rsidRPr="00F63A76">
                          <w:rPr>
                            <w:color w:val="000000"/>
                            <w:lang w:val="en-US" w:eastAsia="en-US"/>
                          </w:rPr>
                          <w:t xml:space="preserve">d) poduri, podețe, pasaje sau punți pietonale; </w:t>
                        </w:r>
                      </w:p>
                      <w:p w14:paraId="598F4904" w14:textId="77777777" w:rsidR="001B0F93" w:rsidRPr="00F63A76" w:rsidRDefault="001B0F93" w:rsidP="001B0F93">
                        <w:pPr>
                          <w:suppressAutoHyphens w:val="0"/>
                          <w:autoSpaceDE w:val="0"/>
                          <w:autoSpaceDN w:val="0"/>
                          <w:adjustRightInd w:val="0"/>
                          <w:spacing w:line="360" w:lineRule="auto"/>
                          <w:jc w:val="both"/>
                          <w:rPr>
                            <w:color w:val="000000"/>
                            <w:lang w:val="en-US" w:eastAsia="en-US"/>
                          </w:rPr>
                        </w:pPr>
                        <w:r w:rsidRPr="00F63A76">
                          <w:rPr>
                            <w:color w:val="000000"/>
                            <w:lang w:val="en-US" w:eastAsia="en-US"/>
                          </w:rPr>
                          <w:t xml:space="preserve">e) sisteme de distribuție a gazelor naturale și a racordului la sistemul de transport al gazelor naturale, care au autorizație de construire valabilă. </w:t>
                        </w:r>
                      </w:p>
                    </w:tc>
                  </w:tr>
                </w:tbl>
                <w:p w14:paraId="02F5DE71" w14:textId="77777777" w:rsidR="001B0F93" w:rsidRPr="00F63A76" w:rsidRDefault="001B0F93" w:rsidP="001B0F93">
                  <w:pPr>
                    <w:suppressAutoHyphens w:val="0"/>
                    <w:autoSpaceDE w:val="0"/>
                    <w:autoSpaceDN w:val="0"/>
                    <w:adjustRightInd w:val="0"/>
                    <w:spacing w:line="360" w:lineRule="auto"/>
                    <w:jc w:val="both"/>
                    <w:rPr>
                      <w:color w:val="000000"/>
                      <w:lang w:val="en-US" w:eastAsia="en-US"/>
                    </w:rPr>
                  </w:pPr>
                </w:p>
              </w:tc>
            </w:tr>
          </w:tbl>
          <w:p w14:paraId="56FBBC88" w14:textId="77777777" w:rsidR="001B0F93" w:rsidRPr="00D77837" w:rsidRDefault="001B0F93" w:rsidP="001B0F93">
            <w:pPr>
              <w:suppressAutoHyphens w:val="0"/>
              <w:autoSpaceDE w:val="0"/>
              <w:autoSpaceDN w:val="0"/>
              <w:adjustRightInd w:val="0"/>
              <w:spacing w:line="360" w:lineRule="auto"/>
              <w:rPr>
                <w:color w:val="000000"/>
                <w:sz w:val="23"/>
                <w:szCs w:val="23"/>
                <w:u w:val="single"/>
                <w:lang w:eastAsia="en-US"/>
              </w:rPr>
            </w:pPr>
          </w:p>
        </w:tc>
      </w:tr>
    </w:tbl>
    <w:p w14:paraId="513D2C73" w14:textId="77777777" w:rsidR="001B0F93" w:rsidRDefault="001B0F93" w:rsidP="001B0F93"/>
    <w:p w14:paraId="32DF2459" w14:textId="77777777" w:rsidR="001B0F93" w:rsidRDefault="001B0F93" w:rsidP="001B0F93">
      <w:pPr>
        <w:suppressAutoHyphens w:val="0"/>
        <w:spacing w:after="160" w:line="259" w:lineRule="auto"/>
      </w:pPr>
      <w:r>
        <w:br w:type="page"/>
      </w:r>
    </w:p>
    <w:p w14:paraId="35824BBD" w14:textId="77777777" w:rsidR="001B0F93" w:rsidRDefault="001B0F93" w:rsidP="001B0F93"/>
    <w:p w14:paraId="62A07098" w14:textId="77777777" w:rsidR="001B0F93" w:rsidRDefault="001B0F93" w:rsidP="001B0F93"/>
    <w:p w14:paraId="400C5661" w14:textId="77777777" w:rsidR="001B0F93" w:rsidRDefault="001B0F93" w:rsidP="001B0F93"/>
    <w:p w14:paraId="345A94F1" w14:textId="77777777" w:rsidR="001B0F93" w:rsidRDefault="001B0F93" w:rsidP="001B0F93"/>
    <w:p w14:paraId="1210A2E4" w14:textId="77777777" w:rsidR="001B0F93" w:rsidRDefault="001B0F93" w:rsidP="001B0F93"/>
    <w:p w14:paraId="2345C74B" w14:textId="77777777" w:rsidR="001B0F93" w:rsidRDefault="001B0F93" w:rsidP="001B0F93"/>
    <w:p w14:paraId="46FB4024" w14:textId="77777777" w:rsidR="001B0F93" w:rsidRDefault="001B0F93" w:rsidP="001B0F93"/>
    <w:p w14:paraId="2FD89240" w14:textId="77777777" w:rsidR="001B0F93" w:rsidRDefault="001B0F93" w:rsidP="001B0F93"/>
    <w:p w14:paraId="226F6DAE" w14:textId="77777777" w:rsidR="001B0F93" w:rsidRDefault="001B0F93" w:rsidP="001B0F93"/>
    <w:p w14:paraId="27CF6A2E" w14:textId="77777777" w:rsidR="001B0F93" w:rsidRDefault="001B0F93" w:rsidP="001B0F93"/>
    <w:p w14:paraId="5B292281" w14:textId="77777777" w:rsidR="001B0F93" w:rsidRDefault="001B0F93" w:rsidP="001B0F93"/>
    <w:p w14:paraId="541D86C1" w14:textId="77777777" w:rsidR="001B0F93" w:rsidRDefault="001B0F93" w:rsidP="001B0F93"/>
    <w:p w14:paraId="0BC7766E" w14:textId="77777777" w:rsidR="001B0F93" w:rsidRDefault="001B0F93" w:rsidP="001B0F93"/>
    <w:p w14:paraId="7E17050B" w14:textId="77777777" w:rsidR="001B0F93" w:rsidRDefault="001B0F93" w:rsidP="001B0F93"/>
    <w:p w14:paraId="542961D8" w14:textId="77777777" w:rsidR="001B0F93" w:rsidRDefault="001B0F93" w:rsidP="001B0F93"/>
    <w:p w14:paraId="529B7635" w14:textId="77777777" w:rsidR="001B0F93" w:rsidRDefault="001B0F93" w:rsidP="001B0F93"/>
    <w:p w14:paraId="3112A7D2" w14:textId="77777777" w:rsidR="001B0F93" w:rsidRDefault="001B0F93" w:rsidP="001B0F93"/>
    <w:p w14:paraId="33BCF197" w14:textId="77777777" w:rsidR="001B0F93" w:rsidRDefault="001B0F93" w:rsidP="001B0F93"/>
    <w:p w14:paraId="728D0093" w14:textId="77777777" w:rsidR="001B0F93" w:rsidRPr="00597D33" w:rsidRDefault="001B0F93" w:rsidP="001B0F93"/>
    <w:p w14:paraId="265BF5A0" w14:textId="77777777" w:rsidR="001B0F93" w:rsidRPr="00597D33" w:rsidRDefault="001B0F93" w:rsidP="001B0F93">
      <w:pPr>
        <w:pStyle w:val="Heading1"/>
      </w:pPr>
      <w:bookmarkStart w:id="103" w:name="_Toc103254651"/>
      <w:r w:rsidRPr="00597D33">
        <w:t>Partea a II.-a Situaţia existentă la nivel local</w:t>
      </w:r>
      <w:bookmarkEnd w:id="98"/>
      <w:bookmarkEnd w:id="99"/>
      <w:bookmarkEnd w:id="100"/>
      <w:bookmarkEnd w:id="101"/>
      <w:bookmarkEnd w:id="103"/>
    </w:p>
    <w:bookmarkStart w:id="104" w:name="_Toc394511863"/>
    <w:bookmarkStart w:id="105" w:name="_Toc398476233"/>
    <w:bookmarkStart w:id="106" w:name="_Toc405273474"/>
    <w:bookmarkStart w:id="107" w:name="_Toc405274634"/>
    <w:bookmarkStart w:id="108" w:name="_Toc406357840"/>
    <w:bookmarkStart w:id="109" w:name="_Toc406358018"/>
    <w:bookmarkStart w:id="110" w:name="_Toc406358156"/>
    <w:bookmarkStart w:id="111" w:name="_Toc406358273"/>
    <w:bookmarkStart w:id="112" w:name="_Toc406358458"/>
    <w:bookmarkStart w:id="113" w:name="_Toc414210919"/>
    <w:bookmarkStart w:id="114" w:name="_Toc447989271"/>
    <w:bookmarkStart w:id="115" w:name="_Toc448067587"/>
    <w:bookmarkStart w:id="116" w:name="_Toc448666127"/>
    <w:bookmarkStart w:id="117" w:name="_Toc448935045"/>
    <w:bookmarkStart w:id="118" w:name="_Toc103254652"/>
    <w:p w14:paraId="30EAB618" w14:textId="77777777" w:rsidR="001B0F93" w:rsidRPr="00597D33" w:rsidRDefault="001B0F93" w:rsidP="001B0F93">
      <w:pPr>
        <w:pStyle w:val="Heading1"/>
      </w:pPr>
      <w:r w:rsidRPr="00E55CD3">
        <w:rPr>
          <w:noProof/>
          <w:lang w:val="en-US" w:eastAsia="en-US"/>
        </w:rPr>
        <mc:AlternateContent>
          <mc:Choice Requires="wpg">
            <w:drawing>
              <wp:anchor distT="0" distB="0" distL="114300" distR="114300" simplePos="0" relativeHeight="251672576" behindDoc="0" locked="0" layoutInCell="1" allowOverlap="1" wp14:anchorId="5F654C33" wp14:editId="4C292501">
                <wp:simplePos x="0" y="0"/>
                <wp:positionH relativeFrom="column">
                  <wp:posOffset>-990600</wp:posOffset>
                </wp:positionH>
                <wp:positionV relativeFrom="paragraph">
                  <wp:posOffset>485775</wp:posOffset>
                </wp:positionV>
                <wp:extent cx="7792720" cy="483870"/>
                <wp:effectExtent l="0" t="0" r="0" b="0"/>
                <wp:wrapNone/>
                <wp:docPr id="1499" name="Group 221" descr="decorative element"/>
                <wp:cNvGraphicFramePr/>
                <a:graphic xmlns:a="http://schemas.openxmlformats.org/drawingml/2006/main">
                  <a:graphicData uri="http://schemas.microsoft.com/office/word/2010/wordprocessingGroup">
                    <wpg:wgp>
                      <wpg:cNvGrpSpPr/>
                      <wpg:grpSpPr bwMode="auto">
                        <a:xfrm>
                          <a:off x="0" y="0"/>
                          <a:ext cx="7792720" cy="483870"/>
                          <a:chOff x="0" y="0"/>
                          <a:chExt cx="4909" cy="305"/>
                        </a:xfrm>
                        <a:solidFill>
                          <a:srgbClr val="660033"/>
                        </a:solidFill>
                      </wpg:grpSpPr>
                      <wps:wsp>
                        <wps:cNvPr id="1500" name="Free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01" name="Freeform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02" name="Free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03" name="Freeform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279312" id="Group 221" o:spid="_x0000_s1026" alt="decorative element" style="position:absolute;margin-left:-78pt;margin-top:38.25pt;width:613.6pt;height:38.1pt;z-index:251672576;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">
                <v:shape id="Freeform 222" o:spid="_x0000_s1027" style="position:absolute;left:4110;top:104;width:799;height:201;visibility:visible;mso-wrap-style:square;v-text-anchor:top" coordsize="79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VcYA&#10;AADdAAAADwAAAGRycy9kb3ducmV2LnhtbESPQWvCQBCF74X+h2UKvdWNFkuIriJCwFOp1ha9Ddkx&#10;iWZnQ3ar23/vHAq9zfDevPfNfJlcp640hNazgfEoA0VcedtybWD/Wb7koEJEtth5JgO/FGC5eHyY&#10;Y2H9jbd03cVaSQiHAg00MfaF1qFqyGEY+Z5YtJMfHEZZh1rbAW8S7jo9ybI37bBlaWiwp3VD1WX3&#10;4wxUh57ez2X5kYf0uv3Wh/Exbb6MeX5KqxmoSCn+m/+uN1bwp5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F/VcYAAADdAAAADwAAAAAAAAAAAAAAAACYAgAAZHJz&#10;L2Rvd25yZXYueG1sUEsFBgAAAAAEAAQA9QAAAIsDAAAAAA==&#10;" path="m693,l586,,,,,201r586,l693,201,799,101,693,xe" filled="f" stroked="f">
                  <v:path arrowok="t" o:connecttype="custom" o:connectlocs="693,0;586,0;0,0;0,201;586,201;693,201;799,101;693,0" o:connectangles="0,0,0,0,0,0,0,0"/>
                </v:shape>
                <v:shape id="Freeform 223" o:spid="_x0000_s1028" style="position:absolute;width:4341;height:194;visibility:visible;mso-wrap-style:square;v-text-anchor:top" coordsize="434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9BsIA&#10;AADdAAAADwAAAGRycy9kb3ducmV2LnhtbERPzYrCMBC+C/sOYRa8yJqqWNyuUURwV09a9QGGZmzL&#10;NpPaRK1vbwTB23x8vzOdt6YSV2pcaVnBoB+BIM6sLjlXcDysviYgnEfWWFkmBXdyMJ99dKaYaHvj&#10;lK57n4sQwi5BBYX3dSKlywoy6Pq2Jg7cyTYGfYBNLnWDtxBuKjmMolgaLDk0FFjTsqDsf38xCjZy&#10;lP5S9b1Ke6fjNqbx7vB3zpXqfraLHxCeWv8Wv9xrHeaPowE8vw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z0GwgAAAN0AAAAPAAAAAAAAAAAAAAAAAJgCAABkcnMvZG93&#10;bnJldi54bWxQSwUGAAAAAAQABAD1AAAAhwMAAAAA&#10;" path="m4341,l,,,194r4341,l4341,r,xe" filled="f" stroked="f">
                  <v:path arrowok="t" o:connecttype="custom" o:connectlocs="4341,0;0,0;0,194;4341,194;4341,0;4341,0" o:connectangles="0,0,0,0,0,0"/>
                </v:shape>
                <v:shape id="Freeform 224" o:spid="_x0000_s1029" style="position:absolute;left:4076;width:265;height:305;visibility:visible;mso-wrap-style:square;v-text-anchor:top" coordsize="2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GHocEA&#10;AADdAAAADwAAAGRycy9kb3ducmV2LnhtbERPTYvCMBC9L/gfwgheFk0VdinVKCIsyN7sLuhxTMa2&#10;2ExKE23890ZY2Ns83uesNtG24k69bxwrmM8yEMTamYYrBb8/X9MchA/IBlvHpOBBHjbr0dsKC+MG&#10;PtC9DJVIIewLVFCH0BVSel2TRT9zHXHiLq63GBLsK2l6HFK4beUiyz6lxYZTQ40d7WrS1/JmFRz2&#10;+elcxqNuor7N5XvOg/5mpSbjuF2CCBTDv/jPvTdp/ke2gNc36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Bh6HBAAAA3QAAAA8AAAAAAAAAAAAAAAAAmAIAAGRycy9kb3du&#10;cmV2LnhtbFBLBQYAAAAABAAEAPUAAACGAwAAAAA=&#10;" path="m265,196l,305,,108,265,r,196l265,196r,xe" fillcolor="#ffc000" stroked="f">
                  <v:path arrowok="t" o:connecttype="custom" o:connectlocs="265,196;0,305;0,108;265,0;265,196;265,196;265,196" o:connectangles="0,0,0,0,0,0,0"/>
                </v:shape>
                <v:shape id="Freeform 225" o:spid="_x0000_s1030" style="position:absolute;left:4076;top:104;width:807;height:201;visibility:visible;mso-wrap-style:square;v-text-anchor:top" coordsize="80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vF8UA&#10;AADdAAAADwAAAGRycy9kb3ducmV2LnhtbERPTWvCQBC9F/wPywi91d1alRJdpRVsq+BBzaW3MTtN&#10;gtnZmN1o+u9dodDbPN7nzBadrcSFGl861vA8UCCIM2dKzjWkh9XTKwgfkA1WjknDL3lYzHsPM0yM&#10;u/KOLvuQixjCPkENRQh1IqXPCrLoB64mjtyPayyGCJtcmgavMdxWcqjURFosOTYUWNOyoOy0b62G&#10;c3tsRxv1fgjn4Wlbf358j9J0rfVjv3ubggjUhX/xn/vLxPlj9QL3b+IJ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m8XxQAAAN0AAAAPAAAAAAAAAAAAAAAAAJgCAABkcnMv&#10;ZG93bnJldi54bWxQSwUGAAAAAAQABAD1AAAAigMAAAAA&#10;" path="m701,l586,,,,,201r586,l701,201,807,101,701,xe" filled="f" stroked="f">
                  <v:path arrowok="t" o:connecttype="custom" o:connectlocs="701,0;586,0;0,0;0,201;586,201;701,201;807,101;701,0" o:connectangles="0,0,0,0,0,0,0,0"/>
                </v:shape>
              </v:group>
            </w:pict>
          </mc:Fallback>
        </mc:AlternateContent>
      </w:r>
      <w:r w:rsidRPr="00597D33">
        <w:t>1. Cadru general</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37588EAF" w14:textId="77777777" w:rsidR="001B0F93" w:rsidRDefault="001B0F93" w:rsidP="001B0F93">
      <w:pPr>
        <w:rPr>
          <w:sz w:val="56"/>
        </w:rPr>
      </w:pPr>
    </w:p>
    <w:p w14:paraId="5B66B2DA" w14:textId="77777777" w:rsidR="001B0F93" w:rsidRPr="00597D33" w:rsidRDefault="001B0F93" w:rsidP="001B0F93">
      <w:pPr>
        <w:rPr>
          <w:sz w:val="56"/>
        </w:rPr>
        <w:sectPr w:rsidR="001B0F93" w:rsidRPr="00597D33" w:rsidSect="00F500A5">
          <w:headerReference w:type="default" r:id="rId33"/>
          <w:footerReference w:type="even" r:id="rId34"/>
          <w:footerReference w:type="default" r:id="rId35"/>
          <w:headerReference w:type="first" r:id="rId36"/>
          <w:pgSz w:w="11907" w:h="16840" w:code="9"/>
          <w:pgMar w:top="1134" w:right="1134" w:bottom="1134" w:left="1134" w:header="709" w:footer="720" w:gutter="0"/>
          <w:cols w:space="720"/>
          <w:titlePg/>
          <w:docGrid w:linePitch="360"/>
        </w:sectPr>
      </w:pPr>
    </w:p>
    <w:p w14:paraId="0DE848E3" w14:textId="77777777" w:rsidR="001B0F93" w:rsidRPr="00597D33" w:rsidRDefault="001B0F93" w:rsidP="006D1A8E">
      <w:pPr>
        <w:pStyle w:val="Heading2"/>
      </w:pPr>
      <w:bookmarkStart w:id="119" w:name="_Toc103254653"/>
      <w:r w:rsidRPr="00597D33">
        <w:t>1. Aşezare şi istoric</w:t>
      </w:r>
      <w:bookmarkEnd w:id="119"/>
    </w:p>
    <w:p w14:paraId="2340F153" w14:textId="77777777" w:rsidR="00924B6C" w:rsidRPr="006A1272" w:rsidRDefault="00924B6C" w:rsidP="00924B6C">
      <w:pPr>
        <w:autoSpaceDE w:val="0"/>
        <w:autoSpaceDN w:val="0"/>
        <w:adjustRightInd w:val="0"/>
        <w:spacing w:line="360" w:lineRule="auto"/>
        <w:jc w:val="both"/>
      </w:pPr>
      <w:r w:rsidRPr="006A1272">
        <w:t xml:space="preserve">Comuna </w:t>
      </w:r>
      <w:r w:rsidRPr="006A1272">
        <w:rPr>
          <w:b/>
          <w:bCs/>
        </w:rPr>
        <w:t xml:space="preserve">Neaua </w:t>
      </w:r>
      <w:r w:rsidRPr="006A1272">
        <w:t xml:space="preserve">este amplasată între văile a doua râuri semnificative din Transilvania de Est, între valea Nirajului şi valea Târnavei Mici. Comuna are drumul de acces prin DJ–135A. </w:t>
      </w:r>
      <w:r w:rsidRPr="006A1272">
        <w:rPr>
          <w:lang w:val="it-IT"/>
        </w:rPr>
        <w:t>Teritoriul comunei Neaua se situează aproape de limita nord-estică a judeţului Mureş, la 35 km nord-est de</w:t>
      </w:r>
      <w:r w:rsidRPr="006A1272">
        <w:t xml:space="preserve"> </w:t>
      </w:r>
      <w:r w:rsidRPr="006A1272">
        <w:rPr>
          <w:lang w:val="it-IT"/>
        </w:rPr>
        <w:t>municipiul Târgu Mureş. În componenţa comunei intră satele: Neaua, Vădaş, Ghineşti,</w:t>
      </w:r>
      <w:r w:rsidRPr="006A1272">
        <w:t xml:space="preserve"> </w:t>
      </w:r>
      <w:r w:rsidRPr="006A1272">
        <w:rPr>
          <w:lang w:val="it-IT"/>
        </w:rPr>
        <w:t>Sînsimion şi Rigmani.</w:t>
      </w:r>
    </w:p>
    <w:p w14:paraId="0D76D439" w14:textId="77777777" w:rsidR="00924B6C" w:rsidRPr="006A1272" w:rsidRDefault="00924B6C" w:rsidP="00924B6C">
      <w:pPr>
        <w:autoSpaceDE w:val="0"/>
        <w:autoSpaceDN w:val="0"/>
        <w:adjustRightInd w:val="0"/>
        <w:spacing w:line="360" w:lineRule="auto"/>
        <w:jc w:val="both"/>
        <w:rPr>
          <w:lang w:val="it-IT"/>
        </w:rPr>
      </w:pPr>
      <w:r w:rsidRPr="006A1272">
        <w:rPr>
          <w:lang w:val="it-IT"/>
        </w:rPr>
        <w:t>Din punct de vedere administrativ comuna Neaua se învecinează:</w:t>
      </w:r>
    </w:p>
    <w:p w14:paraId="22B844BC" w14:textId="77777777" w:rsidR="00924B6C" w:rsidRPr="006A1272" w:rsidRDefault="00924B6C" w:rsidP="0089335E">
      <w:pPr>
        <w:numPr>
          <w:ilvl w:val="0"/>
          <w:numId w:val="17"/>
        </w:numPr>
        <w:autoSpaceDE w:val="0"/>
        <w:autoSpaceDN w:val="0"/>
        <w:adjustRightInd w:val="0"/>
        <w:spacing w:line="360" w:lineRule="auto"/>
        <w:jc w:val="both"/>
        <w:rPr>
          <w:lang w:val="it-IT"/>
        </w:rPr>
      </w:pPr>
      <w:r w:rsidRPr="006A1272">
        <w:rPr>
          <w:lang w:val="it-IT"/>
        </w:rPr>
        <w:t xml:space="preserve">în NV cu </w:t>
      </w:r>
      <w:r>
        <w:rPr>
          <w:lang w:val="it-IT"/>
        </w:rPr>
        <w:t xml:space="preserve">oraşul </w:t>
      </w:r>
      <w:r w:rsidRPr="006A1272">
        <w:rPr>
          <w:lang w:val="it-IT"/>
        </w:rPr>
        <w:t>Miercurea Nirajului,</w:t>
      </w:r>
    </w:p>
    <w:p w14:paraId="1231925A" w14:textId="77777777" w:rsidR="00924B6C" w:rsidRPr="006A1272" w:rsidRDefault="00924B6C" w:rsidP="0089335E">
      <w:pPr>
        <w:numPr>
          <w:ilvl w:val="0"/>
          <w:numId w:val="17"/>
        </w:numPr>
        <w:autoSpaceDE w:val="0"/>
        <w:autoSpaceDN w:val="0"/>
        <w:adjustRightInd w:val="0"/>
        <w:spacing w:line="360" w:lineRule="auto"/>
        <w:jc w:val="both"/>
        <w:rPr>
          <w:lang w:val="it-IT"/>
        </w:rPr>
      </w:pPr>
      <w:r w:rsidRPr="006A1272">
        <w:rPr>
          <w:lang w:val="it-IT"/>
        </w:rPr>
        <w:t>în NE cu comuna Măgherani,</w:t>
      </w:r>
    </w:p>
    <w:p w14:paraId="12C84710" w14:textId="77777777" w:rsidR="00924B6C" w:rsidRPr="006A1272" w:rsidRDefault="00924B6C" w:rsidP="0089335E">
      <w:pPr>
        <w:numPr>
          <w:ilvl w:val="0"/>
          <w:numId w:val="17"/>
        </w:numPr>
        <w:autoSpaceDE w:val="0"/>
        <w:autoSpaceDN w:val="0"/>
        <w:adjustRightInd w:val="0"/>
        <w:spacing w:line="360" w:lineRule="auto"/>
        <w:jc w:val="both"/>
        <w:rPr>
          <w:lang w:val="it-IT"/>
        </w:rPr>
      </w:pPr>
      <w:r w:rsidRPr="006A1272">
        <w:rPr>
          <w:lang w:val="pt-BR"/>
        </w:rPr>
        <w:t xml:space="preserve">în SE </w:t>
      </w:r>
      <w:r>
        <w:rPr>
          <w:lang w:val="pt-BR"/>
        </w:rPr>
        <w:t>cu comuna Sî</w:t>
      </w:r>
      <w:r w:rsidRPr="006A1272">
        <w:rPr>
          <w:lang w:val="pt-BR"/>
        </w:rPr>
        <w:t>ngeorgiu de Pădure,</w:t>
      </w:r>
    </w:p>
    <w:p w14:paraId="285AE56A" w14:textId="6B4822BA" w:rsidR="00924B6C" w:rsidRPr="006A1272" w:rsidRDefault="00924B6C" w:rsidP="0089335E">
      <w:pPr>
        <w:numPr>
          <w:ilvl w:val="0"/>
          <w:numId w:val="17"/>
        </w:numPr>
        <w:autoSpaceDE w:val="0"/>
        <w:autoSpaceDN w:val="0"/>
        <w:adjustRightInd w:val="0"/>
        <w:spacing w:line="360" w:lineRule="auto"/>
        <w:jc w:val="both"/>
        <w:rPr>
          <w:lang w:val="pt-BR"/>
        </w:rPr>
      </w:pPr>
      <w:r>
        <w:rPr>
          <w:lang w:val="pt-BR"/>
        </w:rPr>
        <w:t xml:space="preserve">în SV cu comuna </w:t>
      </w:r>
      <w:r w:rsidR="00DE53A6">
        <w:rPr>
          <w:lang w:val="pt-BR"/>
        </w:rPr>
        <w:t>F</w:t>
      </w:r>
      <w:r w:rsidR="00DE53A6">
        <w:t>ântânele</w:t>
      </w:r>
    </w:p>
    <w:p w14:paraId="421FDA9D" w14:textId="77777777" w:rsidR="00924B6C" w:rsidRPr="006A1272" w:rsidRDefault="00924B6C" w:rsidP="0089335E">
      <w:pPr>
        <w:numPr>
          <w:ilvl w:val="0"/>
          <w:numId w:val="17"/>
        </w:numPr>
        <w:autoSpaceDE w:val="0"/>
        <w:autoSpaceDN w:val="0"/>
        <w:adjustRightInd w:val="0"/>
        <w:spacing w:line="360" w:lineRule="auto"/>
        <w:jc w:val="both"/>
        <w:rPr>
          <w:lang w:val="it-IT"/>
        </w:rPr>
      </w:pPr>
      <w:r w:rsidRPr="006A1272">
        <w:rPr>
          <w:lang w:val="it-IT"/>
        </w:rPr>
        <w:t>în V cu comuna Găleşti.</w:t>
      </w:r>
    </w:p>
    <w:p w14:paraId="5B12A156" w14:textId="77777777" w:rsidR="00924B6C" w:rsidRPr="006A1272" w:rsidRDefault="00924B6C" w:rsidP="00924B6C">
      <w:pPr>
        <w:spacing w:line="360" w:lineRule="auto"/>
        <w:jc w:val="center"/>
        <w:rPr>
          <w:b/>
          <w:i/>
        </w:rPr>
      </w:pPr>
      <w:r>
        <w:rPr>
          <w:noProof/>
          <w:color w:val="000000" w:themeColor="text1"/>
          <w:lang w:val="en-US" w:eastAsia="en-US"/>
        </w:rPr>
        <w:drawing>
          <wp:anchor distT="0" distB="0" distL="114300" distR="114300" simplePos="0" relativeHeight="251684864" behindDoc="1" locked="0" layoutInCell="1" allowOverlap="1" wp14:anchorId="617D8774" wp14:editId="27C26328">
            <wp:simplePos x="0" y="0"/>
            <wp:positionH relativeFrom="column">
              <wp:posOffset>685800</wp:posOffset>
            </wp:positionH>
            <wp:positionV relativeFrom="paragraph">
              <wp:posOffset>213995</wp:posOffset>
            </wp:positionV>
            <wp:extent cx="4528185" cy="4991100"/>
            <wp:effectExtent l="19050" t="19050" r="24765" b="19050"/>
            <wp:wrapTight wrapText="bothSides">
              <wp:wrapPolygon edited="0">
                <wp:start x="-91" y="-82"/>
                <wp:lineTo x="-91" y="21600"/>
                <wp:lineTo x="21627" y="21600"/>
                <wp:lineTo x="21627" y="-82"/>
                <wp:lineTo x="-91" y="-82"/>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28185" cy="49911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i/>
          <w:color w:val="000000" w:themeColor="text1"/>
        </w:rPr>
        <w:t>Fig. nr. 4</w:t>
      </w:r>
      <w:r w:rsidRPr="006A1272">
        <w:rPr>
          <w:b/>
          <w:i/>
          <w:color w:val="000000" w:themeColor="text1"/>
        </w:rPr>
        <w:t>. Localizarea</w:t>
      </w:r>
      <w:r w:rsidRPr="006A1272">
        <w:rPr>
          <w:b/>
          <w:i/>
          <w:color w:val="333333"/>
        </w:rPr>
        <w:t xml:space="preserve"> </w:t>
      </w:r>
      <w:r w:rsidRPr="006A1272">
        <w:rPr>
          <w:b/>
          <w:i/>
        </w:rPr>
        <w:t>comunei Neaua pe harta judeţului Mureş</w:t>
      </w:r>
    </w:p>
    <w:p w14:paraId="74C43416" w14:textId="77777777" w:rsidR="00924B6C" w:rsidRPr="006A1272" w:rsidRDefault="00924B6C" w:rsidP="00924B6C">
      <w:pPr>
        <w:spacing w:line="360" w:lineRule="auto"/>
        <w:jc w:val="both"/>
        <w:rPr>
          <w:color w:val="333333"/>
        </w:rPr>
      </w:pPr>
      <w:r w:rsidRPr="006A1272">
        <w:rPr>
          <w:color w:val="333333"/>
        </w:rPr>
        <w:br/>
      </w:r>
    </w:p>
    <w:p w14:paraId="260F13A6" w14:textId="77777777" w:rsidR="00924B6C" w:rsidRPr="006A1272" w:rsidRDefault="00924B6C" w:rsidP="00924B6C">
      <w:pPr>
        <w:spacing w:line="360" w:lineRule="auto"/>
        <w:jc w:val="both"/>
        <w:rPr>
          <w:color w:val="333333"/>
        </w:rPr>
      </w:pPr>
    </w:p>
    <w:p w14:paraId="2B719143" w14:textId="77777777" w:rsidR="00924B6C" w:rsidRPr="006A1272" w:rsidRDefault="00924B6C" w:rsidP="00924B6C">
      <w:pPr>
        <w:spacing w:line="360" w:lineRule="auto"/>
        <w:jc w:val="both"/>
        <w:rPr>
          <w:color w:val="333333"/>
        </w:rPr>
      </w:pPr>
    </w:p>
    <w:p w14:paraId="3EDE7588" w14:textId="77777777" w:rsidR="00924B6C" w:rsidRPr="006A1272" w:rsidRDefault="00924B6C" w:rsidP="00924B6C">
      <w:pPr>
        <w:spacing w:line="360" w:lineRule="auto"/>
        <w:jc w:val="both"/>
        <w:rPr>
          <w:color w:val="333333"/>
        </w:rPr>
      </w:pPr>
    </w:p>
    <w:p w14:paraId="774FB31A" w14:textId="77777777" w:rsidR="00924B6C" w:rsidRPr="006A1272" w:rsidRDefault="00924B6C" w:rsidP="00924B6C">
      <w:pPr>
        <w:spacing w:line="360" w:lineRule="auto"/>
        <w:jc w:val="both"/>
        <w:rPr>
          <w:color w:val="333333"/>
        </w:rPr>
      </w:pPr>
    </w:p>
    <w:p w14:paraId="4796DE56" w14:textId="77777777" w:rsidR="00924B6C" w:rsidRPr="006A1272" w:rsidRDefault="00924B6C" w:rsidP="00924B6C">
      <w:pPr>
        <w:spacing w:line="360" w:lineRule="auto"/>
        <w:jc w:val="both"/>
        <w:rPr>
          <w:color w:val="333333"/>
        </w:rPr>
      </w:pPr>
    </w:p>
    <w:p w14:paraId="01DC66AF" w14:textId="77777777" w:rsidR="00924B6C" w:rsidRPr="006A1272" w:rsidRDefault="00924B6C" w:rsidP="00924B6C">
      <w:pPr>
        <w:spacing w:line="360" w:lineRule="auto"/>
        <w:jc w:val="both"/>
        <w:rPr>
          <w:color w:val="333333"/>
        </w:rPr>
      </w:pPr>
    </w:p>
    <w:p w14:paraId="7F5BE817" w14:textId="77777777" w:rsidR="00924B6C" w:rsidRPr="006A1272" w:rsidRDefault="00924B6C" w:rsidP="00924B6C">
      <w:pPr>
        <w:spacing w:line="360" w:lineRule="auto"/>
        <w:jc w:val="both"/>
        <w:rPr>
          <w:color w:val="333333"/>
        </w:rPr>
      </w:pPr>
    </w:p>
    <w:p w14:paraId="03E3B41F" w14:textId="77777777" w:rsidR="00924B6C" w:rsidRPr="006A1272" w:rsidRDefault="00924B6C" w:rsidP="00924B6C">
      <w:pPr>
        <w:spacing w:line="360" w:lineRule="auto"/>
        <w:jc w:val="both"/>
        <w:rPr>
          <w:color w:val="333333"/>
        </w:rPr>
      </w:pPr>
      <w:r>
        <w:rPr>
          <w:noProof/>
          <w:color w:val="333333"/>
          <w:lang w:val="en-US" w:eastAsia="en-US"/>
        </w:rPr>
        <mc:AlternateContent>
          <mc:Choice Requires="wps">
            <w:drawing>
              <wp:anchor distT="0" distB="0" distL="114300" distR="114300" simplePos="0" relativeHeight="251683840" behindDoc="0" locked="0" layoutInCell="1" allowOverlap="1" wp14:anchorId="6762AC3A" wp14:editId="4F761DD6">
                <wp:simplePos x="0" y="0"/>
                <wp:positionH relativeFrom="column">
                  <wp:posOffset>3787775</wp:posOffset>
                </wp:positionH>
                <wp:positionV relativeFrom="paragraph">
                  <wp:posOffset>203200</wp:posOffset>
                </wp:positionV>
                <wp:extent cx="114300" cy="685800"/>
                <wp:effectExtent l="92075" t="20955" r="22225" b="4572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6858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34BFA" id="Straight Connector 126"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25pt,16pt" to="307.2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" strokecolor="red" strokeweight="3pt">
                <v:stroke endarrow="block"/>
              </v:line>
            </w:pict>
          </mc:Fallback>
        </mc:AlternateContent>
      </w:r>
    </w:p>
    <w:p w14:paraId="5181B3BF" w14:textId="77777777" w:rsidR="00924B6C" w:rsidRPr="006A1272" w:rsidRDefault="00772604" w:rsidP="00924B6C">
      <w:pPr>
        <w:spacing w:line="360" w:lineRule="auto"/>
        <w:jc w:val="both"/>
        <w:rPr>
          <w:color w:val="333333"/>
        </w:rPr>
      </w:pPr>
      <w:r>
        <w:rPr>
          <w:noProof/>
          <w:color w:val="333333"/>
          <w:lang w:val="en-US" w:eastAsia="en-US"/>
        </w:rPr>
        <mc:AlternateContent>
          <mc:Choice Requires="wps">
            <w:drawing>
              <wp:anchor distT="0" distB="0" distL="114300" distR="114300" simplePos="0" relativeHeight="251686912" behindDoc="0" locked="0" layoutInCell="1" allowOverlap="1" wp14:anchorId="016382BF" wp14:editId="619B915B">
                <wp:simplePos x="0" y="0"/>
                <wp:positionH relativeFrom="column">
                  <wp:posOffset>3790315</wp:posOffset>
                </wp:positionH>
                <wp:positionV relativeFrom="paragraph">
                  <wp:posOffset>162560</wp:posOffset>
                </wp:positionV>
                <wp:extent cx="504825" cy="371475"/>
                <wp:effectExtent l="38100" t="19050" r="28575" b="476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371475"/>
                        </a:xfrm>
                        <a:prstGeom prst="line">
                          <a:avLst/>
                        </a:prstGeom>
                        <a:noFill/>
                        <a:ln w="38100">
                          <a:solidFill>
                            <a:schemeClr val="bg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663AF" id="Straight Connector 14"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45pt,12.8pt" to="338.2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" strokecolor="white [3212]" strokeweight="3pt">
                <v:stroke endarrow="block"/>
              </v:line>
            </w:pict>
          </mc:Fallback>
        </mc:AlternateContent>
      </w:r>
    </w:p>
    <w:p w14:paraId="77D97FD9" w14:textId="77777777" w:rsidR="00924B6C" w:rsidRPr="006A1272" w:rsidRDefault="00924B6C" w:rsidP="00924B6C">
      <w:pPr>
        <w:spacing w:line="360" w:lineRule="auto"/>
        <w:jc w:val="both"/>
        <w:rPr>
          <w:color w:val="333333"/>
        </w:rPr>
      </w:pPr>
    </w:p>
    <w:p w14:paraId="6E0AA363" w14:textId="77777777" w:rsidR="00924B6C" w:rsidRPr="006A1272" w:rsidRDefault="00924B6C" w:rsidP="00924B6C">
      <w:pPr>
        <w:spacing w:line="360" w:lineRule="auto"/>
        <w:jc w:val="both"/>
        <w:rPr>
          <w:color w:val="333333"/>
        </w:rPr>
      </w:pPr>
    </w:p>
    <w:p w14:paraId="292AFB09" w14:textId="77777777" w:rsidR="00924B6C" w:rsidRPr="006A1272" w:rsidRDefault="00924B6C" w:rsidP="00924B6C">
      <w:pPr>
        <w:spacing w:line="360" w:lineRule="auto"/>
        <w:jc w:val="both"/>
        <w:rPr>
          <w:color w:val="333333"/>
        </w:rPr>
      </w:pPr>
    </w:p>
    <w:p w14:paraId="70ED5BA9" w14:textId="77777777" w:rsidR="00924B6C" w:rsidRPr="006A1272" w:rsidRDefault="00924B6C" w:rsidP="00924B6C">
      <w:pPr>
        <w:spacing w:line="360" w:lineRule="auto"/>
        <w:jc w:val="both"/>
        <w:rPr>
          <w:color w:val="333333"/>
        </w:rPr>
      </w:pPr>
    </w:p>
    <w:p w14:paraId="5CE268F7" w14:textId="77777777" w:rsidR="00924B6C" w:rsidRPr="006A1272" w:rsidRDefault="00924B6C" w:rsidP="00924B6C">
      <w:pPr>
        <w:spacing w:line="360" w:lineRule="auto"/>
        <w:jc w:val="both"/>
        <w:rPr>
          <w:color w:val="333333"/>
        </w:rPr>
      </w:pPr>
    </w:p>
    <w:p w14:paraId="74E1AE42" w14:textId="77777777" w:rsidR="00924B6C" w:rsidRPr="006A1272" w:rsidRDefault="00924B6C" w:rsidP="00924B6C">
      <w:pPr>
        <w:spacing w:line="360" w:lineRule="auto"/>
        <w:jc w:val="center"/>
        <w:rPr>
          <w:i/>
          <w:color w:val="333333"/>
        </w:rPr>
      </w:pPr>
    </w:p>
    <w:p w14:paraId="10E714B6" w14:textId="77777777" w:rsidR="00924B6C" w:rsidRPr="006A1272" w:rsidRDefault="00924B6C" w:rsidP="00924B6C">
      <w:pPr>
        <w:spacing w:line="360" w:lineRule="auto"/>
        <w:jc w:val="center"/>
        <w:rPr>
          <w:i/>
          <w:color w:val="333333"/>
        </w:rPr>
      </w:pPr>
    </w:p>
    <w:p w14:paraId="0C1251FA" w14:textId="77777777" w:rsidR="00924B6C" w:rsidRPr="006A1272" w:rsidRDefault="00924B6C" w:rsidP="00924B6C">
      <w:pPr>
        <w:spacing w:line="360" w:lineRule="auto"/>
        <w:jc w:val="center"/>
        <w:rPr>
          <w:i/>
          <w:color w:val="333333"/>
        </w:rPr>
      </w:pPr>
    </w:p>
    <w:p w14:paraId="35DF9EB7" w14:textId="77777777" w:rsidR="00924B6C" w:rsidRPr="006A1272" w:rsidRDefault="00924B6C" w:rsidP="00924B6C">
      <w:pPr>
        <w:spacing w:line="360" w:lineRule="auto"/>
        <w:jc w:val="center"/>
        <w:rPr>
          <w:i/>
          <w:color w:val="333333"/>
        </w:rPr>
      </w:pPr>
    </w:p>
    <w:p w14:paraId="5ED8A37A" w14:textId="40A8828D" w:rsidR="001B0F93" w:rsidRPr="00924B6C" w:rsidRDefault="00924B6C" w:rsidP="00924B6C">
      <w:pPr>
        <w:spacing w:line="360" w:lineRule="auto"/>
        <w:jc w:val="center"/>
        <w:rPr>
          <w:i/>
          <w:color w:val="333333"/>
        </w:rPr>
      </w:pPr>
      <w:r w:rsidRPr="006A1272">
        <w:rPr>
          <w:i/>
          <w:color w:val="333333"/>
        </w:rPr>
        <w:t xml:space="preserve">Sursă: </w:t>
      </w:r>
      <w:hyperlink r:id="rId38" w:history="1">
        <w:r w:rsidR="00891F3A" w:rsidRPr="00891F3A">
          <w:rPr>
            <w:rStyle w:val="Hyperlink"/>
            <w:i/>
          </w:rPr>
          <w:t>Comune.ro</w:t>
        </w:r>
      </w:hyperlink>
    </w:p>
    <w:p w14:paraId="380466B9" w14:textId="77777777" w:rsidR="00772604" w:rsidRPr="006A1272" w:rsidRDefault="00772604" w:rsidP="00772604">
      <w:pPr>
        <w:spacing w:line="360" w:lineRule="auto"/>
        <w:jc w:val="both"/>
        <w:rPr>
          <w:color w:val="000000" w:themeColor="text1"/>
        </w:rPr>
      </w:pPr>
      <w:r w:rsidRPr="006A1272">
        <w:rPr>
          <w:color w:val="000000" w:themeColor="text1"/>
        </w:rPr>
        <w:t xml:space="preserve">Localitatea </w:t>
      </w:r>
      <w:r>
        <w:rPr>
          <w:color w:val="000000" w:themeColor="text1"/>
        </w:rPr>
        <w:t>Neaua face legătura cu oraşul Sî</w:t>
      </w:r>
      <w:r w:rsidRPr="006A1272">
        <w:rPr>
          <w:color w:val="000000" w:themeColor="text1"/>
        </w:rPr>
        <w:t>ngeorgiu de Pădure, cu oraşul Sovata, iar mai apoi cu Praid şi Odorheiu-Secuiesc prin Viforoasa, prin drumul naţional DN13A. Prin poziţia sa geografică în estul judeţului Mureş, localitatea Neaua este situată la 34 km de reşedinţa judeţului, municipiul Târgu Mureş şi la o distanţă de 11 km de oraşul Miercurea Nirajului.</w:t>
      </w:r>
    </w:p>
    <w:p w14:paraId="1BE59429" w14:textId="77777777" w:rsidR="00772604" w:rsidRPr="006A1272" w:rsidRDefault="00772604" w:rsidP="00772604">
      <w:pPr>
        <w:spacing w:line="360" w:lineRule="auto"/>
        <w:jc w:val="both"/>
        <w:rPr>
          <w:color w:val="000000" w:themeColor="text1"/>
        </w:rPr>
      </w:pPr>
      <w:r w:rsidRPr="006A1272">
        <w:rPr>
          <w:color w:val="000000" w:themeColor="text1"/>
        </w:rPr>
        <w:t>Comuna are o suprafaţă de 40,04 km</w:t>
      </w:r>
      <w:r w:rsidRPr="006A1272">
        <w:rPr>
          <w:color w:val="000000" w:themeColor="text1"/>
          <w:vertAlign w:val="superscript"/>
        </w:rPr>
        <w:t>2</w:t>
      </w:r>
      <w:r w:rsidRPr="006A1272">
        <w:rPr>
          <w:color w:val="000000" w:themeColor="text1"/>
        </w:rPr>
        <w:t>, din care spaţiul intravilan ocupă l37 ha, restul reprezentând terenuri arabile, păşuni, fâneţe, livezi, vii, păduri şi alte terenuri.</w:t>
      </w:r>
    </w:p>
    <w:p w14:paraId="5171B146" w14:textId="77777777" w:rsidR="00772604" w:rsidRPr="006A1272" w:rsidRDefault="00772604" w:rsidP="00772604">
      <w:pPr>
        <w:spacing w:line="360" w:lineRule="auto"/>
        <w:jc w:val="both"/>
        <w:rPr>
          <w:color w:val="000000" w:themeColor="text1"/>
        </w:rPr>
      </w:pPr>
      <w:r w:rsidRPr="006A1272">
        <w:rPr>
          <w:b/>
          <w:bCs/>
          <w:color w:val="000000" w:themeColor="text1"/>
        </w:rPr>
        <w:t xml:space="preserve">Coordonatele geografice ale localităţii </w:t>
      </w:r>
      <w:r w:rsidRPr="006A1272">
        <w:rPr>
          <w:color w:val="000000" w:themeColor="text1"/>
        </w:rPr>
        <w:t>Neaua</w:t>
      </w:r>
      <w:r>
        <w:rPr>
          <w:b/>
          <w:bCs/>
          <w:color w:val="000000" w:themeColor="text1"/>
        </w:rPr>
        <w:t xml:space="preserve">. </w:t>
      </w:r>
      <w:r w:rsidRPr="006A1272">
        <w:rPr>
          <w:color w:val="000000" w:themeColor="text1"/>
        </w:rPr>
        <w:t>Localitatea Neaua este situată printre coordonatele: 46 de grade, 29 minute şi 10 secunde latitudinea nordică şi 24 de grade, 50 minute şi 50 secunde longitudine estică.</w:t>
      </w:r>
    </w:p>
    <w:p w14:paraId="11AAB61B" w14:textId="77777777" w:rsidR="00772604" w:rsidRPr="006A1272" w:rsidRDefault="002063B9" w:rsidP="00772604">
      <w:pPr>
        <w:spacing w:line="360" w:lineRule="auto"/>
        <w:jc w:val="center"/>
        <w:rPr>
          <w:b/>
          <w:i/>
          <w:color w:val="000000" w:themeColor="text1"/>
        </w:rPr>
      </w:pPr>
      <w:r>
        <w:rPr>
          <w:noProof/>
          <w:color w:val="000000" w:themeColor="text1"/>
          <w:lang w:val="en-US" w:eastAsia="en-US"/>
        </w:rPr>
        <mc:AlternateContent>
          <mc:Choice Requires="wps">
            <w:drawing>
              <wp:anchor distT="0" distB="0" distL="114300" distR="114300" simplePos="0" relativeHeight="251707392" behindDoc="0" locked="0" layoutInCell="1" allowOverlap="1" wp14:anchorId="28244433" wp14:editId="12592C4D">
                <wp:simplePos x="0" y="0"/>
                <wp:positionH relativeFrom="column">
                  <wp:posOffset>1724025</wp:posOffset>
                </wp:positionH>
                <wp:positionV relativeFrom="paragraph">
                  <wp:posOffset>2832735</wp:posOffset>
                </wp:positionV>
                <wp:extent cx="695325" cy="200025"/>
                <wp:effectExtent l="0" t="0" r="28575" b="28575"/>
                <wp:wrapNone/>
                <wp:docPr id="65" name="Oval 65"/>
                <wp:cNvGraphicFramePr/>
                <a:graphic xmlns:a="http://schemas.openxmlformats.org/drawingml/2006/main">
                  <a:graphicData uri="http://schemas.microsoft.com/office/word/2010/wordprocessingShape">
                    <wps:wsp>
                      <wps:cNvSpPr/>
                      <wps:spPr>
                        <a:xfrm>
                          <a:off x="0" y="0"/>
                          <a:ext cx="6953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65E694" id="Oval 65" o:spid="_x0000_s1026" style="position:absolute;margin-left:135.75pt;margin-top:223.05pt;width:54.75pt;height:15.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" filled="f" strokecolor="red" strokeweight="1pt">
                <v:stroke joinstyle="miter"/>
              </v:oval>
            </w:pict>
          </mc:Fallback>
        </mc:AlternateContent>
      </w:r>
      <w:r>
        <w:rPr>
          <w:noProof/>
          <w:color w:val="000000" w:themeColor="text1"/>
          <w:lang w:val="en-US" w:eastAsia="en-US"/>
        </w:rPr>
        <w:drawing>
          <wp:anchor distT="0" distB="0" distL="114300" distR="114300" simplePos="0" relativeHeight="251689984" behindDoc="1" locked="0" layoutInCell="1" allowOverlap="1" wp14:anchorId="02053C4D" wp14:editId="1DE6FD8A">
            <wp:simplePos x="0" y="0"/>
            <wp:positionH relativeFrom="column">
              <wp:posOffset>674370</wp:posOffset>
            </wp:positionH>
            <wp:positionV relativeFrom="paragraph">
              <wp:posOffset>241935</wp:posOffset>
            </wp:positionV>
            <wp:extent cx="4669155" cy="4114800"/>
            <wp:effectExtent l="19050" t="19050" r="17145" b="19050"/>
            <wp:wrapTopAndBottom/>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9155" cy="4114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73CA3">
        <w:rPr>
          <w:noProof/>
          <w:color w:val="000000" w:themeColor="text1"/>
          <w:lang w:val="en-US" w:eastAsia="en-US"/>
        </w:rPr>
        <mc:AlternateContent>
          <mc:Choice Requires="wps">
            <w:drawing>
              <wp:anchor distT="0" distB="0" distL="114300" distR="114300" simplePos="0" relativeHeight="251703296" behindDoc="0" locked="0" layoutInCell="1" allowOverlap="1" wp14:anchorId="41994704" wp14:editId="3046318E">
                <wp:simplePos x="0" y="0"/>
                <wp:positionH relativeFrom="column">
                  <wp:posOffset>1981200</wp:posOffset>
                </wp:positionH>
                <wp:positionV relativeFrom="paragraph">
                  <wp:posOffset>2156460</wp:posOffset>
                </wp:positionV>
                <wp:extent cx="695325" cy="200025"/>
                <wp:effectExtent l="0" t="0" r="28575" b="28575"/>
                <wp:wrapNone/>
                <wp:docPr id="31" name="Oval 31"/>
                <wp:cNvGraphicFramePr/>
                <a:graphic xmlns:a="http://schemas.openxmlformats.org/drawingml/2006/main">
                  <a:graphicData uri="http://schemas.microsoft.com/office/word/2010/wordprocessingShape">
                    <wps:wsp>
                      <wps:cNvSpPr/>
                      <wps:spPr>
                        <a:xfrm>
                          <a:off x="0" y="0"/>
                          <a:ext cx="6953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E505DB" id="Oval 31" o:spid="_x0000_s1026" style="position:absolute;margin-left:156pt;margin-top:169.8pt;width:54.75pt;height:15.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" filled="f" strokecolor="red" strokeweight="1pt">
                <v:stroke joinstyle="miter"/>
              </v:oval>
            </w:pict>
          </mc:Fallback>
        </mc:AlternateContent>
      </w:r>
      <w:r w:rsidR="00173CA3">
        <w:rPr>
          <w:noProof/>
          <w:color w:val="000000" w:themeColor="text1"/>
          <w:lang w:val="en-US" w:eastAsia="en-US"/>
        </w:rPr>
        <mc:AlternateContent>
          <mc:Choice Requires="wps">
            <w:drawing>
              <wp:anchor distT="0" distB="0" distL="114300" distR="114300" simplePos="0" relativeHeight="251701248" behindDoc="0" locked="0" layoutInCell="1" allowOverlap="1" wp14:anchorId="0FE7EAE8" wp14:editId="4F2B8359">
                <wp:simplePos x="0" y="0"/>
                <wp:positionH relativeFrom="column">
                  <wp:posOffset>2752725</wp:posOffset>
                </wp:positionH>
                <wp:positionV relativeFrom="paragraph">
                  <wp:posOffset>1680210</wp:posOffset>
                </wp:positionV>
                <wp:extent cx="695325" cy="200025"/>
                <wp:effectExtent l="0" t="0" r="28575" b="28575"/>
                <wp:wrapNone/>
                <wp:docPr id="30" name="Oval 30"/>
                <wp:cNvGraphicFramePr/>
                <a:graphic xmlns:a="http://schemas.openxmlformats.org/drawingml/2006/main">
                  <a:graphicData uri="http://schemas.microsoft.com/office/word/2010/wordprocessingShape">
                    <wps:wsp>
                      <wps:cNvSpPr/>
                      <wps:spPr>
                        <a:xfrm>
                          <a:off x="0" y="0"/>
                          <a:ext cx="6953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C2C5DD" id="Oval 30" o:spid="_x0000_s1026" style="position:absolute;margin-left:216.75pt;margin-top:132.3pt;width:54.75pt;height:15.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" filled="f" strokecolor="red" strokeweight="1pt">
                <v:stroke joinstyle="miter"/>
              </v:oval>
            </w:pict>
          </mc:Fallback>
        </mc:AlternateContent>
      </w:r>
      <w:r w:rsidR="00173CA3">
        <w:rPr>
          <w:noProof/>
          <w:color w:val="000000" w:themeColor="text1"/>
          <w:lang w:val="en-US" w:eastAsia="en-US"/>
        </w:rPr>
        <mc:AlternateContent>
          <mc:Choice Requires="wps">
            <w:drawing>
              <wp:anchor distT="0" distB="0" distL="114300" distR="114300" simplePos="0" relativeHeight="251698176" behindDoc="0" locked="0" layoutInCell="1" allowOverlap="1" wp14:anchorId="535AC898" wp14:editId="5CCE5233">
                <wp:simplePos x="0" y="0"/>
                <wp:positionH relativeFrom="column">
                  <wp:posOffset>2114550</wp:posOffset>
                </wp:positionH>
                <wp:positionV relativeFrom="paragraph">
                  <wp:posOffset>1289050</wp:posOffset>
                </wp:positionV>
                <wp:extent cx="695325" cy="200025"/>
                <wp:effectExtent l="0" t="0" r="28575" b="28575"/>
                <wp:wrapNone/>
                <wp:docPr id="27" name="Oval 27"/>
                <wp:cNvGraphicFramePr/>
                <a:graphic xmlns:a="http://schemas.openxmlformats.org/drawingml/2006/main">
                  <a:graphicData uri="http://schemas.microsoft.com/office/word/2010/wordprocessingShape">
                    <wps:wsp>
                      <wps:cNvSpPr/>
                      <wps:spPr>
                        <a:xfrm>
                          <a:off x="0" y="0"/>
                          <a:ext cx="6953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8D8B24D" id="Oval 27" o:spid="_x0000_s1026" style="position:absolute;margin-left:166.5pt;margin-top:101.5pt;width:54.75pt;height:15.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" filled="f" strokecolor="red" strokeweight="1pt">
                <v:stroke joinstyle="miter"/>
              </v:oval>
            </w:pict>
          </mc:Fallback>
        </mc:AlternateContent>
      </w:r>
      <w:r w:rsidR="00173CA3">
        <w:rPr>
          <w:noProof/>
          <w:color w:val="000000" w:themeColor="text1"/>
          <w:lang w:val="en-US" w:eastAsia="en-US"/>
        </w:rPr>
        <mc:AlternateContent>
          <mc:Choice Requires="wps">
            <w:drawing>
              <wp:anchor distT="0" distB="0" distL="114300" distR="114300" simplePos="0" relativeHeight="251699200" behindDoc="0" locked="0" layoutInCell="1" allowOverlap="1" wp14:anchorId="72344657" wp14:editId="5A7B7350">
                <wp:simplePos x="0" y="0"/>
                <wp:positionH relativeFrom="column">
                  <wp:posOffset>2047875</wp:posOffset>
                </wp:positionH>
                <wp:positionV relativeFrom="paragraph">
                  <wp:posOffset>1680210</wp:posOffset>
                </wp:positionV>
                <wp:extent cx="704850" cy="238125"/>
                <wp:effectExtent l="0" t="0" r="19050" b="28575"/>
                <wp:wrapNone/>
                <wp:docPr id="29" name="Oval 29"/>
                <wp:cNvGraphicFramePr/>
                <a:graphic xmlns:a="http://schemas.openxmlformats.org/drawingml/2006/main">
                  <a:graphicData uri="http://schemas.microsoft.com/office/word/2010/wordprocessingShape">
                    <wps:wsp>
                      <wps:cNvSpPr/>
                      <wps:spPr>
                        <a:xfrm>
                          <a:off x="0" y="0"/>
                          <a:ext cx="704850"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76E6BE" id="Oval 29" o:spid="_x0000_s1026" style="position:absolute;margin-left:161.25pt;margin-top:132.3pt;width:55.5pt;height:18.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" filled="f" strokecolor="red" strokeweight="1pt">
                <v:stroke joinstyle="miter"/>
              </v:oval>
            </w:pict>
          </mc:Fallback>
        </mc:AlternateContent>
      </w:r>
      <w:r w:rsidR="00772604" w:rsidRPr="006A1272">
        <w:rPr>
          <w:b/>
          <w:i/>
          <w:color w:val="000000" w:themeColor="text1"/>
        </w:rPr>
        <w:t xml:space="preserve">Fig. </w:t>
      </w:r>
      <w:r w:rsidR="00772604">
        <w:rPr>
          <w:b/>
          <w:i/>
          <w:color w:val="000000" w:themeColor="text1"/>
        </w:rPr>
        <w:t xml:space="preserve">nr. 5. Accesibilitatea comunei </w:t>
      </w:r>
      <w:r w:rsidR="00772604" w:rsidRPr="006A1272">
        <w:rPr>
          <w:b/>
          <w:i/>
          <w:color w:val="000000" w:themeColor="text1"/>
        </w:rPr>
        <w:t>Neaua</w:t>
      </w:r>
    </w:p>
    <w:p w14:paraId="5D18DDF5" w14:textId="77777777" w:rsidR="001B0F93" w:rsidRPr="002063B9" w:rsidRDefault="00772604" w:rsidP="002063B9">
      <w:pPr>
        <w:jc w:val="center"/>
        <w:rPr>
          <w:i/>
          <w:color w:val="000000" w:themeColor="text1"/>
        </w:rPr>
      </w:pPr>
      <w:r w:rsidRPr="006A1272">
        <w:rPr>
          <w:i/>
          <w:color w:val="000000" w:themeColor="text1"/>
        </w:rPr>
        <w:t>Surs</w:t>
      </w:r>
      <w:bookmarkStart w:id="120" w:name="_Toc412324295"/>
      <w:r w:rsidR="002063B9">
        <w:rPr>
          <w:i/>
          <w:color w:val="000000" w:themeColor="text1"/>
        </w:rPr>
        <w:t>ă: http://neaua-ms.pe-harta.ro/</w:t>
      </w:r>
    </w:p>
    <w:p w14:paraId="1E07EA08" w14:textId="77777777" w:rsidR="001B0F93" w:rsidRPr="00637337" w:rsidRDefault="001B0F93" w:rsidP="001B0F93">
      <w:pPr>
        <w:spacing w:line="360" w:lineRule="auto"/>
        <w:rPr>
          <w:b/>
        </w:rPr>
      </w:pPr>
      <w:r w:rsidRPr="00637337">
        <w:rPr>
          <w:b/>
        </w:rPr>
        <w:t>Istoricul localităţii</w:t>
      </w:r>
      <w:bookmarkEnd w:id="120"/>
    </w:p>
    <w:p w14:paraId="30A9E935" w14:textId="77777777" w:rsidR="007F4A57" w:rsidRPr="006A1272" w:rsidRDefault="00173CA3" w:rsidP="007F4A57">
      <w:pPr>
        <w:autoSpaceDE w:val="0"/>
        <w:autoSpaceDN w:val="0"/>
        <w:adjustRightInd w:val="0"/>
        <w:spacing w:line="360" w:lineRule="auto"/>
        <w:jc w:val="both"/>
        <w:rPr>
          <w:rFonts w:ascii="Times-Roman" w:hAnsi="Times-Roman" w:cs="Times-Roman"/>
          <w:sz w:val="23"/>
          <w:szCs w:val="23"/>
        </w:rPr>
      </w:pPr>
      <w:r>
        <w:rPr>
          <w:noProof/>
          <w:color w:val="000000" w:themeColor="text1"/>
          <w:lang w:val="en-US" w:eastAsia="en-US"/>
        </w:rPr>
        <mc:AlternateContent>
          <mc:Choice Requires="wps">
            <w:drawing>
              <wp:anchor distT="0" distB="0" distL="114300" distR="114300" simplePos="0" relativeHeight="251705344" behindDoc="0" locked="0" layoutInCell="1" allowOverlap="1" wp14:anchorId="4D0399B4" wp14:editId="1E2C7FD6">
                <wp:simplePos x="0" y="0"/>
                <wp:positionH relativeFrom="column">
                  <wp:posOffset>2114550</wp:posOffset>
                </wp:positionH>
                <wp:positionV relativeFrom="paragraph">
                  <wp:posOffset>2736215</wp:posOffset>
                </wp:positionV>
                <wp:extent cx="695325" cy="200025"/>
                <wp:effectExtent l="0" t="0" r="28575" b="28575"/>
                <wp:wrapNone/>
                <wp:docPr id="64" name="Oval 64"/>
                <wp:cNvGraphicFramePr/>
                <a:graphic xmlns:a="http://schemas.openxmlformats.org/drawingml/2006/main">
                  <a:graphicData uri="http://schemas.microsoft.com/office/word/2010/wordprocessingShape">
                    <wps:wsp>
                      <wps:cNvSpPr/>
                      <wps:spPr>
                        <a:xfrm>
                          <a:off x="0" y="0"/>
                          <a:ext cx="6953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CAFBFC" id="Oval 64" o:spid="_x0000_s1026" style="position:absolute;margin-left:166.5pt;margin-top:215.45pt;width:54.75pt;height:15.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" filled="f" strokecolor="red" strokeweight="1pt">
                <v:stroke joinstyle="miter"/>
              </v:oval>
            </w:pict>
          </mc:Fallback>
        </mc:AlternateContent>
      </w:r>
      <w:r w:rsidR="007F4A57" w:rsidRPr="006A1272">
        <w:rPr>
          <w:rFonts w:ascii="Times-Roman" w:hAnsi="Times-Roman" w:cs="Times-Roman"/>
          <w:sz w:val="23"/>
          <w:szCs w:val="23"/>
        </w:rPr>
        <w:t>Existen</w:t>
      </w:r>
      <w:r w:rsidR="007F4A57" w:rsidRPr="006A1272">
        <w:rPr>
          <w:rFonts w:ascii="TTE2t00" w:hAnsi="TTE2t00" w:cs="TTE2t00"/>
          <w:sz w:val="23"/>
          <w:szCs w:val="23"/>
        </w:rPr>
        <w:t>ţ</w:t>
      </w:r>
      <w:r w:rsidR="007F4A57" w:rsidRPr="006A1272">
        <w:rPr>
          <w:rFonts w:ascii="Times-Roman" w:hAnsi="Times-Roman" w:cs="Times-Roman"/>
          <w:sz w:val="23"/>
          <w:szCs w:val="23"/>
        </w:rPr>
        <w:t>a aşezărilor omeneşti pe aceste teritorii se atestă</w:t>
      </w:r>
      <w:r w:rsidR="007F4A57" w:rsidRPr="006A1272">
        <w:rPr>
          <w:rFonts w:ascii="TTE2t00" w:hAnsi="TTE2t00" w:cs="TTE2t00"/>
          <w:sz w:val="23"/>
          <w:szCs w:val="23"/>
        </w:rPr>
        <w:t xml:space="preserve"> </w:t>
      </w:r>
      <w:r w:rsidR="007F4A57" w:rsidRPr="006A1272">
        <w:rPr>
          <w:rFonts w:ascii="Times-Roman" w:hAnsi="Times-Roman" w:cs="Times-Roman"/>
          <w:sz w:val="23"/>
          <w:szCs w:val="23"/>
        </w:rPr>
        <w:t>de numeroase documente din timpuri străvechi. Localnicii se ocupau</w:t>
      </w:r>
      <w:r w:rsidR="007F4A57" w:rsidRPr="006A1272">
        <w:rPr>
          <w:rFonts w:ascii="TTE2t00" w:hAnsi="TTE2t00" w:cs="TTE2t00"/>
          <w:sz w:val="23"/>
          <w:szCs w:val="23"/>
        </w:rPr>
        <w:t xml:space="preserve"> </w:t>
      </w:r>
      <w:r w:rsidR="007F4A57" w:rsidRPr="006A1272">
        <w:rPr>
          <w:rFonts w:ascii="Times-Roman" w:hAnsi="Times-Roman" w:cs="Times-Roman"/>
          <w:sz w:val="23"/>
          <w:szCs w:val="23"/>
        </w:rPr>
        <w:t>de agricultură, de cultura fructelor</w:t>
      </w:r>
      <w:r w:rsidR="007F4A57">
        <w:rPr>
          <w:rFonts w:ascii="Times-Roman" w:hAnsi="Times-Roman" w:cs="Times-Roman"/>
          <w:sz w:val="23"/>
          <w:szCs w:val="23"/>
        </w:rPr>
        <w:t xml:space="preserve"> şi legumelor, precum şi de </w:t>
      </w:r>
      <w:r w:rsidR="007F4A57" w:rsidRPr="00A92007">
        <w:rPr>
          <w:sz w:val="23"/>
          <w:szCs w:val="23"/>
        </w:rPr>
        <w:t>c</w:t>
      </w:r>
      <w:r w:rsidR="007F4A57">
        <w:t>reş</w:t>
      </w:r>
      <w:r w:rsidR="007F4A57" w:rsidRPr="00A92007">
        <w:t>t</w:t>
      </w:r>
      <w:r w:rsidR="007F4A57" w:rsidRPr="00A92007">
        <w:rPr>
          <w:sz w:val="23"/>
          <w:szCs w:val="23"/>
        </w:rPr>
        <w:t>erea</w:t>
      </w:r>
      <w:r w:rsidR="007F4A57" w:rsidRPr="006A1272">
        <w:rPr>
          <w:rFonts w:ascii="Times-Roman" w:hAnsi="Times-Roman" w:cs="Times-Roman"/>
          <w:sz w:val="23"/>
          <w:szCs w:val="23"/>
        </w:rPr>
        <w:t xml:space="preserve"> animalelor. În trecut a avut o importan</w:t>
      </w:r>
      <w:r w:rsidR="007F4A57">
        <w:t>ţă</w:t>
      </w:r>
      <w:r w:rsidR="007F4A57" w:rsidRPr="006A1272">
        <w:rPr>
          <w:rFonts w:ascii="TTE2t00" w:hAnsi="TTE2t00" w:cs="TTE2t00"/>
          <w:sz w:val="23"/>
          <w:szCs w:val="23"/>
        </w:rPr>
        <w:t xml:space="preserve"> </w:t>
      </w:r>
      <w:r w:rsidR="007F4A57" w:rsidRPr="006A1272">
        <w:rPr>
          <w:rFonts w:ascii="Times-Roman" w:hAnsi="Times-Roman" w:cs="Times-Roman"/>
          <w:sz w:val="23"/>
          <w:szCs w:val="23"/>
        </w:rPr>
        <w:t>deosebită</w:t>
      </w:r>
      <w:r w:rsidR="007F4A57" w:rsidRPr="006A1272">
        <w:rPr>
          <w:rFonts w:ascii="TTE2t00" w:hAnsi="TTE2t00" w:cs="TTE2t00"/>
          <w:sz w:val="23"/>
          <w:szCs w:val="23"/>
        </w:rPr>
        <w:t xml:space="preserve"> </w:t>
      </w:r>
      <w:r w:rsidR="007F4A57" w:rsidRPr="006A1272">
        <w:rPr>
          <w:rFonts w:ascii="Times-Roman" w:hAnsi="Times-Roman" w:cs="Times-Roman"/>
          <w:sz w:val="23"/>
          <w:szCs w:val="23"/>
        </w:rPr>
        <w:t xml:space="preserve">meşteşugul </w:t>
      </w:r>
      <w:r w:rsidR="007F4A57" w:rsidRPr="006A1272">
        <w:t>ţe</w:t>
      </w:r>
      <w:r w:rsidR="007F4A57" w:rsidRPr="006A1272">
        <w:rPr>
          <w:rFonts w:ascii="Times-Roman" w:hAnsi="Times-Roman" w:cs="Times-Roman"/>
          <w:sz w:val="23"/>
          <w:szCs w:val="23"/>
        </w:rPr>
        <w:t>sutului la război.</w:t>
      </w:r>
    </w:p>
    <w:p w14:paraId="016467DB" w14:textId="77777777" w:rsidR="007F4A57" w:rsidRPr="006A1272" w:rsidRDefault="007F4A57" w:rsidP="007F4A57">
      <w:pPr>
        <w:autoSpaceDE w:val="0"/>
        <w:autoSpaceDN w:val="0"/>
        <w:adjustRightInd w:val="0"/>
        <w:spacing w:line="360" w:lineRule="auto"/>
        <w:jc w:val="both"/>
        <w:rPr>
          <w:rFonts w:ascii="Times-Roman" w:hAnsi="Times-Roman" w:cs="Times-Roman"/>
        </w:rPr>
      </w:pPr>
      <w:r w:rsidRPr="00A92007">
        <w:t>Îmbrăcămintea, toate textilele necesare pentru gospodării ţărăneşti erau ţesute de femeile satelor din fire naturală de lână, cânepă şi in. Este deosebit de frumos portul popular al</w:t>
      </w:r>
      <w:r w:rsidRPr="006A1272">
        <w:rPr>
          <w:rFonts w:ascii="Times-Roman" w:hAnsi="Times-Roman" w:cs="Times-Roman"/>
        </w:rPr>
        <w:t xml:space="preserve"> </w:t>
      </w:r>
      <w:r w:rsidRPr="00A92007">
        <w:t>localnicilor cu care se îmbracă de sărbători. Se respectă obiceiurile şi tradiţiile din strămoşi, se practică meşteşugurile tradiţionale.</w:t>
      </w:r>
      <w:r w:rsidRPr="006A1272">
        <w:rPr>
          <w:rFonts w:ascii="Times-Roman" w:hAnsi="Times-Roman" w:cs="Times-Roman"/>
        </w:rPr>
        <w:t xml:space="preserve"> </w:t>
      </w:r>
    </w:p>
    <w:p w14:paraId="03F0E89F" w14:textId="77777777" w:rsidR="007F4A57" w:rsidRPr="006A1272" w:rsidRDefault="007F4A57" w:rsidP="007F4A57">
      <w:pPr>
        <w:spacing w:line="360" w:lineRule="auto"/>
        <w:jc w:val="both"/>
        <w:rPr>
          <w:color w:val="000000"/>
        </w:rPr>
      </w:pPr>
      <w:r w:rsidRPr="006A1272">
        <w:rPr>
          <w:color w:val="000000"/>
        </w:rPr>
        <w:t xml:space="preserve">Localitatea </w:t>
      </w:r>
      <w:r w:rsidRPr="006A1272">
        <w:rPr>
          <w:b/>
          <w:color w:val="000000"/>
        </w:rPr>
        <w:t>Sînsimion</w:t>
      </w:r>
      <w:r w:rsidRPr="006A1272">
        <w:rPr>
          <w:color w:val="000000"/>
        </w:rPr>
        <w:t xml:space="preserve"> este amintit</w:t>
      </w:r>
      <w:r>
        <w:rPr>
          <w:color w:val="000000"/>
        </w:rPr>
        <w:t>ă</w:t>
      </w:r>
      <w:r w:rsidRPr="006A1272">
        <w:rPr>
          <w:color w:val="000000"/>
        </w:rPr>
        <w:t xml:space="preserve"> în registrul papal în anul 1332, unde familia Mihaly apare ca fondatorul localităţii. Familia Mihaly apare de-a lungul istoriei în </w:t>
      </w:r>
      <w:r>
        <w:rPr>
          <w:color w:val="000000"/>
        </w:rPr>
        <w:t>mai multe documente, demonstrâ</w:t>
      </w:r>
      <w:r w:rsidRPr="006A1272">
        <w:rPr>
          <w:color w:val="000000"/>
        </w:rPr>
        <w:t>nd rolul familiei în viaţa localităţii. În hotarele localităţii se găsesc 5 cavităţi numite „bârlogul tătarilor”. Aceste</w:t>
      </w:r>
      <w:r>
        <w:rPr>
          <w:color w:val="000000"/>
        </w:rPr>
        <w:t xml:space="preserve"> cavităţi</w:t>
      </w:r>
      <w:r w:rsidRPr="006A1272">
        <w:rPr>
          <w:color w:val="000000"/>
        </w:rPr>
        <w:t xml:space="preserve"> erau locuri de refugiu în timpul năvălirii tătarilor.</w:t>
      </w:r>
    </w:p>
    <w:p w14:paraId="4C18C7BF" w14:textId="77777777" w:rsidR="007F4A57" w:rsidRPr="006A1272" w:rsidRDefault="007F4A57" w:rsidP="007F4A57">
      <w:pPr>
        <w:spacing w:line="360" w:lineRule="auto"/>
        <w:jc w:val="both"/>
        <w:rPr>
          <w:color w:val="000000"/>
        </w:rPr>
      </w:pPr>
      <w:r w:rsidRPr="006A1272">
        <w:rPr>
          <w:color w:val="000000"/>
        </w:rPr>
        <w:t>Localitatea</w:t>
      </w:r>
      <w:r w:rsidRPr="006A1272">
        <w:rPr>
          <w:b/>
          <w:color w:val="000000"/>
        </w:rPr>
        <w:t xml:space="preserve"> Neaua</w:t>
      </w:r>
      <w:r>
        <w:rPr>
          <w:color w:val="000000"/>
        </w:rPr>
        <w:t xml:space="preserve"> apare în reg</w:t>
      </w:r>
      <w:r w:rsidRPr="006A1272">
        <w:rPr>
          <w:color w:val="000000"/>
        </w:rPr>
        <w:t>i</w:t>
      </w:r>
      <w:r>
        <w:rPr>
          <w:color w:val="000000"/>
        </w:rPr>
        <w:t>s</w:t>
      </w:r>
      <w:r w:rsidRPr="006A1272">
        <w:rPr>
          <w:color w:val="000000"/>
        </w:rPr>
        <w:t>trul papal din 1567 cu denumirea de Hawad cu 10 porţi, iar localitatea</w:t>
      </w:r>
      <w:r w:rsidRPr="006A1272">
        <w:rPr>
          <w:b/>
          <w:color w:val="000000"/>
        </w:rPr>
        <w:t xml:space="preserve"> Rigmani</w:t>
      </w:r>
      <w:r w:rsidRPr="006A1272">
        <w:rPr>
          <w:color w:val="000000"/>
        </w:rPr>
        <w:t xml:space="preserve"> sub denumirea de Rygmany cu 8 porţi. Denumirea localităţii Neaua provine de la dealurile îndelungat înzăpezite datorită aşezării nordice a văii în care se află localitatea.</w:t>
      </w:r>
    </w:p>
    <w:p w14:paraId="6DB3C142" w14:textId="77777777" w:rsidR="007F4A57" w:rsidRPr="006A1272" w:rsidRDefault="007F4A57" w:rsidP="007F4A57">
      <w:pPr>
        <w:spacing w:line="360" w:lineRule="auto"/>
        <w:jc w:val="both"/>
        <w:rPr>
          <w:color w:val="000000"/>
        </w:rPr>
      </w:pPr>
      <w:r w:rsidRPr="006A1272">
        <w:rPr>
          <w:color w:val="000000"/>
        </w:rPr>
        <w:t xml:space="preserve">Satul </w:t>
      </w:r>
      <w:r w:rsidRPr="00953BDF">
        <w:rPr>
          <w:b/>
          <w:color w:val="000000"/>
        </w:rPr>
        <w:t>Ghineşti</w:t>
      </w:r>
      <w:r w:rsidRPr="006A1272">
        <w:rPr>
          <w:color w:val="000000"/>
        </w:rPr>
        <w:t xml:space="preserve"> este aşezat la 4</w:t>
      </w:r>
      <w:r>
        <w:rPr>
          <w:color w:val="000000"/>
        </w:rPr>
        <w:t xml:space="preserve"> </w:t>
      </w:r>
      <w:r w:rsidRPr="006A1272">
        <w:rPr>
          <w:color w:val="000000"/>
        </w:rPr>
        <w:t>km nord-est de centrul comunei, de-a lungul părâului cu acelaşi nume. În anul 1567 figurează în registre papale cu 25 de porţi.</w:t>
      </w:r>
    </w:p>
    <w:p w14:paraId="2409FDE2" w14:textId="77777777" w:rsidR="007F4A57" w:rsidRDefault="007F4A57" w:rsidP="007F4A57"/>
    <w:p w14:paraId="2E5D9926" w14:textId="77777777" w:rsidR="001B0F93" w:rsidRPr="00597D33" w:rsidRDefault="001B0F93" w:rsidP="006D1A8E">
      <w:pPr>
        <w:pStyle w:val="Heading2"/>
      </w:pPr>
      <w:bookmarkStart w:id="121" w:name="_Toc103254654"/>
      <w:r w:rsidRPr="00597D33">
        <w:t>2. Relieful</w:t>
      </w:r>
      <w:bookmarkEnd w:id="121"/>
    </w:p>
    <w:p w14:paraId="57C91CAC" w14:textId="77777777" w:rsidR="008332D1" w:rsidRPr="006A1272" w:rsidRDefault="008332D1" w:rsidP="008332D1">
      <w:pPr>
        <w:spacing w:line="360" w:lineRule="auto"/>
        <w:jc w:val="both"/>
        <w:rPr>
          <w:color w:val="000000"/>
        </w:rPr>
      </w:pPr>
      <w:r w:rsidRPr="006A1272">
        <w:rPr>
          <w:color w:val="000000"/>
        </w:rPr>
        <w:t xml:space="preserve">Comuna Neaua are un relief monoton, prezentând trecerea spre reieful subcarpatic. Altitudinile maxime se înregistrează pe interfluviul dintre V. Ghegheş şi Târnava Mică, </w:t>
      </w:r>
      <w:r w:rsidRPr="006A1272">
        <w:rPr>
          <w:color w:val="000000" w:themeColor="text1"/>
        </w:rPr>
        <w:t>depăşind 570 m.</w:t>
      </w:r>
      <w:r w:rsidRPr="006A1272">
        <w:rPr>
          <w:color w:val="000000"/>
        </w:rPr>
        <w:t xml:space="preserve"> Expoziţia versanţilor în cadrul comunei este predominant nord-vest-sud-est. Panta mare a versanţilor este determinată de compoziţia substratului predominant a nisipurilor pliocene. Relieful actual al comunei este şi rezultatul mişcărilor de basculare a stratelor sedimentare datorită migrării spre exterior al sării, eroziunii accentuate a reţelei hifrografice aferente pe formaţiunile sedimentare fragile existente în constituţia geologică.</w:t>
      </w:r>
    </w:p>
    <w:p w14:paraId="595DD277" w14:textId="77777777" w:rsidR="008332D1" w:rsidRPr="006A1272" w:rsidRDefault="008332D1" w:rsidP="008332D1">
      <w:pPr>
        <w:spacing w:line="360" w:lineRule="auto"/>
        <w:jc w:val="both"/>
        <w:rPr>
          <w:color w:val="000000"/>
        </w:rPr>
      </w:pPr>
      <w:r w:rsidRPr="006A1272">
        <w:rPr>
          <w:color w:val="000000"/>
        </w:rPr>
        <w:t xml:space="preserve">Relieful structural este reprezentat de câteva cueste dezvoltate pe afluenţii de dreapta a V. Ghegheş (lângă Vădaş), fiind rezultatul alternanţei formaţiunilor geologice cu rezistenţă diferenţiată la eroziune (argile în alternanţă cu marne şi nisipuri) dispuse monoclinal. Relieful de dealuri este predominant pe teritoriul comunei Neaua. </w:t>
      </w:r>
    </w:p>
    <w:p w14:paraId="7F601337" w14:textId="77777777" w:rsidR="008332D1" w:rsidRPr="006A1272" w:rsidRDefault="008332D1" w:rsidP="008332D1">
      <w:pPr>
        <w:spacing w:line="360" w:lineRule="auto"/>
        <w:jc w:val="both"/>
        <w:rPr>
          <w:color w:val="000000"/>
        </w:rPr>
      </w:pPr>
      <w:r w:rsidRPr="006A1272">
        <w:rPr>
          <w:color w:val="000000"/>
        </w:rPr>
        <w:t>Acest tip de relief se caracterizează prin ampla dezvoltare a unităţilor deluroase cu altitudini ce ating 570 m, masivitatea formelor de relief, energii mari de relief şi o intensă modelare erozională. Procesele gravitaţionale au o amploare redusă, ele fiind mai frecvente în zona Vădaş, unde predomină argilele.</w:t>
      </w:r>
    </w:p>
    <w:p w14:paraId="23CE2C14" w14:textId="77777777" w:rsidR="008332D1" w:rsidRPr="002063B9" w:rsidRDefault="008332D1" w:rsidP="002063B9">
      <w:pPr>
        <w:spacing w:line="360" w:lineRule="auto"/>
        <w:jc w:val="both"/>
        <w:rPr>
          <w:color w:val="000000" w:themeColor="text1"/>
        </w:rPr>
      </w:pPr>
      <w:r w:rsidRPr="006A1272">
        <w:rPr>
          <w:color w:val="000000" w:themeColor="text1"/>
        </w:rPr>
        <w:t>Teritoriul comunei face parte din regiunea Subcarpaţii Târnavei Mici, care se întinde din valea G</w:t>
      </w:r>
      <w:r>
        <w:rPr>
          <w:color w:val="000000" w:themeColor="text1"/>
        </w:rPr>
        <w:t>e</w:t>
      </w:r>
      <w:r w:rsidRPr="006A1272">
        <w:rPr>
          <w:color w:val="000000" w:themeColor="text1"/>
        </w:rPr>
        <w:t>oagiului până în valea Nirajului, şi cuprinde nu numai teritoriile subordonate bazinului râului Târnava Mică, şi bazinele hidrografice ale Nirajului. Originea comună şi morfologia aproape identică fac din teritoriile astfel delimitate o subdiviziune unitară a Subcarpaţilor est-transilvăneni dintre Mureş şi Olt.</w:t>
      </w:r>
    </w:p>
    <w:p w14:paraId="377DC1ED" w14:textId="77777777" w:rsidR="001B0F93" w:rsidRPr="00597D33" w:rsidRDefault="001B0F93" w:rsidP="006D1A8E">
      <w:pPr>
        <w:pStyle w:val="Heading2"/>
      </w:pPr>
      <w:bookmarkStart w:id="122" w:name="_Toc103254655"/>
      <w:r w:rsidRPr="00597D33">
        <w:t>3. Aspecte climatice</w:t>
      </w:r>
      <w:bookmarkEnd w:id="122"/>
    </w:p>
    <w:p w14:paraId="6E855F96" w14:textId="77777777" w:rsidR="00153646" w:rsidRPr="006A1272" w:rsidRDefault="00153646" w:rsidP="00153646">
      <w:pPr>
        <w:spacing w:line="360" w:lineRule="auto"/>
        <w:jc w:val="both"/>
        <w:rPr>
          <w:color w:val="000000" w:themeColor="text1"/>
        </w:rPr>
      </w:pPr>
      <w:r w:rsidRPr="006A1272">
        <w:rPr>
          <w:color w:val="000000" w:themeColor="text1"/>
        </w:rPr>
        <w:t>În cadrul climatului temperat continental cu caracter de tranziţie specific ţării noastre cu o mare varietate de nuanţe, teritoriul comunei Neaua se situează în sectorul de climă continental moderată de dealuri şi pădure. În general sunt caracteristice verile călduroase şi iernile reci şi umede, comuna fiind situată în zona submontană la poalele dealurilor ce depăşesc 550 m. Temperat</w:t>
      </w:r>
      <w:r>
        <w:rPr>
          <w:color w:val="000000" w:themeColor="text1"/>
        </w:rPr>
        <w:t>ura medie anuală este între 8-9</w:t>
      </w:r>
      <w:r w:rsidRPr="006A1272">
        <w:rPr>
          <w:color w:val="000000" w:themeColor="text1"/>
        </w:rPr>
        <w:t xml:space="preserve"> </w:t>
      </w:r>
      <w:r w:rsidRPr="006A1272">
        <w:rPr>
          <w:color w:val="000000" w:themeColor="text1"/>
          <w:vertAlign w:val="superscript"/>
        </w:rPr>
        <w:t>0</w:t>
      </w:r>
      <w:r>
        <w:rPr>
          <w:color w:val="000000" w:themeColor="text1"/>
        </w:rPr>
        <w:t>C,</w:t>
      </w:r>
      <w:r w:rsidRPr="006A1272">
        <w:rPr>
          <w:color w:val="000000" w:themeColor="text1"/>
        </w:rPr>
        <w:t xml:space="preserve"> luna cea mai rece fiind ianuarie cu -5 </w:t>
      </w:r>
      <w:r w:rsidRPr="006A1272">
        <w:rPr>
          <w:color w:val="000000" w:themeColor="text1"/>
          <w:vertAlign w:val="superscript"/>
        </w:rPr>
        <w:t>0</w:t>
      </w:r>
      <w:r w:rsidRPr="006A1272">
        <w:rPr>
          <w:color w:val="000000" w:themeColor="text1"/>
        </w:rPr>
        <w:t>C, iar luna cea mai caldă este luna iulie, temperatura medi</w:t>
      </w:r>
      <w:r>
        <w:rPr>
          <w:color w:val="000000" w:themeColor="text1"/>
        </w:rPr>
        <w:t>e în această lună fiind de 18,5</w:t>
      </w:r>
      <w:r w:rsidRPr="006A1272">
        <w:rPr>
          <w:color w:val="000000" w:themeColor="text1"/>
        </w:rPr>
        <w:t xml:space="preserve"> </w:t>
      </w:r>
      <w:r w:rsidRPr="006A1272">
        <w:rPr>
          <w:color w:val="000000" w:themeColor="text1"/>
          <w:vertAlign w:val="superscript"/>
        </w:rPr>
        <w:t>0</w:t>
      </w:r>
      <w:r w:rsidRPr="006A1272">
        <w:rPr>
          <w:color w:val="000000" w:themeColor="text1"/>
        </w:rPr>
        <w:t>C.</w:t>
      </w:r>
    </w:p>
    <w:p w14:paraId="0DB0EA11" w14:textId="77777777" w:rsidR="00153646" w:rsidRPr="006A1272" w:rsidRDefault="00153646" w:rsidP="00153646">
      <w:pPr>
        <w:spacing w:line="360" w:lineRule="auto"/>
        <w:jc w:val="both"/>
        <w:rPr>
          <w:color w:val="000000" w:themeColor="text1"/>
        </w:rPr>
      </w:pPr>
      <w:r>
        <w:rPr>
          <w:b/>
          <w:bCs/>
          <w:color w:val="000000" w:themeColor="text1"/>
        </w:rPr>
        <w:t xml:space="preserve">Precipitaţiile atmosferice. </w:t>
      </w:r>
      <w:r w:rsidRPr="006A1272">
        <w:rPr>
          <w:color w:val="000000" w:themeColor="text1"/>
        </w:rPr>
        <w:t>Precipitaţiile atmosferice sunt răspândite uniform, prezentând o varietate de tip continental cu maxim de precipitaţii la sfârşitul primăverii şi începutul verii, luna cea mai ploioasă fiind iunie cu valoarea de 98 de mm, iar minima de precipitaţii se înregistrează în sezonul rece al anului, astfel încât media anotimpului de iarnă este marcată prin valori cuprinse între 20-50 de mm. Minimul de precipitaţii se înregistrează în luna februarie cu o cantitate de 30 de mm.</w:t>
      </w:r>
    </w:p>
    <w:p w14:paraId="5710494B" w14:textId="77777777" w:rsidR="00153646" w:rsidRPr="006A1272" w:rsidRDefault="00153646" w:rsidP="00153646">
      <w:pPr>
        <w:spacing w:line="360" w:lineRule="auto"/>
        <w:jc w:val="both"/>
        <w:rPr>
          <w:color w:val="000000" w:themeColor="text1"/>
        </w:rPr>
      </w:pPr>
      <w:r w:rsidRPr="006A1272">
        <w:rPr>
          <w:color w:val="000000" w:themeColor="text1"/>
        </w:rPr>
        <w:t>Precipitaţiile atmosferice variază între 600-700 de mm/an, fiind mai abundente în perioada de trecere de la primăvară spre vară şi mai scăzute în timpul iernii. Frecvenţa zilelor cu precipitaţii este de 115-125 de zile/an.</w:t>
      </w:r>
    </w:p>
    <w:p w14:paraId="26D8A827" w14:textId="77777777" w:rsidR="00153646" w:rsidRPr="006A1272" w:rsidRDefault="00153646" w:rsidP="00153646">
      <w:pPr>
        <w:spacing w:line="360" w:lineRule="auto"/>
        <w:jc w:val="both"/>
        <w:rPr>
          <w:color w:val="000000" w:themeColor="text1"/>
        </w:rPr>
      </w:pPr>
      <w:r w:rsidRPr="006A1272">
        <w:rPr>
          <w:color w:val="000000" w:themeColor="text1"/>
        </w:rPr>
        <w:t xml:space="preserve">Datorită localizării în partea centrală a ţării, teritoriul </w:t>
      </w:r>
      <w:r>
        <w:rPr>
          <w:color w:val="000000" w:themeColor="text1"/>
        </w:rPr>
        <w:t xml:space="preserve">comunei </w:t>
      </w:r>
      <w:r w:rsidRPr="006A1272">
        <w:rPr>
          <w:color w:val="000000" w:themeColor="text1"/>
        </w:rPr>
        <w:t>Neaua din judeţul Mureş este expus în cea mai mare parte a anului circulaţiei maselor de aer dinspre vest şi nord-vest. Apariţia generală a vântului este de 30%. Viteza medie a vântului în această zonă este de 2,4 m/s. Cele mai frecvente vânturi cu viteze ridicate apar în luna februarie şi ţin cu intermitenţe până la sfârşitul verii. Vitezele mai scăzute sunt caracteristice toamnei şi începutului verii.</w:t>
      </w:r>
    </w:p>
    <w:p w14:paraId="60B794D7" w14:textId="77777777" w:rsidR="00153646" w:rsidRPr="006A1272" w:rsidRDefault="00153646" w:rsidP="00153646">
      <w:pPr>
        <w:spacing w:line="360" w:lineRule="auto"/>
        <w:jc w:val="both"/>
        <w:rPr>
          <w:color w:val="000000" w:themeColor="text1"/>
        </w:rPr>
      </w:pPr>
      <w:r w:rsidRPr="006A1272">
        <w:rPr>
          <w:color w:val="000000" w:themeColor="text1"/>
        </w:rPr>
        <w:t xml:space="preserve">Clima </w:t>
      </w:r>
      <w:r>
        <w:rPr>
          <w:color w:val="000000" w:themeColor="text1"/>
        </w:rPr>
        <w:t xml:space="preserve">comunei </w:t>
      </w:r>
      <w:r w:rsidRPr="006A1272">
        <w:rPr>
          <w:color w:val="000000" w:themeColor="text1"/>
        </w:rPr>
        <w:t>este favorabilă pentru cultivarea cerealelor şi pentru pomicultură, iar unii localnici practică cu succes şi viticultura.</w:t>
      </w:r>
    </w:p>
    <w:p w14:paraId="7DD5F08A" w14:textId="77777777" w:rsidR="00153646" w:rsidRDefault="00153646" w:rsidP="00153646"/>
    <w:p w14:paraId="1379E8AE" w14:textId="77777777" w:rsidR="001B0F93" w:rsidRPr="00597D33" w:rsidRDefault="001B0F93" w:rsidP="006D1A8E">
      <w:pPr>
        <w:pStyle w:val="Heading2"/>
      </w:pPr>
      <w:bookmarkStart w:id="123" w:name="_Toc103254656"/>
      <w:r w:rsidRPr="00597D33">
        <w:t>4. Resurse de ape</w:t>
      </w:r>
      <w:bookmarkEnd w:id="123"/>
    </w:p>
    <w:p w14:paraId="46E00924" w14:textId="77777777" w:rsidR="00153646" w:rsidRPr="006A1272" w:rsidRDefault="00153646" w:rsidP="00153646">
      <w:pPr>
        <w:spacing w:line="360" w:lineRule="auto"/>
        <w:jc w:val="both"/>
        <w:rPr>
          <w:color w:val="000000" w:themeColor="text1"/>
        </w:rPr>
      </w:pPr>
      <w:r w:rsidRPr="006A1272">
        <w:rPr>
          <w:color w:val="000000" w:themeColor="text1"/>
        </w:rPr>
        <w:t xml:space="preserve">Târnava </w:t>
      </w:r>
      <w:r>
        <w:rPr>
          <w:color w:val="000000" w:themeColor="text1"/>
        </w:rPr>
        <w:t xml:space="preserve">Mică şi Nirajul sunt sectoarele </w:t>
      </w:r>
      <w:r w:rsidRPr="006A1272">
        <w:rPr>
          <w:color w:val="000000" w:themeColor="text1"/>
        </w:rPr>
        <w:t>hidrografice spre care îşi îndreaptă cursurile toate pârâ</w:t>
      </w:r>
      <w:r>
        <w:rPr>
          <w:color w:val="000000" w:themeColor="text1"/>
        </w:rPr>
        <w:t>u</w:t>
      </w:r>
      <w:r w:rsidRPr="006A1272">
        <w:rPr>
          <w:color w:val="000000" w:themeColor="text1"/>
        </w:rPr>
        <w:t xml:space="preserve">rile cu caracter permanent sau intermitent ce drenează teritoriul comunei Neaua, Târnava Mică având izvorul la 1190 m altitudine din Masivul Saca 1777 m şi Nirajul în munţii Gurghiului la 1239 m altitudine. Părţile acoperite cu apă sunt porţiuni cu pietriş, dar sunt şi locuri nisipoase ce constituie surse de materiale de construcţie pentru localnici. </w:t>
      </w:r>
    </w:p>
    <w:p w14:paraId="1BCB912F" w14:textId="77777777" w:rsidR="00153646" w:rsidRDefault="00153646" w:rsidP="00153646">
      <w:pPr>
        <w:rPr>
          <w:lang w:val="it-IT"/>
        </w:rPr>
      </w:pPr>
    </w:p>
    <w:p w14:paraId="6B8D6926" w14:textId="77777777" w:rsidR="001B0F93" w:rsidRPr="00597D33" w:rsidRDefault="001B0F93" w:rsidP="006D1A8E">
      <w:pPr>
        <w:pStyle w:val="Heading2"/>
        <w:rPr>
          <w:lang w:val="it-IT"/>
        </w:rPr>
      </w:pPr>
      <w:bookmarkStart w:id="124" w:name="_Toc103254657"/>
      <w:r w:rsidRPr="00597D33">
        <w:rPr>
          <w:lang w:val="it-IT"/>
        </w:rPr>
        <w:t>5. Vegetaţia</w:t>
      </w:r>
      <w:bookmarkEnd w:id="124"/>
    </w:p>
    <w:p w14:paraId="2B07D609" w14:textId="77777777" w:rsidR="00FF318C" w:rsidRPr="006A1272" w:rsidRDefault="00FF318C" w:rsidP="00FF318C">
      <w:pPr>
        <w:spacing w:line="360" w:lineRule="auto"/>
        <w:jc w:val="both"/>
        <w:rPr>
          <w:color w:val="000000" w:themeColor="text1"/>
          <w:lang w:val="it-IT"/>
        </w:rPr>
      </w:pPr>
      <w:r w:rsidRPr="006A1272">
        <w:rPr>
          <w:color w:val="000000" w:themeColor="text1"/>
          <w:lang w:val="it-IT"/>
        </w:rPr>
        <w:t xml:space="preserve">Sub aspectul florei, </w:t>
      </w:r>
      <w:r>
        <w:rPr>
          <w:color w:val="000000" w:themeColor="text1"/>
          <w:lang w:val="it-IT"/>
        </w:rPr>
        <w:t xml:space="preserve">comuna </w:t>
      </w:r>
      <w:r w:rsidRPr="006A1272">
        <w:rPr>
          <w:color w:val="000000" w:themeColor="text1"/>
        </w:rPr>
        <w:t>Neaua</w:t>
      </w:r>
      <w:r w:rsidRPr="006A1272">
        <w:rPr>
          <w:color w:val="000000" w:themeColor="text1"/>
          <w:lang w:val="it-IT"/>
        </w:rPr>
        <w:t xml:space="preserve"> se încadrează zonei de şleau de deal, aparţinând ţinutului bazinului Transilvaniei.</w:t>
      </w:r>
    </w:p>
    <w:p w14:paraId="66AADB3A" w14:textId="77777777" w:rsidR="00FF318C" w:rsidRPr="006A1272" w:rsidRDefault="00FF318C" w:rsidP="00FF318C">
      <w:pPr>
        <w:spacing w:line="360" w:lineRule="auto"/>
        <w:jc w:val="both"/>
        <w:rPr>
          <w:color w:val="000000" w:themeColor="text1"/>
          <w:lang w:val="it-IT"/>
        </w:rPr>
      </w:pPr>
      <w:r w:rsidRPr="006A1272">
        <w:rPr>
          <w:color w:val="000000" w:themeColor="text1"/>
          <w:lang w:val="it-IT"/>
        </w:rPr>
        <w:t>Datorită aşezării</w:t>
      </w:r>
      <w:r>
        <w:rPr>
          <w:color w:val="000000" w:themeColor="text1"/>
          <w:lang w:val="it-IT"/>
        </w:rPr>
        <w:t xml:space="preserve"> comunei</w:t>
      </w:r>
      <w:r w:rsidRPr="006A1272">
        <w:rPr>
          <w:color w:val="000000" w:themeColor="text1"/>
          <w:lang w:val="it-IT"/>
        </w:rPr>
        <w:t>, cea mai mare parte a vegetaţiei forestiere este compusă din foioase şi doar o foarte mică parte din răşinoas</w:t>
      </w:r>
      <w:r>
        <w:rPr>
          <w:color w:val="000000" w:themeColor="text1"/>
          <w:lang w:val="it-IT"/>
        </w:rPr>
        <w:t xml:space="preserve">e. În afară de aceste specii de </w:t>
      </w:r>
      <w:r w:rsidRPr="006A1272">
        <w:rPr>
          <w:b/>
          <w:bCs/>
          <w:color w:val="000000" w:themeColor="text1"/>
          <w:lang w:val="it-IT"/>
        </w:rPr>
        <w:t>foioase</w:t>
      </w:r>
      <w:r w:rsidRPr="006A1272">
        <w:rPr>
          <w:color w:val="000000" w:themeColor="text1"/>
          <w:lang w:val="it-IT"/>
        </w:rPr>
        <w:t>, în proporţie mai mică sunt prezente şi păduri de amestec de specii de fag, carpen, ulm, paltin, frasin şi cir</w:t>
      </w:r>
      <w:r>
        <w:rPr>
          <w:color w:val="000000" w:themeColor="text1"/>
          <w:lang w:val="it-IT"/>
        </w:rPr>
        <w:t>eş</w:t>
      </w:r>
      <w:r w:rsidRPr="006A1272">
        <w:rPr>
          <w:color w:val="000000" w:themeColor="text1"/>
          <w:lang w:val="it-IT"/>
        </w:rPr>
        <w:t>.</w:t>
      </w:r>
    </w:p>
    <w:p w14:paraId="43A9369B" w14:textId="77777777" w:rsidR="00FF318C" w:rsidRPr="006A1272" w:rsidRDefault="00FF318C" w:rsidP="00FF318C">
      <w:pPr>
        <w:spacing w:line="360" w:lineRule="auto"/>
        <w:jc w:val="both"/>
        <w:rPr>
          <w:color w:val="000000" w:themeColor="text1"/>
          <w:lang w:val="it-IT"/>
        </w:rPr>
      </w:pPr>
      <w:r w:rsidRPr="006A1272">
        <w:rPr>
          <w:color w:val="000000" w:themeColor="text1"/>
          <w:lang w:val="it-IT"/>
        </w:rPr>
        <w:t>Stratul ierbos poate fi format din floră de mull, graminee, floră acidofilă. În alternanţă cu</w:t>
      </w:r>
      <w:r>
        <w:rPr>
          <w:color w:val="000000" w:themeColor="text1"/>
          <w:lang w:val="it-IT"/>
        </w:rPr>
        <w:t xml:space="preserve"> grupările forestiere se găsesc </w:t>
      </w:r>
      <w:r w:rsidRPr="006A1272">
        <w:rPr>
          <w:b/>
          <w:bCs/>
          <w:color w:val="000000" w:themeColor="text1"/>
          <w:lang w:val="it-IT"/>
        </w:rPr>
        <w:t>terenuri agricole</w:t>
      </w:r>
      <w:r>
        <w:rPr>
          <w:color w:val="000000" w:themeColor="text1"/>
          <w:lang w:val="it-IT"/>
        </w:rPr>
        <w:t>, pajişti şi fâneţe.</w:t>
      </w:r>
    </w:p>
    <w:p w14:paraId="4DA0BFC9" w14:textId="77777777" w:rsidR="00FF318C" w:rsidRDefault="00FF318C" w:rsidP="00FF318C">
      <w:pPr>
        <w:rPr>
          <w:lang w:val="it-IT"/>
        </w:rPr>
      </w:pPr>
    </w:p>
    <w:p w14:paraId="2AEA55F1" w14:textId="77777777" w:rsidR="001B0F93" w:rsidRPr="00597D33" w:rsidRDefault="001B0F93" w:rsidP="006D1A8E">
      <w:pPr>
        <w:pStyle w:val="Heading2"/>
        <w:rPr>
          <w:lang w:val="it-IT"/>
        </w:rPr>
      </w:pPr>
      <w:bookmarkStart w:id="125" w:name="_Toc103254658"/>
      <w:r w:rsidRPr="00597D33">
        <w:rPr>
          <w:lang w:val="it-IT"/>
        </w:rPr>
        <w:t>6. Solurile</w:t>
      </w:r>
      <w:bookmarkEnd w:id="125"/>
    </w:p>
    <w:p w14:paraId="7AEFC2CF" w14:textId="77777777" w:rsidR="00FF318C" w:rsidRPr="006A1272" w:rsidRDefault="00FF318C" w:rsidP="00FF318C">
      <w:pPr>
        <w:spacing w:line="360" w:lineRule="auto"/>
        <w:jc w:val="both"/>
      </w:pPr>
      <w:r w:rsidRPr="006A1272">
        <w:t>Solul joacă un rol crucial pentru activităţile umane şi supravieţuirea ecosistemelor. O serie de procese de degradare reprezintă o ameninţare pentru sol, cum ar fi: eroziunea, reducerea materiei organice, contaminările difuze şi locale, scoaterea din circuitul agricol, compactare, declinul biodiversităţii, salinizarea, inundaţiile şi alunecările de teren.</w:t>
      </w:r>
    </w:p>
    <w:p w14:paraId="5B116B3F" w14:textId="77777777" w:rsidR="00FF318C" w:rsidRPr="006A1272" w:rsidRDefault="00FF318C" w:rsidP="00FF318C">
      <w:pPr>
        <w:spacing w:line="360" w:lineRule="auto"/>
        <w:jc w:val="both"/>
        <w:rPr>
          <w:b/>
          <w:color w:val="000000"/>
        </w:rPr>
      </w:pPr>
      <w:r w:rsidRPr="006A1272">
        <w:rPr>
          <w:b/>
          <w:color w:val="000000"/>
        </w:rPr>
        <w:t>Structura litologică</w:t>
      </w:r>
    </w:p>
    <w:p w14:paraId="464C2707" w14:textId="77777777" w:rsidR="00FF318C" w:rsidRPr="006A1272" w:rsidRDefault="00FF318C" w:rsidP="00FF318C">
      <w:pPr>
        <w:spacing w:line="360" w:lineRule="auto"/>
        <w:jc w:val="both"/>
        <w:rPr>
          <w:color w:val="000000"/>
        </w:rPr>
      </w:pPr>
      <w:r w:rsidRPr="006A1272">
        <w:rPr>
          <w:color w:val="000000"/>
        </w:rPr>
        <w:t>Structurile geologice sunt constitui</w:t>
      </w:r>
      <w:r>
        <w:rPr>
          <w:color w:val="000000"/>
        </w:rPr>
        <w:t>t</w:t>
      </w:r>
      <w:r w:rsidRPr="006A1272">
        <w:rPr>
          <w:color w:val="000000"/>
        </w:rPr>
        <w:t>e din sedimentele lacului pliocen, fiind caracterizate printr-o mare monotonie litologică, datorită predominării argilelor, marnelor şi nisipurilor. Din cadrul celor trei orizonturi, separate în această formaţiune, apar numai nisipurile inferioare, celelalte fiind eliminate pe parcurs de eroziune. Nisipurile inferioare apar sub forma de bancuri groase de nisip cu concreţiuni grezoase, conglomerate şi intercaiaţii subordonate de marne. Situate peste depozitele pannoniene ale formaţiunii de Lopad</w:t>
      </w:r>
      <w:r>
        <w:rPr>
          <w:color w:val="000000"/>
        </w:rPr>
        <w:t>ea, are o grosime de cca 200 m.</w:t>
      </w:r>
    </w:p>
    <w:p w14:paraId="72821AE5" w14:textId="77777777" w:rsidR="00FF318C" w:rsidRPr="006A1272" w:rsidRDefault="00FF318C" w:rsidP="00FF318C">
      <w:pPr>
        <w:spacing w:line="360" w:lineRule="auto"/>
        <w:jc w:val="both"/>
        <w:rPr>
          <w:color w:val="000000"/>
        </w:rPr>
      </w:pPr>
      <w:r w:rsidRPr="006A1272">
        <w:rPr>
          <w:color w:val="000000"/>
        </w:rPr>
        <w:t>Tectonic teritoriul se încadrează în z</w:t>
      </w:r>
      <w:r>
        <w:rPr>
          <w:color w:val="000000"/>
        </w:rPr>
        <w:t>ona inferioară de cuvetă, cutaţi</w:t>
      </w:r>
      <w:r w:rsidRPr="006A1272">
        <w:rPr>
          <w:color w:val="000000"/>
        </w:rPr>
        <w:t xml:space="preserve"> în domuri şi brahiantidinale (partea centrală a domurilor de joasă altitudine).</w:t>
      </w:r>
    </w:p>
    <w:p w14:paraId="044EBDDA" w14:textId="77777777" w:rsidR="00FF318C" w:rsidRPr="00FF318C" w:rsidRDefault="00FF318C" w:rsidP="00FF318C"/>
    <w:p w14:paraId="5BD61502" w14:textId="77777777" w:rsidR="001B0F93" w:rsidRPr="00597D33" w:rsidRDefault="001B0F93" w:rsidP="006D1A8E">
      <w:pPr>
        <w:pStyle w:val="Heading2"/>
        <w:rPr>
          <w:sz w:val="22"/>
        </w:rPr>
      </w:pPr>
      <w:bookmarkStart w:id="126" w:name="_Toc103254659"/>
      <w:r w:rsidRPr="00597D33">
        <w:t>7. Arii protejate</w:t>
      </w:r>
      <w:bookmarkEnd w:id="126"/>
    </w:p>
    <w:p w14:paraId="3EF0CC23" w14:textId="77777777" w:rsidR="001B0F93" w:rsidRPr="00597D33" w:rsidRDefault="001B0F93" w:rsidP="001B0F93">
      <w:pPr>
        <w:tabs>
          <w:tab w:val="left" w:pos="2796"/>
        </w:tabs>
        <w:spacing w:line="360" w:lineRule="auto"/>
        <w:jc w:val="both"/>
        <w:rPr>
          <w:b/>
          <w:bCs/>
          <w:sz w:val="28"/>
          <w:szCs w:val="28"/>
        </w:rPr>
      </w:pPr>
      <w:r w:rsidRPr="00597D33">
        <w:t>Programul Natura 2000 are la bază două Directive ale Uniunii Europene denumite generic Directiva Păsări şi Directiva Habitate, directive transpuse în legislaţia naţională prin OUG nr. 57/2007 privind regimul ariilor naturale protejate, conservarea habitatelor naturale, a florei şi faunei sălbatice.</w:t>
      </w:r>
    </w:p>
    <w:p w14:paraId="36D42F76" w14:textId="77777777" w:rsidR="001B0F93" w:rsidRPr="00597D33" w:rsidRDefault="001B0F93" w:rsidP="001B0F93">
      <w:pPr>
        <w:tabs>
          <w:tab w:val="left" w:pos="2796"/>
        </w:tabs>
        <w:spacing w:line="360" w:lineRule="auto"/>
        <w:jc w:val="both"/>
      </w:pPr>
      <w:r w:rsidRPr="00597D33">
        <w:rPr>
          <w:b/>
          <w:bCs/>
        </w:rPr>
        <w:t>Lista siturilor Natura 2000</w:t>
      </w:r>
      <w:r w:rsidRPr="00597D33">
        <w:t xml:space="preserve"> cuprinde ariile de protecție </w:t>
      </w:r>
      <w:r>
        <w:t>s</w:t>
      </w:r>
      <w:r w:rsidRPr="00597D33">
        <w:t xml:space="preserve">pecială </w:t>
      </w:r>
      <w:r>
        <w:t>a</w:t>
      </w:r>
      <w:r w:rsidRPr="00597D33">
        <w:t xml:space="preserve">vifaunistică (SPA) şi </w:t>
      </w:r>
      <w:r>
        <w:t>s</w:t>
      </w:r>
      <w:r w:rsidRPr="00597D33">
        <w:t xml:space="preserve">iturile de </w:t>
      </w:r>
      <w:r>
        <w:t>i</w:t>
      </w:r>
      <w:r w:rsidRPr="00597D33">
        <w:t xml:space="preserve">mportanță </w:t>
      </w:r>
      <w:r>
        <w:t>c</w:t>
      </w:r>
      <w:r w:rsidRPr="00597D33">
        <w:t xml:space="preserve">omunitară (SCI) ce aparţin reţelei ecologice Natura 2000 în România, încadrate în cele cinci ecoregiuni (bioregiuni) existente pe teritoriul țării: alpină, continentală, panonică, pontică şi stepică. Situri de Importanţă Comunitară (SCI) constituite conform </w:t>
      </w:r>
      <w:r w:rsidRPr="00597D33">
        <w:rPr>
          <w:i/>
          <w:iCs/>
        </w:rPr>
        <w:t>Directivei Habitate</w:t>
      </w:r>
      <w:r w:rsidRPr="00597D33">
        <w:t xml:space="preserve"> a Uniunii Europene sunt parte integrantă a reţelei ecologice e</w:t>
      </w:r>
      <w:r>
        <w:t xml:space="preserve">uropene Natura 2000 în România. </w:t>
      </w:r>
      <w:r w:rsidRPr="00597D33">
        <w:t xml:space="preserve">Arii de Protecţie Specială Avifaunistică (SPA) constituite conform </w:t>
      </w:r>
      <w:r w:rsidRPr="00597D33">
        <w:rPr>
          <w:i/>
          <w:iCs/>
        </w:rPr>
        <w:t>Directivei Păsări</w:t>
      </w:r>
      <w:r w:rsidRPr="00597D33">
        <w:t xml:space="preserve"> a Uniunii Europene sunt parte integrantă a reţelei ecologice europene Natura 2000 în Romania. </w:t>
      </w:r>
    </w:p>
    <w:p w14:paraId="052D860E" w14:textId="77777777" w:rsidR="001B0F93" w:rsidRPr="00072489" w:rsidRDefault="001B0F93" w:rsidP="001B0F93">
      <w:pPr>
        <w:tabs>
          <w:tab w:val="left" w:pos="2796"/>
        </w:tabs>
        <w:spacing w:line="360" w:lineRule="auto"/>
        <w:jc w:val="both"/>
      </w:pPr>
      <w:r w:rsidRPr="00597D33">
        <w:t>Obiectivul principal al reţelei Europene de zone protejate NATURA 2000 - desemnate pe baza Directivei Păsări respectiv Directivei Habitate - este ca aceste zone să asigure pe termen lung „statutul de conservare favorabilă” a speciilor pentru fiecare sit în parte care a fost desemnat. România va trebui să raporteze periodic către Comunitatea Europeană cu privire la îndeplinirea acestui obiectiv. Singurul indicator obiectiv şi cantitativ cu privire la statutul unei specii într-o anumită zonă este mărimea populaţiei respectiv schimbarea mărimii populaţiilor. Este deci esenţial ca impactul unor investiţii asupra acelor specii pentru care zona a fost desemnată ca sit Natura 2000, să fie evaluat complet prin metode ştiinţifice. În majoritatea cazurilor impactul poate fi minimalizat sau sensibil micşorat prin selectarea atentă şi implementarea corectă a metodelor de diminuar</w:t>
      </w:r>
      <w:r>
        <w:t xml:space="preserve">e a impactului. </w:t>
      </w:r>
      <w:r w:rsidRPr="00597D33">
        <w:t xml:space="preserve">Primele situri Natura 2000 au fost desemnate pe parcursul anului 2007 (au fost desemnate </w:t>
      </w:r>
      <w:r w:rsidRPr="00597D33">
        <w:rPr>
          <w:b/>
          <w:bCs/>
        </w:rPr>
        <w:t xml:space="preserve">273 de situri de importanţă comunitară (SCI) </w:t>
      </w:r>
      <w:r w:rsidRPr="00597D33">
        <w:t xml:space="preserve">aprobate prin Ordinul Ministrului Mediului şi Dezvoltării Durabile nr. 1964/2007 și </w:t>
      </w:r>
      <w:r w:rsidRPr="00597D33">
        <w:rPr>
          <w:b/>
          <w:bCs/>
        </w:rPr>
        <w:t>108 arii de protectie specială avifaunistică (SPA)</w:t>
      </w:r>
      <w:r w:rsidRPr="00597D33">
        <w:t xml:space="preserve">, aprobate prin Hotărârea Guvernului nr. 1284/2007. Urmare a seminariilor biogeografice din 2008, Comisia Europeană a decis ca România să includă anumite specii şi habitate de interes comunitar în formularele standard ale siturilor Natura 2000 existente şi să desemneze noi situri Natura 2000, fapt ce s-a realizat pe parcursul anului 2011. În anul 2016 </w:t>
      </w:r>
      <w:r w:rsidRPr="00597D33">
        <w:rPr>
          <w:b/>
          <w:bCs/>
        </w:rPr>
        <w:t xml:space="preserve">numărul siturilor de importanţă comunitară (SCI) a fost de 436. </w:t>
      </w:r>
      <w:r w:rsidRPr="00597D33">
        <w:t xml:space="preserve">De asemenea a fost necesară desemnarea de noi </w:t>
      </w:r>
      <w:r w:rsidRPr="00597D33">
        <w:rPr>
          <w:b/>
          <w:bCs/>
        </w:rPr>
        <w:t>arii de protecţie specială avifaunistică, nu</w:t>
      </w:r>
      <w:r>
        <w:rPr>
          <w:b/>
          <w:bCs/>
        </w:rPr>
        <w:t>mărul acestora ajungând la 148.</w:t>
      </w:r>
    </w:p>
    <w:p w14:paraId="3E7C85CD" w14:textId="77777777" w:rsidR="001B0F93" w:rsidRPr="00597D33" w:rsidRDefault="00B836CB" w:rsidP="001B0F93">
      <w:pPr>
        <w:spacing w:line="360" w:lineRule="auto"/>
        <w:jc w:val="center"/>
        <w:rPr>
          <w:i/>
        </w:rPr>
      </w:pPr>
      <w:r w:rsidRPr="00597D33">
        <w:rPr>
          <w:noProof/>
          <w:lang w:val="en-US" w:eastAsia="en-US"/>
        </w:rPr>
        <w:drawing>
          <wp:anchor distT="0" distB="0" distL="114300" distR="114300" simplePos="0" relativeHeight="251681792" behindDoc="1" locked="0" layoutInCell="1" allowOverlap="1" wp14:anchorId="2C30E85F" wp14:editId="6B4F3DC1">
            <wp:simplePos x="0" y="0"/>
            <wp:positionH relativeFrom="margin">
              <wp:posOffset>361950</wp:posOffset>
            </wp:positionH>
            <wp:positionV relativeFrom="paragraph">
              <wp:posOffset>263525</wp:posOffset>
            </wp:positionV>
            <wp:extent cx="4981575" cy="3085465"/>
            <wp:effectExtent l="0" t="0" r="9525" b="63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81575" cy="308546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001B0F93" w:rsidRPr="00597D33">
        <w:rPr>
          <w:b/>
          <w:bCs/>
          <w:i/>
        </w:rPr>
        <w:t>F</w:t>
      </w:r>
      <w:r w:rsidR="001B0F93">
        <w:rPr>
          <w:b/>
          <w:bCs/>
          <w:i/>
        </w:rPr>
        <w:t>ig. nr.9</w:t>
      </w:r>
      <w:r w:rsidR="001B0F93" w:rsidRPr="00597D33">
        <w:rPr>
          <w:b/>
          <w:bCs/>
          <w:i/>
        </w:rPr>
        <w:t>. Harta siturilor Natura 2000 (anul 2011)</w:t>
      </w:r>
    </w:p>
    <w:p w14:paraId="4A25E496" w14:textId="77777777" w:rsidR="001B0F93" w:rsidRPr="00597D33" w:rsidRDefault="001B0F93" w:rsidP="001B0F93">
      <w:pPr>
        <w:jc w:val="center"/>
        <w:rPr>
          <w:b/>
          <w:bCs/>
          <w:sz w:val="20"/>
        </w:rPr>
      </w:pPr>
      <w:r>
        <w:rPr>
          <w:i/>
          <w:sz w:val="20"/>
        </w:rPr>
        <w:t>Sursă: CNND</w:t>
      </w:r>
      <w:r w:rsidRPr="00597D33">
        <w:rPr>
          <w:i/>
          <w:sz w:val="20"/>
        </w:rPr>
        <w:t>: Strategia naţională de co</w:t>
      </w:r>
      <w:r>
        <w:rPr>
          <w:i/>
          <w:sz w:val="20"/>
        </w:rPr>
        <w:t>n</w:t>
      </w:r>
      <w:r w:rsidRPr="00597D33">
        <w:rPr>
          <w:i/>
          <w:sz w:val="20"/>
        </w:rPr>
        <w:t>ştientizare a publicului cu privire la reţeaua europeană Natura 2000 în România</w:t>
      </w:r>
    </w:p>
    <w:p w14:paraId="2ABF238A" w14:textId="77777777" w:rsidR="001B0F93" w:rsidRDefault="001B0F93" w:rsidP="001B0F93">
      <w:pPr>
        <w:spacing w:line="360" w:lineRule="auto"/>
        <w:jc w:val="both"/>
      </w:pPr>
      <w:r w:rsidRPr="00597D33">
        <w:t>Pentru a avea o reţea ecologică eficientă, siturile Natura 2000 trebuie să beneficieze de un management corespunzător. În acest sens, au fost atribuite în administrare 42 de situri Natura</w:t>
      </w:r>
      <w:r>
        <w:t xml:space="preserve"> </w:t>
      </w:r>
      <w:r w:rsidRPr="00597D33">
        <w:t xml:space="preserve">2000 (dintre care 28 se suprapun total sau parţial cu parcurile naturale şi cu parcurile naţionale) şi 299 au fost atribuite în custodie. De asemenea, au fost aprobate în cadrul Axei 4- un număr de 219 de proiecte care au ca scop elaborarea planului de management pentru situri Natura 2000. Judeţul Mureş deţine valori ale capitalului natural deosebit de importante, prin care contribuie la asigurarea coerenţei reţelei ecologice europene Natura 2000 pe teritoriul ţării. Totalul suprafeţelor sit Natura 2000 în judeţul Mureş este de 251.642 ha, ceea ce reprezintă 37,2% din suprafaţa judeţului. </w:t>
      </w:r>
    </w:p>
    <w:p w14:paraId="01C31ED5" w14:textId="77777777" w:rsidR="001B0F93" w:rsidRDefault="001B0F93" w:rsidP="001B0F93">
      <w:pPr>
        <w:spacing w:line="360" w:lineRule="auto"/>
        <w:jc w:val="both"/>
      </w:pPr>
      <w:r w:rsidRPr="00967030">
        <w:t>Managementul acestor arii naturale protejate sunt incluse în cadrul managementul siturilor şi au administratori sau custozi. Începând cu anul 2016 administrarea unitară și eficientă a ariilor naturale protejate și conservarea habitatelor naturale, a florei și faunei sălbatice, reglementate prin dispozițiile Ordonanței de urgență a Guvernului nr. 57/2007 este asigurată de Agenția Națională pentru Arii Naturale Protejate.</w:t>
      </w:r>
    </w:p>
    <w:p w14:paraId="35827F9C" w14:textId="77777777" w:rsidR="00457B9B" w:rsidRDefault="00457B9B" w:rsidP="00457B9B">
      <w:pPr>
        <w:spacing w:line="360" w:lineRule="auto"/>
        <w:jc w:val="both"/>
      </w:pPr>
      <w:r w:rsidRPr="006A1272">
        <w:t xml:space="preserve">Ponderea suprafeţelor (din suprafaţa totală a localităţii) din localităţi, care sunt incluse în Situl ROSPA0028 Dealurile Tărnavelor-Valea Nirajului: Judeţul Mureş: Acăţari (67%), Albeşti (4%), Bălăuşeri (16%), Beica de Jos (2%), Bereni (&gt;99%), Chibed (66%), Chiheru de Jos (2%), Coroisâmărtin (1%), Crăciuneşti (48%), Daneş (4%), Eremitu (50%), Ernei (&lt;1%), Fântânele (89%), Găleşti (57%), Gheorghe Doja (7%), Ghindari (91%), Gorneşti (&lt;1%), Hodoşa(81%), Măgherani (&gt;99%), Miercurea Nirajului (45%), Nadeş (74%), </w:t>
      </w:r>
      <w:r w:rsidRPr="006A1272">
        <w:rPr>
          <w:b/>
        </w:rPr>
        <w:t>Neaua (&gt;99%),</w:t>
      </w:r>
      <w:r w:rsidRPr="006A1272">
        <w:t xml:space="preserve"> Păsăreni (45%),Sângeorgiu de Pădure (78%), Sărăţeni (54%), Sighişoara (12%), Sovata (7%), Suplac (&lt;1%), Vărgata (75%), Veţca (7%).</w:t>
      </w:r>
    </w:p>
    <w:p w14:paraId="6A666049" w14:textId="77777777" w:rsidR="00351260" w:rsidRPr="006A1272" w:rsidRDefault="00351260" w:rsidP="00351260"/>
    <w:p w14:paraId="7488AE7A" w14:textId="77777777" w:rsidR="001B0F93" w:rsidRPr="00597D33" w:rsidRDefault="001B0F93" w:rsidP="006D1A8E">
      <w:pPr>
        <w:pStyle w:val="Heading2"/>
        <w:rPr>
          <w:sz w:val="22"/>
        </w:rPr>
      </w:pPr>
      <w:bookmarkStart w:id="127" w:name="_Toc103254660"/>
      <w:r w:rsidRPr="00597D33">
        <w:t>8. Resurse antropice</w:t>
      </w:r>
      <w:bookmarkEnd w:id="127"/>
    </w:p>
    <w:p w14:paraId="3A9A75FB" w14:textId="77777777" w:rsidR="009A6BF4" w:rsidRPr="006A1272" w:rsidRDefault="009A6BF4" w:rsidP="009A6BF4">
      <w:pPr>
        <w:tabs>
          <w:tab w:val="left" w:pos="-142"/>
        </w:tabs>
        <w:spacing w:line="360" w:lineRule="auto"/>
        <w:jc w:val="both"/>
        <w:rPr>
          <w:rFonts w:eastAsia="WenQuanYi Micro Hei"/>
          <w:kern w:val="2"/>
        </w:rPr>
      </w:pPr>
      <w:r w:rsidRPr="006A1272">
        <w:t xml:space="preserve">Sunt generate de fenomenele antropice datorate acţiunii omului cu urmări asupra reliefului, vegetaţiei şi climei. Aceste resurse includ toate categoriile de bunuri mobile şi imobile care au fost realizate de-a lungul evoluţiei istorice a societăţii umane. </w:t>
      </w:r>
      <w:r w:rsidRPr="006A1272">
        <w:rPr>
          <w:rFonts w:eastAsia="WenQuanYi Micro Hei"/>
          <w:kern w:val="2"/>
        </w:rPr>
        <w:t xml:space="preserve">Conform Listei Monumentelor Istorice publicată de Ministerul Culturii şi Cultelor în anul 2015 comuna Neaua </w:t>
      </w:r>
      <w:r w:rsidRPr="006A1272">
        <w:rPr>
          <w:kern w:val="2"/>
        </w:rPr>
        <w:t xml:space="preserve"> </w:t>
      </w:r>
      <w:r>
        <w:rPr>
          <w:rFonts w:eastAsia="WenQuanYi Micro Hei"/>
          <w:kern w:val="2"/>
        </w:rPr>
        <w:t>avea</w:t>
      </w:r>
      <w:r w:rsidRPr="006A1272">
        <w:rPr>
          <w:rFonts w:eastAsia="WenQuanYi Micro Hei"/>
          <w:kern w:val="2"/>
        </w:rPr>
        <w:t xml:space="preserve"> următoarele obiective protejate:</w:t>
      </w:r>
    </w:p>
    <w:tbl>
      <w:tblPr>
        <w:tblStyle w:val="TableGrid9"/>
        <w:tblW w:w="9018" w:type="dxa"/>
        <w:tblBorders>
          <w:top w:val="single" w:sz="4" w:space="0" w:color="660033"/>
          <w:left w:val="single" w:sz="4" w:space="0" w:color="660033"/>
          <w:bottom w:val="single" w:sz="4" w:space="0" w:color="660033"/>
          <w:right w:val="single" w:sz="4" w:space="0" w:color="660033"/>
          <w:insideH w:val="single" w:sz="4" w:space="0" w:color="660033"/>
          <w:insideV w:val="single" w:sz="4" w:space="0" w:color="660033"/>
        </w:tblBorders>
        <w:tblLook w:val="01E0" w:firstRow="1" w:lastRow="1" w:firstColumn="1" w:lastColumn="1" w:noHBand="0" w:noVBand="0"/>
      </w:tblPr>
      <w:tblGrid>
        <w:gridCol w:w="895"/>
        <w:gridCol w:w="1755"/>
        <w:gridCol w:w="2129"/>
        <w:gridCol w:w="2650"/>
        <w:gridCol w:w="1589"/>
      </w:tblGrid>
      <w:tr w:rsidR="009A6BF4" w:rsidRPr="006A1272" w14:paraId="687CF4A1" w14:textId="77777777" w:rsidTr="00351260">
        <w:trPr>
          <w:trHeight w:val="579"/>
        </w:trPr>
        <w:tc>
          <w:tcPr>
            <w:tcW w:w="895" w:type="dxa"/>
            <w:shd w:val="clear" w:color="auto" w:fill="660033"/>
            <w:hideMark/>
          </w:tcPr>
          <w:p w14:paraId="52ACFB2B" w14:textId="77777777" w:rsidR="009A6BF4" w:rsidRPr="006A1272" w:rsidRDefault="009A6BF4" w:rsidP="00987DB0">
            <w:pPr>
              <w:rPr>
                <w:rFonts w:eastAsia="WenQuanYi Micro Hei"/>
                <w:b/>
                <w:bCs/>
                <w:kern w:val="2"/>
                <w:lang w:val="it-IT"/>
              </w:rPr>
            </w:pPr>
            <w:r w:rsidRPr="006A1272">
              <w:rPr>
                <w:rFonts w:eastAsia="WenQuanYi Micro Hei"/>
                <w:b/>
                <w:bCs/>
                <w:kern w:val="2"/>
                <w:lang w:val="it-IT"/>
              </w:rPr>
              <w:t>Nr. crt.</w:t>
            </w:r>
          </w:p>
        </w:tc>
        <w:tc>
          <w:tcPr>
            <w:tcW w:w="1755" w:type="dxa"/>
            <w:shd w:val="clear" w:color="auto" w:fill="660033"/>
            <w:hideMark/>
          </w:tcPr>
          <w:p w14:paraId="512C8A6B" w14:textId="77777777" w:rsidR="009A6BF4" w:rsidRPr="006A1272" w:rsidRDefault="009A6BF4" w:rsidP="00987DB0">
            <w:pPr>
              <w:rPr>
                <w:rFonts w:eastAsia="WenQuanYi Micro Hei"/>
                <w:b/>
                <w:bCs/>
                <w:kern w:val="2"/>
                <w:lang w:val="it-IT"/>
              </w:rPr>
            </w:pPr>
            <w:r w:rsidRPr="006A1272">
              <w:rPr>
                <w:rFonts w:eastAsia="WenQuanYi Micro Hei"/>
                <w:b/>
                <w:bCs/>
                <w:kern w:val="2"/>
                <w:lang w:val="it-IT"/>
              </w:rPr>
              <w:t>Cod LMI 2004</w:t>
            </w:r>
          </w:p>
        </w:tc>
        <w:tc>
          <w:tcPr>
            <w:tcW w:w="2129" w:type="dxa"/>
            <w:shd w:val="clear" w:color="auto" w:fill="660033"/>
            <w:hideMark/>
          </w:tcPr>
          <w:p w14:paraId="34C716FE" w14:textId="77777777" w:rsidR="009A6BF4" w:rsidRPr="006A1272" w:rsidRDefault="009A6BF4" w:rsidP="00987DB0">
            <w:pPr>
              <w:rPr>
                <w:rFonts w:eastAsia="WenQuanYi Micro Hei"/>
                <w:b/>
                <w:bCs/>
                <w:kern w:val="2"/>
                <w:lang w:val="it-IT"/>
              </w:rPr>
            </w:pPr>
            <w:r w:rsidRPr="006A1272">
              <w:rPr>
                <w:rFonts w:eastAsia="WenQuanYi Micro Hei"/>
                <w:b/>
                <w:bCs/>
                <w:kern w:val="2"/>
                <w:lang w:val="it-IT"/>
              </w:rPr>
              <w:t xml:space="preserve"> Denumire</w:t>
            </w:r>
          </w:p>
        </w:tc>
        <w:tc>
          <w:tcPr>
            <w:tcW w:w="2650" w:type="dxa"/>
            <w:shd w:val="clear" w:color="auto" w:fill="660033"/>
            <w:hideMark/>
          </w:tcPr>
          <w:p w14:paraId="54C9EC3C" w14:textId="77777777" w:rsidR="009A6BF4" w:rsidRPr="006A1272" w:rsidRDefault="009A6BF4" w:rsidP="00987DB0">
            <w:pPr>
              <w:rPr>
                <w:rFonts w:eastAsia="WenQuanYi Micro Hei"/>
                <w:b/>
                <w:bCs/>
                <w:kern w:val="2"/>
                <w:lang w:val="it-IT"/>
              </w:rPr>
            </w:pPr>
            <w:r w:rsidRPr="006A1272">
              <w:rPr>
                <w:rFonts w:eastAsia="WenQuanYi Micro Hei"/>
                <w:b/>
                <w:bCs/>
                <w:kern w:val="2"/>
                <w:lang w:val="it-IT"/>
              </w:rPr>
              <w:t>Locaţie</w:t>
            </w:r>
          </w:p>
        </w:tc>
        <w:tc>
          <w:tcPr>
            <w:tcW w:w="1589" w:type="dxa"/>
            <w:shd w:val="clear" w:color="auto" w:fill="660033"/>
            <w:hideMark/>
          </w:tcPr>
          <w:p w14:paraId="61788B18" w14:textId="77777777" w:rsidR="009A6BF4" w:rsidRPr="006A1272" w:rsidRDefault="009A6BF4" w:rsidP="00987DB0">
            <w:pPr>
              <w:rPr>
                <w:rFonts w:eastAsia="WenQuanYi Micro Hei"/>
                <w:b/>
                <w:bCs/>
                <w:kern w:val="2"/>
                <w:lang w:val="it-IT"/>
              </w:rPr>
            </w:pPr>
            <w:r w:rsidRPr="006A1272">
              <w:rPr>
                <w:rFonts w:eastAsia="WenQuanYi Micro Hei"/>
                <w:b/>
                <w:bCs/>
                <w:kern w:val="2"/>
                <w:lang w:val="it-IT"/>
              </w:rPr>
              <w:t>Datare</w:t>
            </w:r>
          </w:p>
        </w:tc>
      </w:tr>
      <w:tr w:rsidR="009A6BF4" w:rsidRPr="006A1272" w14:paraId="0DE8958C" w14:textId="77777777" w:rsidTr="00351260">
        <w:trPr>
          <w:trHeight w:val="884"/>
        </w:trPr>
        <w:tc>
          <w:tcPr>
            <w:tcW w:w="895" w:type="dxa"/>
            <w:hideMark/>
          </w:tcPr>
          <w:p w14:paraId="1CC1A752" w14:textId="77777777" w:rsidR="009A6BF4" w:rsidRPr="006A1272" w:rsidRDefault="009A6BF4" w:rsidP="00987DB0">
            <w:pPr>
              <w:rPr>
                <w:rFonts w:eastAsia="WenQuanYi Micro Hei"/>
                <w:b/>
                <w:kern w:val="2"/>
                <w:lang w:val="it-IT"/>
              </w:rPr>
            </w:pPr>
            <w:r w:rsidRPr="006A1272">
              <w:rPr>
                <w:rFonts w:eastAsia="WenQuanYi Micro Hei"/>
                <w:b/>
                <w:kern w:val="2"/>
                <w:lang w:val="it-IT"/>
              </w:rPr>
              <w:t>1.</w:t>
            </w:r>
          </w:p>
        </w:tc>
        <w:tc>
          <w:tcPr>
            <w:tcW w:w="1755" w:type="dxa"/>
          </w:tcPr>
          <w:p w14:paraId="4C3CBEAB" w14:textId="77777777" w:rsidR="009A6BF4" w:rsidRPr="006A1272" w:rsidRDefault="009A6BF4" w:rsidP="00987DB0">
            <w:pPr>
              <w:rPr>
                <w:rFonts w:eastAsia="WenQuanYi Micro Hei"/>
                <w:b/>
                <w:kern w:val="2"/>
                <w:lang w:val="it-IT"/>
              </w:rPr>
            </w:pPr>
            <w:r w:rsidRPr="006A1272">
              <w:rPr>
                <w:rFonts w:eastAsia="WenQuanYi Micro Hei"/>
                <w:b/>
                <w:kern w:val="2"/>
                <w:lang w:val="it-IT"/>
              </w:rPr>
              <w:t>MS-II-a-A-15778</w:t>
            </w:r>
          </w:p>
        </w:tc>
        <w:tc>
          <w:tcPr>
            <w:tcW w:w="2129" w:type="dxa"/>
          </w:tcPr>
          <w:p w14:paraId="516B83B5" w14:textId="77777777" w:rsidR="009A6BF4" w:rsidRPr="006A1272" w:rsidRDefault="009A6BF4" w:rsidP="00987DB0">
            <w:pPr>
              <w:rPr>
                <w:rFonts w:eastAsia="WenQuanYi Micro Hei"/>
                <w:kern w:val="2"/>
                <w:lang w:val="fr-FR"/>
              </w:rPr>
            </w:pPr>
            <w:r w:rsidRPr="006A1272">
              <w:rPr>
                <w:rFonts w:eastAsia="WenQuanYi Micro Hei"/>
                <w:kern w:val="2"/>
                <w:lang w:val="fr-FR"/>
              </w:rPr>
              <w:t>Ansamblul bisericii reformate</w:t>
            </w:r>
          </w:p>
        </w:tc>
        <w:tc>
          <w:tcPr>
            <w:tcW w:w="2650" w:type="dxa"/>
          </w:tcPr>
          <w:p w14:paraId="24A88B93" w14:textId="77777777" w:rsidR="009A6BF4" w:rsidRPr="006A1272" w:rsidRDefault="009A6BF4" w:rsidP="00987DB0">
            <w:pPr>
              <w:rPr>
                <w:rFonts w:eastAsia="WenQuanYi Micro Hei"/>
                <w:kern w:val="2"/>
                <w:lang w:val="fr-FR"/>
              </w:rPr>
            </w:pPr>
            <w:r w:rsidRPr="006A1272">
              <w:rPr>
                <w:rFonts w:eastAsia="WenQuanYi Micro Hei"/>
                <w:kern w:val="2"/>
                <w:lang w:val="fr-FR"/>
              </w:rPr>
              <w:t>Sat Rigmani, comuna Neaua</w:t>
            </w:r>
          </w:p>
        </w:tc>
        <w:tc>
          <w:tcPr>
            <w:tcW w:w="1589" w:type="dxa"/>
          </w:tcPr>
          <w:p w14:paraId="70FF518E" w14:textId="77777777" w:rsidR="009A6BF4" w:rsidRPr="006A1272" w:rsidRDefault="009A6BF4" w:rsidP="00987DB0">
            <w:pPr>
              <w:rPr>
                <w:rFonts w:eastAsia="WenQuanYi Micro Hei"/>
                <w:b/>
                <w:kern w:val="2"/>
                <w:lang w:val="fr-FR"/>
              </w:rPr>
            </w:pPr>
            <w:r w:rsidRPr="006A1272">
              <w:rPr>
                <w:rFonts w:eastAsia="WenQuanYi Micro Hei"/>
                <w:b/>
                <w:kern w:val="2"/>
                <w:lang w:val="fr-FR"/>
              </w:rPr>
              <w:t>Sex. XVII-XIX.</w:t>
            </w:r>
          </w:p>
        </w:tc>
      </w:tr>
      <w:tr w:rsidR="009A6BF4" w:rsidRPr="006A1272" w14:paraId="13625561" w14:textId="77777777" w:rsidTr="00351260">
        <w:trPr>
          <w:trHeight w:val="884"/>
        </w:trPr>
        <w:tc>
          <w:tcPr>
            <w:tcW w:w="895" w:type="dxa"/>
          </w:tcPr>
          <w:p w14:paraId="2EBDD123" w14:textId="77777777" w:rsidR="009A6BF4" w:rsidRPr="006A1272" w:rsidRDefault="009A6BF4" w:rsidP="00987DB0">
            <w:pPr>
              <w:rPr>
                <w:rFonts w:eastAsia="WenQuanYi Micro Hei"/>
                <w:b/>
                <w:kern w:val="2"/>
                <w:lang w:val="it-IT"/>
              </w:rPr>
            </w:pPr>
            <w:r w:rsidRPr="006A1272">
              <w:rPr>
                <w:rFonts w:eastAsia="WenQuanYi Micro Hei"/>
                <w:b/>
                <w:kern w:val="2"/>
                <w:lang w:val="it-IT"/>
              </w:rPr>
              <w:t>2.</w:t>
            </w:r>
          </w:p>
        </w:tc>
        <w:tc>
          <w:tcPr>
            <w:tcW w:w="1755" w:type="dxa"/>
          </w:tcPr>
          <w:p w14:paraId="430CE4CF" w14:textId="77777777" w:rsidR="009A6BF4" w:rsidRPr="006A1272" w:rsidRDefault="009A6BF4" w:rsidP="00987DB0">
            <w:pPr>
              <w:rPr>
                <w:rFonts w:eastAsia="WenQuanYi Micro Hei"/>
                <w:b/>
                <w:kern w:val="2"/>
                <w:lang w:val="it-IT"/>
              </w:rPr>
            </w:pPr>
            <w:r w:rsidRPr="006A1272">
              <w:rPr>
                <w:rFonts w:eastAsia="WenQuanYi Micro Hei"/>
                <w:b/>
                <w:kern w:val="2"/>
                <w:lang w:val="it-IT"/>
              </w:rPr>
              <w:t>MS-II-a-A-15778.01</w:t>
            </w:r>
          </w:p>
        </w:tc>
        <w:tc>
          <w:tcPr>
            <w:tcW w:w="2129" w:type="dxa"/>
          </w:tcPr>
          <w:p w14:paraId="60B2C2C6" w14:textId="77777777" w:rsidR="009A6BF4" w:rsidRPr="006A1272" w:rsidRDefault="009A6BF4" w:rsidP="00987DB0">
            <w:pPr>
              <w:rPr>
                <w:rFonts w:eastAsia="WenQuanYi Micro Hei"/>
                <w:kern w:val="2"/>
                <w:lang w:val="fr-FR"/>
              </w:rPr>
            </w:pPr>
            <w:r w:rsidRPr="006A1272">
              <w:rPr>
                <w:rFonts w:eastAsia="WenQuanYi Micro Hei"/>
                <w:kern w:val="2"/>
                <w:lang w:val="fr-FR"/>
              </w:rPr>
              <w:t>Biserica reformată</w:t>
            </w:r>
          </w:p>
        </w:tc>
        <w:tc>
          <w:tcPr>
            <w:tcW w:w="2650" w:type="dxa"/>
          </w:tcPr>
          <w:p w14:paraId="44E6FD25" w14:textId="77777777" w:rsidR="009A6BF4" w:rsidRPr="006A1272" w:rsidRDefault="009A6BF4" w:rsidP="00987DB0">
            <w:pPr>
              <w:rPr>
                <w:rFonts w:eastAsia="WenQuanYi Micro Hei"/>
                <w:kern w:val="2"/>
                <w:lang w:val="fr-FR"/>
              </w:rPr>
            </w:pPr>
            <w:r w:rsidRPr="006A1272">
              <w:rPr>
                <w:rFonts w:eastAsia="WenQuanYi Micro Hei"/>
                <w:kern w:val="2"/>
                <w:lang w:val="fr-FR"/>
              </w:rPr>
              <w:t>Sat Rigmani, comuna Neaua</w:t>
            </w:r>
          </w:p>
        </w:tc>
        <w:tc>
          <w:tcPr>
            <w:tcW w:w="1589" w:type="dxa"/>
          </w:tcPr>
          <w:p w14:paraId="6C8A5EC3" w14:textId="77777777" w:rsidR="009A6BF4" w:rsidRPr="006A1272" w:rsidRDefault="009A6BF4" w:rsidP="00987DB0">
            <w:pPr>
              <w:rPr>
                <w:rFonts w:eastAsia="WenQuanYi Micro Hei"/>
                <w:b/>
                <w:kern w:val="2"/>
                <w:lang w:val="fr-FR"/>
              </w:rPr>
            </w:pPr>
            <w:r w:rsidRPr="006A1272">
              <w:rPr>
                <w:rFonts w:eastAsia="WenQuanYi Micro Hei"/>
                <w:b/>
                <w:kern w:val="2"/>
                <w:lang w:val="fr-FR"/>
              </w:rPr>
              <w:t>1667, ref. 1880</w:t>
            </w:r>
          </w:p>
        </w:tc>
      </w:tr>
      <w:tr w:rsidR="009A6BF4" w:rsidRPr="006A1272" w14:paraId="2DB5F236" w14:textId="77777777" w:rsidTr="00351260">
        <w:trPr>
          <w:trHeight w:val="459"/>
        </w:trPr>
        <w:tc>
          <w:tcPr>
            <w:tcW w:w="895" w:type="dxa"/>
          </w:tcPr>
          <w:p w14:paraId="3E722B80" w14:textId="77777777" w:rsidR="009A6BF4" w:rsidRPr="006A1272" w:rsidRDefault="009A6BF4" w:rsidP="00987DB0">
            <w:pPr>
              <w:rPr>
                <w:rFonts w:eastAsia="WenQuanYi Micro Hei"/>
                <w:b/>
                <w:kern w:val="2"/>
                <w:lang w:val="it-IT"/>
              </w:rPr>
            </w:pPr>
            <w:r w:rsidRPr="006A1272">
              <w:rPr>
                <w:rFonts w:eastAsia="WenQuanYi Micro Hei"/>
                <w:b/>
                <w:kern w:val="2"/>
                <w:lang w:val="it-IT"/>
              </w:rPr>
              <w:t>3.</w:t>
            </w:r>
          </w:p>
        </w:tc>
        <w:tc>
          <w:tcPr>
            <w:tcW w:w="1755" w:type="dxa"/>
          </w:tcPr>
          <w:p w14:paraId="3CFBAF5B" w14:textId="77777777" w:rsidR="009A6BF4" w:rsidRPr="006A1272" w:rsidRDefault="009A6BF4" w:rsidP="00987DB0">
            <w:pPr>
              <w:rPr>
                <w:rFonts w:eastAsia="WenQuanYi Micro Hei"/>
                <w:b/>
                <w:kern w:val="2"/>
                <w:lang w:val="it-IT"/>
              </w:rPr>
            </w:pPr>
            <w:r w:rsidRPr="006A1272">
              <w:rPr>
                <w:rFonts w:eastAsia="WenQuanYi Micro Hei"/>
                <w:b/>
                <w:kern w:val="2"/>
                <w:lang w:val="it-IT"/>
              </w:rPr>
              <w:t>MS-II-a-A-15778.02</w:t>
            </w:r>
          </w:p>
        </w:tc>
        <w:tc>
          <w:tcPr>
            <w:tcW w:w="2129" w:type="dxa"/>
          </w:tcPr>
          <w:p w14:paraId="1E831871" w14:textId="77777777" w:rsidR="009A6BF4" w:rsidRPr="006A1272" w:rsidRDefault="009A6BF4" w:rsidP="00987DB0">
            <w:pPr>
              <w:rPr>
                <w:rFonts w:eastAsia="WenQuanYi Micro Hei"/>
                <w:kern w:val="2"/>
                <w:lang w:val="fr-FR"/>
              </w:rPr>
            </w:pPr>
            <w:r w:rsidRPr="006A1272">
              <w:rPr>
                <w:rFonts w:eastAsia="WenQuanYi Micro Hei"/>
                <w:kern w:val="2"/>
                <w:lang w:val="fr-FR"/>
              </w:rPr>
              <w:t>Turn-clopotniţă de lemn</w:t>
            </w:r>
          </w:p>
        </w:tc>
        <w:tc>
          <w:tcPr>
            <w:tcW w:w="2650" w:type="dxa"/>
          </w:tcPr>
          <w:p w14:paraId="264D6D7C" w14:textId="77777777" w:rsidR="009A6BF4" w:rsidRPr="006A1272" w:rsidRDefault="009A6BF4" w:rsidP="00987DB0">
            <w:pPr>
              <w:rPr>
                <w:rFonts w:eastAsia="WenQuanYi Micro Hei"/>
                <w:kern w:val="2"/>
                <w:lang w:val="fr-FR"/>
              </w:rPr>
            </w:pPr>
            <w:r w:rsidRPr="006A1272">
              <w:rPr>
                <w:rFonts w:eastAsia="WenQuanYi Micro Hei"/>
                <w:kern w:val="2"/>
                <w:lang w:val="fr-FR"/>
              </w:rPr>
              <w:t>Sat Rigmani, comuna Neaua</w:t>
            </w:r>
          </w:p>
        </w:tc>
        <w:tc>
          <w:tcPr>
            <w:tcW w:w="1589" w:type="dxa"/>
          </w:tcPr>
          <w:p w14:paraId="036DFE00" w14:textId="77777777" w:rsidR="009A6BF4" w:rsidRPr="006A1272" w:rsidRDefault="009A6BF4" w:rsidP="00987DB0">
            <w:pPr>
              <w:rPr>
                <w:rFonts w:eastAsia="WenQuanYi Micro Hei"/>
                <w:b/>
                <w:kern w:val="2"/>
                <w:lang w:val="fr-FR"/>
              </w:rPr>
            </w:pPr>
            <w:r w:rsidRPr="006A1272">
              <w:rPr>
                <w:rFonts w:eastAsia="WenQuanYi Micro Hei"/>
                <w:b/>
                <w:kern w:val="2"/>
                <w:lang w:val="fr-FR"/>
              </w:rPr>
              <w:t>1667</w:t>
            </w:r>
          </w:p>
        </w:tc>
      </w:tr>
    </w:tbl>
    <w:p w14:paraId="3819BB8A" w14:textId="77777777" w:rsidR="009A6BF4" w:rsidRPr="006A1272" w:rsidRDefault="009A6BF4" w:rsidP="009A6BF4">
      <w:pPr>
        <w:spacing w:line="360" w:lineRule="auto"/>
        <w:rPr>
          <w:rFonts w:eastAsia="WenQuanYi Micro Hei"/>
          <w:b/>
          <w:kern w:val="2"/>
          <w:lang w:val="it-IT"/>
        </w:rPr>
      </w:pPr>
      <w:r w:rsidRPr="006A1272">
        <w:rPr>
          <w:rFonts w:eastAsia="WenQuanYi Micro Hei"/>
          <w:b/>
          <w:kern w:val="2"/>
          <w:lang w:val="it-IT"/>
        </w:rPr>
        <w:t>Alte obiective din patrimoniul cultural şi arhitectural</w:t>
      </w:r>
      <w:r>
        <w:rPr>
          <w:rFonts w:eastAsia="WenQuanYi Micro Hei"/>
          <w:b/>
          <w:kern w:val="2"/>
          <w:lang w:val="it-IT"/>
        </w:rPr>
        <w:t>:</w:t>
      </w:r>
    </w:p>
    <w:p w14:paraId="4E3C6045" w14:textId="77777777" w:rsidR="009A6BF4" w:rsidRDefault="009A6BF4" w:rsidP="0089335E">
      <w:pPr>
        <w:numPr>
          <w:ilvl w:val="0"/>
          <w:numId w:val="17"/>
        </w:numPr>
        <w:autoSpaceDE w:val="0"/>
        <w:autoSpaceDN w:val="0"/>
        <w:adjustRightInd w:val="0"/>
        <w:spacing w:line="360" w:lineRule="auto"/>
      </w:pPr>
      <w:r w:rsidRPr="006A1272">
        <w:t>Biser</w:t>
      </w:r>
      <w:r w:rsidR="00646761">
        <w:t>ica reformată din Sâ</w:t>
      </w:r>
      <w:r>
        <w:t>nsimion (</w:t>
      </w:r>
      <w:r w:rsidRPr="006A1272">
        <w:t>tavan cu casete);</w:t>
      </w:r>
    </w:p>
    <w:p w14:paraId="7D460750" w14:textId="77777777" w:rsidR="00646761" w:rsidRDefault="00646761" w:rsidP="0089335E">
      <w:pPr>
        <w:numPr>
          <w:ilvl w:val="0"/>
          <w:numId w:val="17"/>
        </w:numPr>
        <w:autoSpaceDE w:val="0"/>
        <w:autoSpaceDN w:val="0"/>
        <w:adjustRightInd w:val="0"/>
        <w:spacing w:line="360" w:lineRule="auto"/>
      </w:pPr>
      <w:r>
        <w:t>Biserica reformată din Neaua, construcție 1794;</w:t>
      </w:r>
    </w:p>
    <w:p w14:paraId="02937683" w14:textId="77777777" w:rsidR="00646761" w:rsidRPr="006A1272" w:rsidRDefault="00646761" w:rsidP="0089335E">
      <w:pPr>
        <w:numPr>
          <w:ilvl w:val="0"/>
          <w:numId w:val="17"/>
        </w:numPr>
        <w:autoSpaceDE w:val="0"/>
        <w:autoSpaceDN w:val="0"/>
        <w:adjustRightInd w:val="0"/>
        <w:spacing w:line="360" w:lineRule="auto"/>
      </w:pPr>
      <w:r>
        <w:t xml:space="preserve">Biserica reformată din </w:t>
      </w:r>
      <w:r w:rsidR="001F0805">
        <w:t>Ghinești;</w:t>
      </w:r>
      <w:r>
        <w:t xml:space="preserve"> </w:t>
      </w:r>
    </w:p>
    <w:p w14:paraId="6E36292C" w14:textId="77777777" w:rsidR="009A6BF4" w:rsidRPr="006A1272" w:rsidRDefault="009A6BF4" w:rsidP="0089335E">
      <w:pPr>
        <w:numPr>
          <w:ilvl w:val="0"/>
          <w:numId w:val="18"/>
        </w:numPr>
        <w:autoSpaceDE w:val="0"/>
        <w:autoSpaceDN w:val="0"/>
        <w:adjustRightInd w:val="0"/>
        <w:spacing w:line="360" w:lineRule="auto"/>
        <w:jc w:val="both"/>
      </w:pPr>
      <w:r w:rsidRPr="006A1272">
        <w:t>Turnul clopotului, clopotul nou al b</w:t>
      </w:r>
      <w:r w:rsidR="00FF249C">
        <w:t>isericii (datează din anul 1836</w:t>
      </w:r>
      <w:r w:rsidRPr="006A1272">
        <w:t>);</w:t>
      </w:r>
    </w:p>
    <w:p w14:paraId="2ED675EC" w14:textId="77777777" w:rsidR="001B0F93" w:rsidRPr="00646761" w:rsidRDefault="009A6BF4" w:rsidP="0089335E">
      <w:pPr>
        <w:numPr>
          <w:ilvl w:val="0"/>
          <w:numId w:val="18"/>
        </w:numPr>
        <w:autoSpaceDE w:val="0"/>
        <w:autoSpaceDN w:val="0"/>
        <w:adjustRightInd w:val="0"/>
        <w:spacing w:line="360" w:lineRule="auto"/>
      </w:pPr>
      <w:r w:rsidRPr="006A1272">
        <w:t>Pivniţele din hotarul satelor, care erau a</w:t>
      </w:r>
      <w:r>
        <w:t>scunzişuri în timpul invaziei tă</w:t>
      </w:r>
      <w:r w:rsidR="00646761">
        <w:t>tarilor;</w:t>
      </w:r>
    </w:p>
    <w:p w14:paraId="7476AFBB" w14:textId="77777777" w:rsidR="001B0F93" w:rsidRDefault="001B0F93" w:rsidP="001B0F93">
      <w:pPr>
        <w:spacing w:line="360" w:lineRule="auto"/>
        <w:rPr>
          <w:rFonts w:eastAsia="WenQuanYi Micro Hei"/>
          <w:b/>
          <w:kern w:val="2"/>
          <w:sz w:val="28"/>
          <w:szCs w:val="28"/>
          <w:lang w:val="it-IT"/>
        </w:rPr>
      </w:pPr>
    </w:p>
    <w:p w14:paraId="08408057" w14:textId="77777777" w:rsidR="001B0F93" w:rsidRPr="00597D33" w:rsidRDefault="001B0F93" w:rsidP="001B0F93">
      <w:pPr>
        <w:spacing w:line="360" w:lineRule="auto"/>
        <w:rPr>
          <w:rFonts w:eastAsia="WenQuanYi Micro Hei"/>
          <w:b/>
          <w:kern w:val="2"/>
          <w:sz w:val="28"/>
          <w:szCs w:val="28"/>
          <w:lang w:val="it-IT"/>
        </w:rPr>
      </w:pPr>
      <w:r w:rsidRPr="00597D33">
        <w:rPr>
          <w:rFonts w:eastAsia="WenQuanYi Micro Hei"/>
          <w:b/>
          <w:kern w:val="2"/>
          <w:sz w:val="28"/>
          <w:szCs w:val="28"/>
          <w:lang w:val="it-IT"/>
        </w:rPr>
        <w:t>Concluzii</w:t>
      </w:r>
    </w:p>
    <w:p w14:paraId="2D883032" w14:textId="77777777" w:rsidR="001B0F93" w:rsidRDefault="001B0F93" w:rsidP="0089335E">
      <w:pPr>
        <w:numPr>
          <w:ilvl w:val="0"/>
          <w:numId w:val="14"/>
        </w:numPr>
        <w:shd w:val="clear" w:color="auto" w:fill="660033"/>
        <w:tabs>
          <w:tab w:val="left" w:pos="57"/>
          <w:tab w:val="left" w:pos="531"/>
        </w:tabs>
        <w:spacing w:line="360" w:lineRule="auto"/>
        <w:ind w:left="171" w:hanging="81"/>
        <w:jc w:val="both"/>
      </w:pPr>
      <w:r w:rsidRPr="00597D33">
        <w:t>În ceea ce priveşte valorificarea moştenirii culturale sau arhitecturale locale se constată următoarele deficienţe:</w:t>
      </w:r>
      <w:r w:rsidRPr="002A1E9D">
        <w:t xml:space="preserve"> </w:t>
      </w:r>
    </w:p>
    <w:p w14:paraId="5CADB68B" w14:textId="77777777" w:rsidR="001B0F93" w:rsidRPr="00597D33" w:rsidRDefault="001B0F93" w:rsidP="0089335E">
      <w:pPr>
        <w:numPr>
          <w:ilvl w:val="0"/>
          <w:numId w:val="14"/>
        </w:numPr>
        <w:shd w:val="clear" w:color="auto" w:fill="660033"/>
        <w:tabs>
          <w:tab w:val="left" w:pos="57"/>
          <w:tab w:val="left" w:pos="531"/>
        </w:tabs>
        <w:spacing w:line="360" w:lineRule="auto"/>
        <w:ind w:left="171" w:hanging="81"/>
        <w:jc w:val="both"/>
      </w:pPr>
      <w:r w:rsidRPr="00597D33">
        <w:t>Resursele antropice de interes turistic nu sunt suficient semnalizate şi promovate;</w:t>
      </w:r>
    </w:p>
    <w:p w14:paraId="0F40DE2C" w14:textId="77777777" w:rsidR="001B0F93" w:rsidRPr="00597D33" w:rsidRDefault="001B0F93" w:rsidP="0089335E">
      <w:pPr>
        <w:pStyle w:val="ListParagraph"/>
        <w:numPr>
          <w:ilvl w:val="0"/>
          <w:numId w:val="14"/>
        </w:numPr>
        <w:shd w:val="clear" w:color="auto" w:fill="660033"/>
        <w:tabs>
          <w:tab w:val="clear" w:pos="720"/>
          <w:tab w:val="left" w:pos="180"/>
          <w:tab w:val="num" w:pos="450"/>
        </w:tabs>
        <w:spacing w:line="360" w:lineRule="auto"/>
        <w:ind w:left="450"/>
        <w:jc w:val="both"/>
      </w:pPr>
      <w:r w:rsidRPr="00597D33">
        <w:t xml:space="preserve">Până în </w:t>
      </w:r>
      <w:r>
        <w:t xml:space="preserve">acest </w:t>
      </w:r>
      <w:r w:rsidRPr="00597D33">
        <w:t>moment se constată lipsa fondurilor pentru investiţii de reabilitare şi restaurare a monumentelor istorice sau a obiectivelor arhitecturale de interes turistic;</w:t>
      </w:r>
      <w:r w:rsidRPr="002A1E9D">
        <w:t xml:space="preserve"> </w:t>
      </w:r>
    </w:p>
    <w:p w14:paraId="4697F222" w14:textId="77777777" w:rsidR="001B0F93" w:rsidRPr="00597D33" w:rsidRDefault="001B0F93" w:rsidP="0089335E">
      <w:pPr>
        <w:numPr>
          <w:ilvl w:val="0"/>
          <w:numId w:val="14"/>
        </w:numPr>
        <w:shd w:val="clear" w:color="auto" w:fill="660033"/>
        <w:tabs>
          <w:tab w:val="left" w:pos="57"/>
          <w:tab w:val="left" w:pos="531"/>
        </w:tabs>
        <w:spacing w:line="360" w:lineRule="auto"/>
        <w:ind w:left="171" w:hanging="81"/>
        <w:jc w:val="both"/>
      </w:pPr>
      <w:r w:rsidRPr="00597D33">
        <w:t>Nu se derulează activităţi semnificative de promovare a meşteşugurilor tradiţionale, a obiceiurilor şi tradiţiilor sau a altor valori locale;</w:t>
      </w:r>
    </w:p>
    <w:p w14:paraId="4E30EC60" w14:textId="77777777" w:rsidR="001B0F93" w:rsidRPr="00597D33" w:rsidRDefault="001B0F93" w:rsidP="0089335E">
      <w:pPr>
        <w:numPr>
          <w:ilvl w:val="0"/>
          <w:numId w:val="14"/>
        </w:numPr>
        <w:shd w:val="clear" w:color="auto" w:fill="660033"/>
        <w:tabs>
          <w:tab w:val="left" w:pos="531"/>
          <w:tab w:val="left" w:pos="630"/>
        </w:tabs>
        <w:spacing w:line="360" w:lineRule="auto"/>
        <w:ind w:left="90" w:firstLine="9"/>
        <w:jc w:val="both"/>
      </w:pPr>
      <w:r w:rsidRPr="00597D33">
        <w:t>Sunt puţine studii privind moştenirea culturală, naturală sau arhitecturală locală</w:t>
      </w:r>
      <w:r>
        <w:t>.</w:t>
      </w:r>
    </w:p>
    <w:p w14:paraId="45E8F98A" w14:textId="77777777" w:rsidR="001B0F93" w:rsidRPr="00597D33" w:rsidRDefault="001B0F93" w:rsidP="001B0F93">
      <w:pPr>
        <w:suppressAutoHyphens w:val="0"/>
        <w:spacing w:after="160" w:line="259" w:lineRule="auto"/>
      </w:pPr>
      <w:r w:rsidRPr="00597D33">
        <w:br w:type="page"/>
      </w:r>
    </w:p>
    <w:p w14:paraId="15B9F4BC" w14:textId="77777777" w:rsidR="001B0F93" w:rsidRPr="00597D33" w:rsidRDefault="001B0F93" w:rsidP="001B0F93">
      <w:bookmarkStart w:id="128" w:name="_Toc59441073"/>
      <w:bookmarkStart w:id="129" w:name="_Toc60866879"/>
    </w:p>
    <w:p w14:paraId="19EE7C5B" w14:textId="77777777" w:rsidR="001B0F93" w:rsidRPr="00597D33" w:rsidRDefault="001B0F93" w:rsidP="001B0F93"/>
    <w:p w14:paraId="6D258167" w14:textId="77777777" w:rsidR="001B0F93" w:rsidRPr="00597D33" w:rsidRDefault="001B0F93" w:rsidP="001B0F93"/>
    <w:p w14:paraId="52E23E29" w14:textId="77777777" w:rsidR="001B0F93" w:rsidRPr="00597D33" w:rsidRDefault="001B0F93" w:rsidP="001B0F93"/>
    <w:p w14:paraId="4C777A8B" w14:textId="77777777" w:rsidR="001B0F93" w:rsidRPr="00597D33" w:rsidRDefault="001B0F93" w:rsidP="001B0F93"/>
    <w:p w14:paraId="1EA5038F" w14:textId="77777777" w:rsidR="001B0F93" w:rsidRPr="00597D33" w:rsidRDefault="001B0F93" w:rsidP="001B0F93"/>
    <w:p w14:paraId="3B864F5B" w14:textId="77777777" w:rsidR="001B0F93" w:rsidRPr="00597D33" w:rsidRDefault="001B0F93" w:rsidP="001B0F93"/>
    <w:p w14:paraId="2A9F17B3" w14:textId="77777777" w:rsidR="001B0F93" w:rsidRPr="00597D33" w:rsidRDefault="001B0F93" w:rsidP="001B0F93"/>
    <w:p w14:paraId="345CE600" w14:textId="77777777" w:rsidR="001B0F93" w:rsidRPr="00597D33" w:rsidRDefault="001B0F93" w:rsidP="001B0F93"/>
    <w:p w14:paraId="6AF05BC6" w14:textId="77777777" w:rsidR="001B0F93" w:rsidRPr="00597D33" w:rsidRDefault="001B0F93" w:rsidP="001B0F93"/>
    <w:p w14:paraId="21FDA99A" w14:textId="77777777" w:rsidR="001B0F93" w:rsidRPr="00597D33" w:rsidRDefault="001B0F93" w:rsidP="001B0F93"/>
    <w:p w14:paraId="1B60375D" w14:textId="77777777" w:rsidR="001B0F93" w:rsidRPr="00597D33" w:rsidRDefault="001B0F93" w:rsidP="001B0F93"/>
    <w:p w14:paraId="5538AA06" w14:textId="77777777" w:rsidR="001B0F93" w:rsidRPr="00597D33" w:rsidRDefault="001B0F93" w:rsidP="001B0F93"/>
    <w:p w14:paraId="79DF8DB4" w14:textId="77777777" w:rsidR="001B0F93" w:rsidRPr="00597D33" w:rsidRDefault="001B0F93" w:rsidP="001B0F93"/>
    <w:p w14:paraId="104C3751" w14:textId="77777777" w:rsidR="001B0F93" w:rsidRPr="00597D33" w:rsidRDefault="001B0F93" w:rsidP="001B0F93"/>
    <w:p w14:paraId="56F2DAE4" w14:textId="77777777" w:rsidR="001B0F93" w:rsidRPr="00597D33" w:rsidRDefault="001B0F93" w:rsidP="001B0F93"/>
    <w:p w14:paraId="3DC44D12" w14:textId="77777777" w:rsidR="001B0F93" w:rsidRPr="00597D33" w:rsidRDefault="001B0F93" w:rsidP="001B0F93"/>
    <w:p w14:paraId="2ECD8920" w14:textId="77777777" w:rsidR="001B0F93" w:rsidRPr="00597D33" w:rsidRDefault="001B0F93" w:rsidP="001B0F93"/>
    <w:p w14:paraId="1E126572" w14:textId="77777777" w:rsidR="001B0F93" w:rsidRPr="00597D33" w:rsidRDefault="001B0F93" w:rsidP="001B0F93"/>
    <w:p w14:paraId="42CA9191" w14:textId="77777777" w:rsidR="001B0F93" w:rsidRPr="00597D33" w:rsidRDefault="001B0F93" w:rsidP="001B0F93"/>
    <w:p w14:paraId="703F48A1" w14:textId="77777777" w:rsidR="001B0F93" w:rsidRPr="00597D33" w:rsidRDefault="001B0F93" w:rsidP="001B0F93"/>
    <w:p w14:paraId="46D24A57" w14:textId="77777777" w:rsidR="001B0F93" w:rsidRPr="00597D33" w:rsidRDefault="001B0F93" w:rsidP="001B0F93"/>
    <w:p w14:paraId="0C7ABD35" w14:textId="77777777" w:rsidR="001B0F93" w:rsidRPr="00597D33" w:rsidRDefault="001B0F93" w:rsidP="001B0F93"/>
    <w:bookmarkStart w:id="130" w:name="_Toc103254661"/>
    <w:p w14:paraId="5BB9464F" w14:textId="77777777" w:rsidR="001B0F93" w:rsidRPr="00597D33" w:rsidRDefault="001B0F93" w:rsidP="001B0F93">
      <w:pPr>
        <w:pStyle w:val="Heading1"/>
        <w:rPr>
          <w:color w:val="333333"/>
          <w:lang w:val="pt-BR" w:eastAsia="en-US"/>
        </w:rPr>
      </w:pPr>
      <w:r w:rsidRPr="00E55CD3">
        <w:rPr>
          <w:noProof/>
          <w:lang w:val="en-US" w:eastAsia="en-US"/>
        </w:rPr>
        <mc:AlternateContent>
          <mc:Choice Requires="wpg">
            <w:drawing>
              <wp:anchor distT="0" distB="0" distL="114300" distR="114300" simplePos="0" relativeHeight="251673600" behindDoc="0" locked="0" layoutInCell="1" allowOverlap="1" wp14:anchorId="5A010C9F" wp14:editId="754E252C">
                <wp:simplePos x="0" y="0"/>
                <wp:positionH relativeFrom="column">
                  <wp:posOffset>-1171575</wp:posOffset>
                </wp:positionH>
                <wp:positionV relativeFrom="paragraph">
                  <wp:posOffset>419100</wp:posOffset>
                </wp:positionV>
                <wp:extent cx="7792720" cy="483870"/>
                <wp:effectExtent l="0" t="0" r="0" b="0"/>
                <wp:wrapNone/>
                <wp:docPr id="1504" name="Group 221" descr="decorative element"/>
                <wp:cNvGraphicFramePr/>
                <a:graphic xmlns:a="http://schemas.openxmlformats.org/drawingml/2006/main">
                  <a:graphicData uri="http://schemas.microsoft.com/office/word/2010/wordprocessingGroup">
                    <wpg:wgp>
                      <wpg:cNvGrpSpPr/>
                      <wpg:grpSpPr bwMode="auto">
                        <a:xfrm>
                          <a:off x="0" y="0"/>
                          <a:ext cx="7792720" cy="483870"/>
                          <a:chOff x="0" y="0"/>
                          <a:chExt cx="4909" cy="305"/>
                        </a:xfrm>
                      </wpg:grpSpPr>
                      <wps:wsp>
                        <wps:cNvPr id="1505" name="Free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rgbClr val="66003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06" name="Freeform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rgbClr val="66003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07" name="Free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08" name="Freeform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rgbClr val="66003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A3E3ED" id="Group 221" o:spid="_x0000_s1026" alt="decorative element" style="position:absolute;margin-left:-92.25pt;margin-top:33pt;width:613.6pt;height:38.1pt;z-index:251673600;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">
                <v:shape id="Freeform 222" o:spid="_x0000_s1027" style="position:absolute;left:4110;top:104;width:799;height:201;visibility:visible;mso-wrap-style:square;v-text-anchor:top" coordsize="79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J9r8A&#10;AADdAAAADwAAAGRycy9kb3ducmV2LnhtbERPTYvCMBC9C/sfwix409QFxe0aRZYKgier7Hm2GZti&#10;MylJ1PrvjSB4m8f7nMWqt624kg+NYwWTcQaCuHK64VrB8bAZzUGEiKyxdUwK7hRgtfwYLDDX7sZ7&#10;upaxFimEQ44KTIxdLmWoDFkMY9cRJ+7kvMWYoK+l9nhL4baVX1k2kxYbTg0GO/o1VJ3Li1Wwa8t/&#10;07hCG1+fqPsrQrH+rpQafvbrHxCR+vgWv9xbneZPsyk8v0kn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nkn2vwAAAN0AAAAPAAAAAAAAAAAAAAAAAJgCAABkcnMvZG93bnJl&#10;di54bWxQSwUGAAAAAAQABAD1AAAAhAMAAAAA&#10;" path="m693,l586,,,,,201r586,l693,201,799,101,693,xe" fillcolor="#603" stroked="f">
                  <v:path arrowok="t" o:connecttype="custom" o:connectlocs="693,0;586,0;0,0;0,201;586,201;693,201;799,101;693,0" o:connectangles="0,0,0,0,0,0,0,0"/>
                </v:shape>
                <v:shape id="Freeform 223" o:spid="_x0000_s1028" style="position:absolute;width:4341;height:194;visibility:visible;mso-wrap-style:square;v-text-anchor:top" coordsize="434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EmMEA&#10;AADdAAAADwAAAGRycy9kb3ducmV2LnhtbERPS4vCMBC+C/6HMMLe1lTBB9UoIoruHlZ84Hlopg9s&#10;JqWJtv77jSB4m4/vOfNla0rxoNoVlhUM+hEI4sTqgjMFl/P2ewrCeWSNpWVS8CQHy0W3M8dY24aP&#10;9Dj5TIQQdjEqyL2vYildkpNB17cVceBSWxv0AdaZ1DU2IdyUchhFY2mw4NCQY0XrnJLb6W4U/Dj6&#10;3TSTVh/S598E0yufzX6n1FevXc1AeGr9R/x273WYP4rG8PomnC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RJjBAAAA3QAAAA8AAAAAAAAAAAAAAAAAmAIAAGRycy9kb3du&#10;cmV2LnhtbFBLBQYAAAAABAAEAPUAAACGAwAAAAA=&#10;" path="m4341,l,,,194r4341,l4341,r,xe" fillcolor="#603" stroked="f">
                  <v:path arrowok="t" o:connecttype="custom" o:connectlocs="4341,0;0,0;0,194;4341,194;4341,0;4341,0" o:connectangles="0,0,0,0,0,0"/>
                </v:shape>
                <v:shape id="Freeform 224" o:spid="_x0000_s1029" style="position:absolute;left:4076;width:265;height:305;visibility:visible;mso-wrap-style:square;v-text-anchor:top" coordsize="2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ylcIA&#10;AADdAAAADwAAAGRycy9kb3ducmV2LnhtbERPTWsCMRC9C/6HMIIX0aSCVbZGsYJQvVUX7HHYTHe3&#10;biZLEnX7702h4G0e73OW68424kY+1I41vEwUCOLCmZpLDflpN16ACBHZYOOYNPxSgPWq31tiZtyd&#10;P+l2jKVIIRwy1FDF2GZShqIii2HiWuLEfTtvMSboS2k83lO4beRUqVdpsebUUGFL24qKy/FqNfzk&#10;X3zej/zuwLJ8P/M8jwuptB4Ous0biEhdfIr/3R8mzZ+pOfx9k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qbKVwgAAAN0AAAAPAAAAAAAAAAAAAAAAAJgCAABkcnMvZG93&#10;bnJldi54bWxQSwUGAAAAAAQABAD1AAAAhwMAAAAA&#10;" path="m265,196l,305,,108,265,r,196l265,196r,xe" fillcolor="#ffc000 [3207]" stroked="f">
                  <v:path arrowok="t" o:connecttype="custom" o:connectlocs="265,196;0,305;0,108;265,0;265,196;265,196;265,196" o:connectangles="0,0,0,0,0,0,0"/>
                </v:shape>
                <v:shape id="Freeform 225" o:spid="_x0000_s1030" style="position:absolute;left:4076;top:104;width:807;height:201;visibility:visible;mso-wrap-style:square;v-text-anchor:top" coordsize="80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KLsUA&#10;AADdAAAADwAAAGRycy9kb3ducmV2LnhtbESPQUsDMRCF74L/IYzgRdqsBaWsTYsISi9VbPsDppvp&#10;JriZhCS2a3+9cxC8zfDevPfNYjWGQZ0oFx/ZwP20AUXcReu5N7DfvU7moEpFtjhEJgM/VGC1vL5a&#10;YGvjmT/ptK29khAuLRpwtaZW69I5ClimMRGLdow5YJU199pmPEt4GPSsaR51QM/S4DDRi6Pua/sd&#10;DKw3OR0dJ3zffczu3rwv6XCZG3N7Mz4/gao01n/z3/XaCv5DI7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8ouxQAAAN0AAAAPAAAAAAAAAAAAAAAAAJgCAABkcnMv&#10;ZG93bnJldi54bWxQSwUGAAAAAAQABAD1AAAAigMAAAAA&#10;" path="m701,l586,,,,,201r586,l701,201,807,101,701,xe" fillcolor="#603" stroked="f">
                  <v:path arrowok="t" o:connecttype="custom" o:connectlocs="701,0;586,0;0,0;0,201;586,201;701,201;807,101;701,0" o:connectangles="0,0,0,0,0,0,0,0"/>
                </v:shape>
              </v:group>
            </w:pict>
          </mc:Fallback>
        </mc:AlternateContent>
      </w:r>
      <w:r w:rsidRPr="00597D33">
        <w:t>2. Demografie şi forţa de muncă</w:t>
      </w:r>
      <w:bookmarkEnd w:id="128"/>
      <w:bookmarkEnd w:id="129"/>
      <w:bookmarkEnd w:id="130"/>
    </w:p>
    <w:p w14:paraId="6DCB3D68" w14:textId="77777777" w:rsidR="001B0F93" w:rsidRPr="00597D33" w:rsidRDefault="001B0F93" w:rsidP="001B0F93">
      <w:pPr>
        <w:suppressAutoHyphens w:val="0"/>
        <w:spacing w:after="160" w:line="259" w:lineRule="auto"/>
      </w:pPr>
      <w:r w:rsidRPr="00597D33">
        <w:br w:type="page"/>
      </w:r>
    </w:p>
    <w:p w14:paraId="28FFB086" w14:textId="77777777" w:rsidR="001B0F93" w:rsidRPr="008F13EB" w:rsidRDefault="001B0F93" w:rsidP="006D1A8E">
      <w:pPr>
        <w:pStyle w:val="Heading2"/>
        <w:rPr>
          <w:lang w:val="hu-HU"/>
        </w:rPr>
      </w:pPr>
      <w:bookmarkStart w:id="131" w:name="_Toc103254662"/>
      <w:r w:rsidRPr="008F13EB">
        <w:t>2.1. Evolu</w:t>
      </w:r>
      <w:r w:rsidRPr="008F13EB">
        <w:rPr>
          <w:lang w:val="hu-HU"/>
        </w:rPr>
        <w:t>ția populației - caracteristici demografice</w:t>
      </w:r>
      <w:bookmarkEnd w:id="131"/>
    </w:p>
    <w:p w14:paraId="7423D453" w14:textId="77777777" w:rsidR="001B0F93" w:rsidRPr="008F13EB" w:rsidRDefault="001B0F93" w:rsidP="001B0F93">
      <w:pPr>
        <w:rPr>
          <w:lang w:val="hu-HU"/>
        </w:rPr>
      </w:pPr>
    </w:p>
    <w:p w14:paraId="1D957794" w14:textId="77777777" w:rsidR="001B0F93" w:rsidRPr="00A34EB8" w:rsidRDefault="001B0F93" w:rsidP="001B0F93">
      <w:pPr>
        <w:spacing w:line="360" w:lineRule="auto"/>
        <w:jc w:val="both"/>
        <w:rPr>
          <w:lang w:val="hu-HU"/>
        </w:rPr>
      </w:pPr>
      <w:r w:rsidRPr="008F13EB">
        <w:rPr>
          <w:lang w:val="hu-HU"/>
        </w:rPr>
        <w:t xml:space="preserve">Pentru a evidenția o evoluție semnificativă a populației, este necesară prezentarea mărimii absolute a populației pentru un interval de timp suficient de îndelungat. Potrivit datelor statistice de la ultimul recensământ al populației și a locuințelor din România (în anul 2011), în comuna </w:t>
      </w:r>
      <w:r w:rsidR="008F13EB">
        <w:rPr>
          <w:lang w:val="hu-HU"/>
        </w:rPr>
        <w:t>Neaua</w:t>
      </w:r>
      <w:r w:rsidRPr="008F13EB">
        <w:rPr>
          <w:lang w:val="hu-HU"/>
        </w:rPr>
        <w:t xml:space="preserve"> a fost înregistrat un număr de </w:t>
      </w:r>
      <w:r w:rsidR="008F13EB">
        <w:rPr>
          <w:lang w:val="hu-HU"/>
        </w:rPr>
        <w:t>1464</w:t>
      </w:r>
      <w:r w:rsidRPr="008F13EB">
        <w:rPr>
          <w:lang w:val="hu-HU"/>
        </w:rPr>
        <w:t xml:space="preserve"> de locuitori după domiciliu din care </w:t>
      </w:r>
      <w:r w:rsidR="008F13EB">
        <w:rPr>
          <w:lang w:val="hu-HU"/>
        </w:rPr>
        <w:t>700</w:t>
      </w:r>
      <w:r w:rsidRPr="008F13EB">
        <w:rPr>
          <w:lang w:val="hu-HU"/>
        </w:rPr>
        <w:t xml:space="preserve"> de sex masculin, iar </w:t>
      </w:r>
      <w:r w:rsidR="008F13EB">
        <w:rPr>
          <w:lang w:val="hu-HU"/>
        </w:rPr>
        <w:t>764</w:t>
      </w:r>
      <w:r w:rsidRPr="008F13EB">
        <w:rPr>
          <w:lang w:val="hu-HU"/>
        </w:rPr>
        <w:t xml:space="preserve"> de sex feminin. După datele obținute din baza de date statistice al Institutului Nați</w:t>
      </w:r>
      <w:r w:rsidR="008F13EB">
        <w:rPr>
          <w:lang w:val="hu-HU"/>
        </w:rPr>
        <w:t>onal de Statistică, în anul 2020</w:t>
      </w:r>
      <w:r w:rsidRPr="008F13EB">
        <w:rPr>
          <w:lang w:val="hu-HU"/>
        </w:rPr>
        <w:t xml:space="preserve"> numărul populației după domiciliu din comună a fost de </w:t>
      </w:r>
      <w:r w:rsidR="008F13EB">
        <w:rPr>
          <w:lang w:val="hu-HU"/>
        </w:rPr>
        <w:t>1334</w:t>
      </w:r>
      <w:r w:rsidRPr="008F13EB">
        <w:rPr>
          <w:lang w:val="hu-HU"/>
        </w:rPr>
        <w:t xml:space="preserve"> de locuitori din care </w:t>
      </w:r>
      <w:r w:rsidR="00987DB0">
        <w:rPr>
          <w:lang w:val="hu-HU"/>
        </w:rPr>
        <w:t xml:space="preserve">644 </w:t>
      </w:r>
      <w:r w:rsidRPr="008F13EB">
        <w:rPr>
          <w:lang w:val="hu-HU"/>
        </w:rPr>
        <w:t xml:space="preserve">bărbați și </w:t>
      </w:r>
      <w:r w:rsidR="00987DB0">
        <w:rPr>
          <w:lang w:val="hu-HU"/>
        </w:rPr>
        <w:t>690</w:t>
      </w:r>
      <w:r w:rsidRPr="008F13EB">
        <w:rPr>
          <w:lang w:val="hu-HU"/>
        </w:rPr>
        <w:t xml:space="preserve"> femei.</w:t>
      </w:r>
      <w:r w:rsidRPr="00A34EB8">
        <w:rPr>
          <w:lang w:val="hu-HU"/>
        </w:rPr>
        <w:t xml:space="preserve"> </w:t>
      </w:r>
    </w:p>
    <w:p w14:paraId="0A193353" w14:textId="77777777" w:rsidR="001B0F93" w:rsidRPr="00A34EB8" w:rsidRDefault="001B0F93" w:rsidP="001B0F93">
      <w:pPr>
        <w:spacing w:line="360" w:lineRule="auto"/>
        <w:jc w:val="center"/>
        <w:rPr>
          <w:b/>
          <w:i/>
          <w:lang w:val="hu-HU"/>
        </w:rPr>
      </w:pPr>
      <w:r w:rsidRPr="00A34EB8">
        <w:rPr>
          <w:b/>
          <w:i/>
          <w:lang w:val="hu-HU"/>
        </w:rPr>
        <w:t xml:space="preserve">Tabelul nr. </w:t>
      </w:r>
      <w:r>
        <w:rPr>
          <w:b/>
          <w:i/>
          <w:lang w:val="hu-HU"/>
        </w:rPr>
        <w:t>8.</w:t>
      </w:r>
      <w:r w:rsidRPr="00A34EB8">
        <w:rPr>
          <w:b/>
          <w:i/>
          <w:lang w:val="hu-HU"/>
        </w:rPr>
        <w:t xml:space="preserve"> Evoluția numărului populației la nivelul comunei </w:t>
      </w:r>
      <w:r w:rsidR="00B40BEB">
        <w:rPr>
          <w:b/>
          <w:i/>
          <w:lang w:val="hu-HU"/>
        </w:rPr>
        <w:t>Neaua</w:t>
      </w:r>
    </w:p>
    <w:tbl>
      <w:tblPr>
        <w:tblStyle w:val="GridTable4Accent3"/>
        <w:tblW w:w="9016" w:type="dxa"/>
        <w:tblLook w:val="04A0" w:firstRow="1" w:lastRow="0" w:firstColumn="1" w:lastColumn="0" w:noHBand="0" w:noVBand="1"/>
      </w:tblPr>
      <w:tblGrid>
        <w:gridCol w:w="1084"/>
        <w:gridCol w:w="794"/>
        <w:gridCol w:w="793"/>
        <w:gridCol w:w="794"/>
        <w:gridCol w:w="793"/>
        <w:gridCol w:w="793"/>
        <w:gridCol w:w="793"/>
        <w:gridCol w:w="793"/>
        <w:gridCol w:w="793"/>
        <w:gridCol w:w="793"/>
        <w:gridCol w:w="793"/>
      </w:tblGrid>
      <w:tr w:rsidR="0047039D" w:rsidRPr="00A34EB8" w14:paraId="1C4C9B28" w14:textId="77777777" w:rsidTr="0047039D">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084" w:type="dxa"/>
            <w:shd w:val="clear" w:color="auto" w:fill="660033"/>
            <w:hideMark/>
          </w:tcPr>
          <w:p w14:paraId="03D2A05E" w14:textId="77777777" w:rsidR="00987DB0" w:rsidRPr="00B40BEB" w:rsidRDefault="00987DB0" w:rsidP="00987DB0">
            <w:pPr>
              <w:suppressAutoHyphens w:val="0"/>
              <w:rPr>
                <w:sz w:val="20"/>
                <w:szCs w:val="20"/>
                <w:lang w:val="en-US" w:eastAsia="en-US"/>
              </w:rPr>
            </w:pPr>
          </w:p>
        </w:tc>
        <w:tc>
          <w:tcPr>
            <w:tcW w:w="794" w:type="dxa"/>
            <w:shd w:val="clear" w:color="auto" w:fill="660033"/>
            <w:hideMark/>
          </w:tcPr>
          <w:p w14:paraId="425EE5E1" w14:textId="77777777" w:rsidR="00987DB0" w:rsidRPr="001D6A02" w:rsidRDefault="00987DB0" w:rsidP="00987DB0">
            <w:pPr>
              <w:jc w:val="right"/>
              <w:cnfStyle w:val="100000000000" w:firstRow="1" w:lastRow="0" w:firstColumn="0" w:lastColumn="0" w:oddVBand="0" w:evenVBand="0" w:oddHBand="0" w:evenHBand="0" w:firstRowFirstColumn="0" w:firstRowLastColumn="0" w:lastRowFirstColumn="0" w:lastRowLastColumn="0"/>
              <w:rPr>
                <w:sz w:val="22"/>
                <w:szCs w:val="22"/>
              </w:rPr>
            </w:pPr>
            <w:r w:rsidRPr="001D6A02">
              <w:rPr>
                <w:bCs w:val="0"/>
                <w:sz w:val="22"/>
                <w:szCs w:val="22"/>
              </w:rPr>
              <w:t>2011</w:t>
            </w:r>
          </w:p>
        </w:tc>
        <w:tc>
          <w:tcPr>
            <w:tcW w:w="793" w:type="dxa"/>
            <w:shd w:val="clear" w:color="auto" w:fill="660033"/>
            <w:hideMark/>
          </w:tcPr>
          <w:p w14:paraId="4DA5B743" w14:textId="77777777" w:rsidR="00987DB0" w:rsidRPr="001D6A02" w:rsidRDefault="00987DB0" w:rsidP="00987DB0">
            <w:pPr>
              <w:jc w:val="right"/>
              <w:cnfStyle w:val="100000000000" w:firstRow="1" w:lastRow="0" w:firstColumn="0" w:lastColumn="0" w:oddVBand="0" w:evenVBand="0" w:oddHBand="0" w:evenHBand="0" w:firstRowFirstColumn="0" w:firstRowLastColumn="0" w:lastRowFirstColumn="0" w:lastRowLastColumn="0"/>
              <w:rPr>
                <w:bCs w:val="0"/>
                <w:sz w:val="22"/>
                <w:szCs w:val="22"/>
              </w:rPr>
            </w:pPr>
            <w:r w:rsidRPr="001D6A02">
              <w:rPr>
                <w:bCs w:val="0"/>
                <w:sz w:val="22"/>
                <w:szCs w:val="22"/>
              </w:rPr>
              <w:t>2012</w:t>
            </w:r>
          </w:p>
        </w:tc>
        <w:tc>
          <w:tcPr>
            <w:tcW w:w="794" w:type="dxa"/>
            <w:shd w:val="clear" w:color="auto" w:fill="660033"/>
            <w:hideMark/>
          </w:tcPr>
          <w:p w14:paraId="69746CF7" w14:textId="77777777" w:rsidR="00987DB0" w:rsidRPr="001D6A02" w:rsidRDefault="00987DB0" w:rsidP="00987DB0">
            <w:pPr>
              <w:jc w:val="right"/>
              <w:cnfStyle w:val="100000000000" w:firstRow="1" w:lastRow="0" w:firstColumn="0" w:lastColumn="0" w:oddVBand="0" w:evenVBand="0" w:oddHBand="0" w:evenHBand="0" w:firstRowFirstColumn="0" w:firstRowLastColumn="0" w:lastRowFirstColumn="0" w:lastRowLastColumn="0"/>
              <w:rPr>
                <w:bCs w:val="0"/>
                <w:sz w:val="22"/>
                <w:szCs w:val="22"/>
              </w:rPr>
            </w:pPr>
            <w:r w:rsidRPr="001D6A02">
              <w:rPr>
                <w:bCs w:val="0"/>
                <w:sz w:val="22"/>
                <w:szCs w:val="22"/>
              </w:rPr>
              <w:t>2013</w:t>
            </w:r>
          </w:p>
        </w:tc>
        <w:tc>
          <w:tcPr>
            <w:tcW w:w="793" w:type="dxa"/>
            <w:shd w:val="clear" w:color="auto" w:fill="660033"/>
            <w:hideMark/>
          </w:tcPr>
          <w:p w14:paraId="32852197" w14:textId="77777777" w:rsidR="00987DB0" w:rsidRPr="001D6A02" w:rsidRDefault="00987DB0" w:rsidP="00987DB0">
            <w:pPr>
              <w:jc w:val="right"/>
              <w:cnfStyle w:val="100000000000" w:firstRow="1" w:lastRow="0" w:firstColumn="0" w:lastColumn="0" w:oddVBand="0" w:evenVBand="0" w:oddHBand="0" w:evenHBand="0" w:firstRowFirstColumn="0" w:firstRowLastColumn="0" w:lastRowFirstColumn="0" w:lastRowLastColumn="0"/>
              <w:rPr>
                <w:bCs w:val="0"/>
                <w:sz w:val="22"/>
                <w:szCs w:val="22"/>
              </w:rPr>
            </w:pPr>
            <w:r w:rsidRPr="001D6A02">
              <w:rPr>
                <w:bCs w:val="0"/>
                <w:sz w:val="22"/>
                <w:szCs w:val="22"/>
              </w:rPr>
              <w:t>2014</w:t>
            </w:r>
          </w:p>
        </w:tc>
        <w:tc>
          <w:tcPr>
            <w:tcW w:w="793" w:type="dxa"/>
            <w:shd w:val="clear" w:color="auto" w:fill="660033"/>
            <w:hideMark/>
          </w:tcPr>
          <w:p w14:paraId="386659E0" w14:textId="77777777" w:rsidR="00987DB0" w:rsidRPr="001D6A02" w:rsidRDefault="00987DB0" w:rsidP="00987DB0">
            <w:pPr>
              <w:jc w:val="right"/>
              <w:cnfStyle w:val="100000000000" w:firstRow="1" w:lastRow="0" w:firstColumn="0" w:lastColumn="0" w:oddVBand="0" w:evenVBand="0" w:oddHBand="0" w:evenHBand="0" w:firstRowFirstColumn="0" w:firstRowLastColumn="0" w:lastRowFirstColumn="0" w:lastRowLastColumn="0"/>
              <w:rPr>
                <w:bCs w:val="0"/>
                <w:sz w:val="22"/>
                <w:szCs w:val="22"/>
              </w:rPr>
            </w:pPr>
            <w:r w:rsidRPr="001D6A02">
              <w:rPr>
                <w:bCs w:val="0"/>
                <w:sz w:val="22"/>
                <w:szCs w:val="22"/>
              </w:rPr>
              <w:t>2015</w:t>
            </w:r>
          </w:p>
        </w:tc>
        <w:tc>
          <w:tcPr>
            <w:tcW w:w="793" w:type="dxa"/>
            <w:shd w:val="clear" w:color="auto" w:fill="660033"/>
            <w:hideMark/>
          </w:tcPr>
          <w:p w14:paraId="4992ACCF" w14:textId="77777777" w:rsidR="00987DB0" w:rsidRPr="001D6A02" w:rsidRDefault="00987DB0" w:rsidP="00987DB0">
            <w:pPr>
              <w:jc w:val="right"/>
              <w:cnfStyle w:val="100000000000" w:firstRow="1" w:lastRow="0" w:firstColumn="0" w:lastColumn="0" w:oddVBand="0" w:evenVBand="0" w:oddHBand="0" w:evenHBand="0" w:firstRowFirstColumn="0" w:firstRowLastColumn="0" w:lastRowFirstColumn="0" w:lastRowLastColumn="0"/>
              <w:rPr>
                <w:bCs w:val="0"/>
                <w:sz w:val="22"/>
                <w:szCs w:val="22"/>
              </w:rPr>
            </w:pPr>
            <w:r w:rsidRPr="001D6A02">
              <w:rPr>
                <w:bCs w:val="0"/>
                <w:sz w:val="22"/>
                <w:szCs w:val="22"/>
              </w:rPr>
              <w:t>2016</w:t>
            </w:r>
          </w:p>
        </w:tc>
        <w:tc>
          <w:tcPr>
            <w:tcW w:w="793" w:type="dxa"/>
            <w:shd w:val="clear" w:color="auto" w:fill="660033"/>
            <w:hideMark/>
          </w:tcPr>
          <w:p w14:paraId="1AFC5126" w14:textId="77777777" w:rsidR="00987DB0" w:rsidRPr="001D6A02" w:rsidRDefault="00987DB0" w:rsidP="00987DB0">
            <w:pPr>
              <w:jc w:val="right"/>
              <w:cnfStyle w:val="100000000000" w:firstRow="1" w:lastRow="0" w:firstColumn="0" w:lastColumn="0" w:oddVBand="0" w:evenVBand="0" w:oddHBand="0" w:evenHBand="0" w:firstRowFirstColumn="0" w:firstRowLastColumn="0" w:lastRowFirstColumn="0" w:lastRowLastColumn="0"/>
              <w:rPr>
                <w:bCs w:val="0"/>
                <w:sz w:val="22"/>
                <w:szCs w:val="22"/>
              </w:rPr>
            </w:pPr>
            <w:r w:rsidRPr="001D6A02">
              <w:rPr>
                <w:bCs w:val="0"/>
                <w:sz w:val="22"/>
                <w:szCs w:val="22"/>
              </w:rPr>
              <w:t>2017</w:t>
            </w:r>
          </w:p>
        </w:tc>
        <w:tc>
          <w:tcPr>
            <w:tcW w:w="793" w:type="dxa"/>
            <w:shd w:val="clear" w:color="auto" w:fill="660033"/>
            <w:hideMark/>
          </w:tcPr>
          <w:p w14:paraId="5CC1F160" w14:textId="77777777" w:rsidR="00987DB0" w:rsidRPr="001D6A02" w:rsidRDefault="00987DB0" w:rsidP="00987DB0">
            <w:pPr>
              <w:jc w:val="right"/>
              <w:cnfStyle w:val="100000000000" w:firstRow="1" w:lastRow="0" w:firstColumn="0" w:lastColumn="0" w:oddVBand="0" w:evenVBand="0" w:oddHBand="0" w:evenHBand="0" w:firstRowFirstColumn="0" w:firstRowLastColumn="0" w:lastRowFirstColumn="0" w:lastRowLastColumn="0"/>
              <w:rPr>
                <w:bCs w:val="0"/>
                <w:sz w:val="22"/>
                <w:szCs w:val="22"/>
              </w:rPr>
            </w:pPr>
            <w:r w:rsidRPr="001D6A02">
              <w:rPr>
                <w:bCs w:val="0"/>
                <w:sz w:val="22"/>
                <w:szCs w:val="22"/>
              </w:rPr>
              <w:t>2018</w:t>
            </w:r>
          </w:p>
        </w:tc>
        <w:tc>
          <w:tcPr>
            <w:tcW w:w="793" w:type="dxa"/>
            <w:shd w:val="clear" w:color="auto" w:fill="660033"/>
            <w:hideMark/>
          </w:tcPr>
          <w:p w14:paraId="1755D029" w14:textId="77777777" w:rsidR="00987DB0" w:rsidRPr="001D6A02" w:rsidRDefault="00987DB0" w:rsidP="00987DB0">
            <w:pPr>
              <w:jc w:val="right"/>
              <w:cnfStyle w:val="100000000000" w:firstRow="1" w:lastRow="0" w:firstColumn="0" w:lastColumn="0" w:oddVBand="0" w:evenVBand="0" w:oddHBand="0" w:evenHBand="0" w:firstRowFirstColumn="0" w:firstRowLastColumn="0" w:lastRowFirstColumn="0" w:lastRowLastColumn="0"/>
              <w:rPr>
                <w:bCs w:val="0"/>
                <w:sz w:val="22"/>
                <w:szCs w:val="22"/>
              </w:rPr>
            </w:pPr>
            <w:r w:rsidRPr="001D6A02">
              <w:rPr>
                <w:bCs w:val="0"/>
                <w:sz w:val="22"/>
                <w:szCs w:val="22"/>
              </w:rPr>
              <w:t>2019</w:t>
            </w:r>
          </w:p>
        </w:tc>
        <w:tc>
          <w:tcPr>
            <w:tcW w:w="793" w:type="dxa"/>
            <w:shd w:val="clear" w:color="auto" w:fill="660033"/>
            <w:hideMark/>
          </w:tcPr>
          <w:p w14:paraId="521F7808" w14:textId="77777777" w:rsidR="00987DB0" w:rsidRPr="001D6A02" w:rsidRDefault="00987DB0" w:rsidP="00987DB0">
            <w:pPr>
              <w:jc w:val="right"/>
              <w:cnfStyle w:val="100000000000" w:firstRow="1" w:lastRow="0" w:firstColumn="0" w:lastColumn="0" w:oddVBand="0" w:evenVBand="0" w:oddHBand="0" w:evenHBand="0" w:firstRowFirstColumn="0" w:firstRowLastColumn="0" w:lastRowFirstColumn="0" w:lastRowLastColumn="0"/>
              <w:rPr>
                <w:bCs w:val="0"/>
                <w:sz w:val="22"/>
                <w:szCs w:val="22"/>
              </w:rPr>
            </w:pPr>
            <w:r w:rsidRPr="001D6A02">
              <w:rPr>
                <w:bCs w:val="0"/>
                <w:sz w:val="22"/>
                <w:szCs w:val="22"/>
              </w:rPr>
              <w:t>2020</w:t>
            </w:r>
          </w:p>
        </w:tc>
      </w:tr>
      <w:tr w:rsidR="00160D04" w:rsidRPr="00A34EB8" w14:paraId="029218E5" w14:textId="77777777" w:rsidTr="00160D0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84" w:type="dxa"/>
            <w:hideMark/>
          </w:tcPr>
          <w:p w14:paraId="41E9159D" w14:textId="77777777" w:rsidR="00987DB0" w:rsidRPr="00B40BEB" w:rsidRDefault="00987DB0" w:rsidP="00987DB0">
            <w:pPr>
              <w:rPr>
                <w:b w:val="0"/>
                <w:bCs w:val="0"/>
                <w:color w:val="000000"/>
                <w:sz w:val="22"/>
                <w:szCs w:val="22"/>
              </w:rPr>
            </w:pPr>
            <w:r w:rsidRPr="00B40BEB">
              <w:rPr>
                <w:b w:val="0"/>
                <w:bCs w:val="0"/>
                <w:color w:val="000000"/>
                <w:sz w:val="22"/>
                <w:szCs w:val="22"/>
              </w:rPr>
              <w:t>Total</w:t>
            </w:r>
          </w:p>
        </w:tc>
        <w:tc>
          <w:tcPr>
            <w:tcW w:w="794" w:type="dxa"/>
            <w:hideMark/>
          </w:tcPr>
          <w:p w14:paraId="25EEF7D6" w14:textId="77777777" w:rsidR="00987DB0" w:rsidRPr="00B40BEB" w:rsidRDefault="00987DB0" w:rsidP="00987DB0">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B40BEB">
              <w:rPr>
                <w:color w:val="000000"/>
                <w:sz w:val="22"/>
                <w:szCs w:val="22"/>
              </w:rPr>
              <w:t>1464</w:t>
            </w:r>
          </w:p>
        </w:tc>
        <w:tc>
          <w:tcPr>
            <w:tcW w:w="793" w:type="dxa"/>
            <w:hideMark/>
          </w:tcPr>
          <w:p w14:paraId="5BA69160" w14:textId="77777777" w:rsidR="00987DB0" w:rsidRPr="00B40BEB" w:rsidRDefault="00987DB0" w:rsidP="00987DB0">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B40BEB">
              <w:rPr>
                <w:color w:val="000000"/>
                <w:sz w:val="22"/>
                <w:szCs w:val="22"/>
              </w:rPr>
              <w:t>1453</w:t>
            </w:r>
          </w:p>
        </w:tc>
        <w:tc>
          <w:tcPr>
            <w:tcW w:w="794" w:type="dxa"/>
            <w:hideMark/>
          </w:tcPr>
          <w:p w14:paraId="2023F867" w14:textId="77777777" w:rsidR="00987DB0" w:rsidRPr="00B40BEB" w:rsidRDefault="00987DB0" w:rsidP="00987DB0">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B40BEB">
              <w:rPr>
                <w:color w:val="000000"/>
                <w:sz w:val="22"/>
                <w:szCs w:val="22"/>
              </w:rPr>
              <w:t>1453</w:t>
            </w:r>
          </w:p>
        </w:tc>
        <w:tc>
          <w:tcPr>
            <w:tcW w:w="793" w:type="dxa"/>
            <w:hideMark/>
          </w:tcPr>
          <w:p w14:paraId="1EFD49CF" w14:textId="77777777" w:rsidR="00987DB0" w:rsidRPr="00B40BEB" w:rsidRDefault="00987DB0" w:rsidP="00987DB0">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B40BEB">
              <w:rPr>
                <w:color w:val="000000"/>
                <w:sz w:val="22"/>
                <w:szCs w:val="22"/>
              </w:rPr>
              <w:t>1436</w:t>
            </w:r>
          </w:p>
        </w:tc>
        <w:tc>
          <w:tcPr>
            <w:tcW w:w="793" w:type="dxa"/>
            <w:hideMark/>
          </w:tcPr>
          <w:p w14:paraId="76053B20" w14:textId="77777777" w:rsidR="00987DB0" w:rsidRPr="00B40BEB" w:rsidRDefault="00987DB0" w:rsidP="00987DB0">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B40BEB">
              <w:rPr>
                <w:color w:val="000000"/>
                <w:sz w:val="22"/>
                <w:szCs w:val="22"/>
              </w:rPr>
              <w:t>1421</w:t>
            </w:r>
          </w:p>
        </w:tc>
        <w:tc>
          <w:tcPr>
            <w:tcW w:w="793" w:type="dxa"/>
            <w:hideMark/>
          </w:tcPr>
          <w:p w14:paraId="41BA2BEB" w14:textId="77777777" w:rsidR="00987DB0" w:rsidRPr="00B40BEB" w:rsidRDefault="00987DB0" w:rsidP="00987DB0">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B40BEB">
              <w:rPr>
                <w:color w:val="000000"/>
                <w:sz w:val="22"/>
                <w:szCs w:val="22"/>
              </w:rPr>
              <w:t>1415</w:t>
            </w:r>
          </w:p>
        </w:tc>
        <w:tc>
          <w:tcPr>
            <w:tcW w:w="793" w:type="dxa"/>
            <w:hideMark/>
          </w:tcPr>
          <w:p w14:paraId="1E33A26D" w14:textId="77777777" w:rsidR="00987DB0" w:rsidRPr="00B40BEB" w:rsidRDefault="00987DB0" w:rsidP="00987DB0">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B40BEB">
              <w:rPr>
                <w:color w:val="000000"/>
                <w:sz w:val="22"/>
                <w:szCs w:val="22"/>
              </w:rPr>
              <w:t>1385</w:t>
            </w:r>
          </w:p>
        </w:tc>
        <w:tc>
          <w:tcPr>
            <w:tcW w:w="793" w:type="dxa"/>
            <w:hideMark/>
          </w:tcPr>
          <w:p w14:paraId="3DEAF116" w14:textId="77777777" w:rsidR="00987DB0" w:rsidRPr="00B40BEB" w:rsidRDefault="00987DB0" w:rsidP="00987DB0">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B40BEB">
              <w:rPr>
                <w:color w:val="000000"/>
                <w:sz w:val="22"/>
                <w:szCs w:val="22"/>
              </w:rPr>
              <w:t>1363</w:t>
            </w:r>
          </w:p>
        </w:tc>
        <w:tc>
          <w:tcPr>
            <w:tcW w:w="793" w:type="dxa"/>
            <w:hideMark/>
          </w:tcPr>
          <w:p w14:paraId="792FA963" w14:textId="77777777" w:rsidR="00987DB0" w:rsidRPr="00B40BEB" w:rsidRDefault="00987DB0" w:rsidP="00987DB0">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B40BEB">
              <w:rPr>
                <w:color w:val="000000"/>
                <w:sz w:val="22"/>
                <w:szCs w:val="22"/>
              </w:rPr>
              <w:t>1339</w:t>
            </w:r>
          </w:p>
        </w:tc>
        <w:tc>
          <w:tcPr>
            <w:tcW w:w="793" w:type="dxa"/>
            <w:hideMark/>
          </w:tcPr>
          <w:p w14:paraId="34823759" w14:textId="77777777" w:rsidR="00987DB0" w:rsidRPr="00B40BEB" w:rsidRDefault="00987DB0" w:rsidP="00987DB0">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B40BEB">
              <w:rPr>
                <w:color w:val="000000"/>
                <w:sz w:val="22"/>
                <w:szCs w:val="22"/>
              </w:rPr>
              <w:t>1334</w:t>
            </w:r>
          </w:p>
        </w:tc>
      </w:tr>
      <w:tr w:rsidR="00987DB0" w:rsidRPr="00A34EB8" w14:paraId="19355768" w14:textId="77777777" w:rsidTr="00160D04">
        <w:trPr>
          <w:trHeight w:val="286"/>
        </w:trPr>
        <w:tc>
          <w:tcPr>
            <w:cnfStyle w:val="001000000000" w:firstRow="0" w:lastRow="0" w:firstColumn="1" w:lastColumn="0" w:oddVBand="0" w:evenVBand="0" w:oddHBand="0" w:evenHBand="0" w:firstRowFirstColumn="0" w:firstRowLastColumn="0" w:lastRowFirstColumn="0" w:lastRowLastColumn="0"/>
            <w:tcW w:w="1084" w:type="dxa"/>
            <w:hideMark/>
          </w:tcPr>
          <w:p w14:paraId="39D1A836" w14:textId="77777777" w:rsidR="00987DB0" w:rsidRPr="00B40BEB" w:rsidRDefault="00987DB0" w:rsidP="00987DB0">
            <w:pPr>
              <w:rPr>
                <w:color w:val="000000"/>
                <w:sz w:val="22"/>
                <w:szCs w:val="22"/>
              </w:rPr>
            </w:pPr>
            <w:r w:rsidRPr="00B40BEB">
              <w:rPr>
                <w:b w:val="0"/>
                <w:bCs w:val="0"/>
                <w:color w:val="000000"/>
                <w:sz w:val="22"/>
                <w:szCs w:val="22"/>
              </w:rPr>
              <w:t xml:space="preserve">Masculin </w:t>
            </w:r>
          </w:p>
        </w:tc>
        <w:tc>
          <w:tcPr>
            <w:tcW w:w="794" w:type="dxa"/>
            <w:hideMark/>
          </w:tcPr>
          <w:p w14:paraId="3B2F011A" w14:textId="77777777" w:rsidR="00987DB0" w:rsidRPr="00B40BEB" w:rsidRDefault="00987DB0" w:rsidP="00987DB0">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B40BEB">
              <w:rPr>
                <w:color w:val="000000"/>
                <w:sz w:val="22"/>
                <w:szCs w:val="22"/>
              </w:rPr>
              <w:t>700</w:t>
            </w:r>
          </w:p>
        </w:tc>
        <w:tc>
          <w:tcPr>
            <w:tcW w:w="793" w:type="dxa"/>
            <w:hideMark/>
          </w:tcPr>
          <w:p w14:paraId="154A18FE" w14:textId="77777777" w:rsidR="00987DB0" w:rsidRPr="00B40BEB" w:rsidRDefault="00987DB0" w:rsidP="00987DB0">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B40BEB">
              <w:rPr>
                <w:color w:val="000000"/>
                <w:sz w:val="22"/>
                <w:szCs w:val="22"/>
              </w:rPr>
              <w:t>689</w:t>
            </w:r>
          </w:p>
        </w:tc>
        <w:tc>
          <w:tcPr>
            <w:tcW w:w="794" w:type="dxa"/>
            <w:hideMark/>
          </w:tcPr>
          <w:p w14:paraId="56AD73E1" w14:textId="77777777" w:rsidR="00987DB0" w:rsidRPr="00B40BEB" w:rsidRDefault="00987DB0" w:rsidP="00987DB0">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B40BEB">
              <w:rPr>
                <w:color w:val="000000"/>
                <w:sz w:val="22"/>
                <w:szCs w:val="22"/>
              </w:rPr>
              <w:t>687</w:t>
            </w:r>
          </w:p>
        </w:tc>
        <w:tc>
          <w:tcPr>
            <w:tcW w:w="793" w:type="dxa"/>
            <w:hideMark/>
          </w:tcPr>
          <w:p w14:paraId="57437400" w14:textId="77777777" w:rsidR="00987DB0" w:rsidRPr="00B40BEB" w:rsidRDefault="00987DB0" w:rsidP="00987DB0">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B40BEB">
              <w:rPr>
                <w:color w:val="000000"/>
                <w:sz w:val="22"/>
                <w:szCs w:val="22"/>
              </w:rPr>
              <w:t>686</w:t>
            </w:r>
          </w:p>
        </w:tc>
        <w:tc>
          <w:tcPr>
            <w:tcW w:w="793" w:type="dxa"/>
            <w:hideMark/>
          </w:tcPr>
          <w:p w14:paraId="51C6081A" w14:textId="77777777" w:rsidR="00987DB0" w:rsidRPr="00B40BEB" w:rsidRDefault="00987DB0" w:rsidP="00987DB0">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B40BEB">
              <w:rPr>
                <w:color w:val="000000"/>
                <w:sz w:val="22"/>
                <w:szCs w:val="22"/>
              </w:rPr>
              <w:t>686</w:t>
            </w:r>
          </w:p>
        </w:tc>
        <w:tc>
          <w:tcPr>
            <w:tcW w:w="793" w:type="dxa"/>
            <w:hideMark/>
          </w:tcPr>
          <w:p w14:paraId="3531C110" w14:textId="77777777" w:rsidR="00987DB0" w:rsidRPr="00B40BEB" w:rsidRDefault="00987DB0" w:rsidP="00987DB0">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B40BEB">
              <w:rPr>
                <w:color w:val="000000"/>
                <w:sz w:val="22"/>
                <w:szCs w:val="22"/>
              </w:rPr>
              <w:t>686</w:t>
            </w:r>
          </w:p>
        </w:tc>
        <w:tc>
          <w:tcPr>
            <w:tcW w:w="793" w:type="dxa"/>
            <w:hideMark/>
          </w:tcPr>
          <w:p w14:paraId="50C840B4" w14:textId="77777777" w:rsidR="00987DB0" w:rsidRPr="00B40BEB" w:rsidRDefault="00987DB0" w:rsidP="00987DB0">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B40BEB">
              <w:rPr>
                <w:color w:val="000000"/>
                <w:sz w:val="22"/>
                <w:szCs w:val="22"/>
              </w:rPr>
              <w:t>670</w:t>
            </w:r>
          </w:p>
        </w:tc>
        <w:tc>
          <w:tcPr>
            <w:tcW w:w="793" w:type="dxa"/>
            <w:hideMark/>
          </w:tcPr>
          <w:p w14:paraId="2D671494" w14:textId="77777777" w:rsidR="00987DB0" w:rsidRPr="00B40BEB" w:rsidRDefault="00987DB0" w:rsidP="00987DB0">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B40BEB">
              <w:rPr>
                <w:color w:val="000000"/>
                <w:sz w:val="22"/>
                <w:szCs w:val="22"/>
              </w:rPr>
              <w:t>659</w:t>
            </w:r>
          </w:p>
        </w:tc>
        <w:tc>
          <w:tcPr>
            <w:tcW w:w="793" w:type="dxa"/>
            <w:hideMark/>
          </w:tcPr>
          <w:p w14:paraId="668D4DC7" w14:textId="77777777" w:rsidR="00987DB0" w:rsidRPr="00B40BEB" w:rsidRDefault="00987DB0" w:rsidP="00987DB0">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B40BEB">
              <w:rPr>
                <w:color w:val="000000"/>
                <w:sz w:val="22"/>
                <w:szCs w:val="22"/>
              </w:rPr>
              <w:t>650</w:t>
            </w:r>
          </w:p>
        </w:tc>
        <w:tc>
          <w:tcPr>
            <w:tcW w:w="793" w:type="dxa"/>
            <w:hideMark/>
          </w:tcPr>
          <w:p w14:paraId="55EDA73B" w14:textId="77777777" w:rsidR="00987DB0" w:rsidRPr="00B40BEB" w:rsidRDefault="00987DB0" w:rsidP="00987DB0">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B40BEB">
              <w:rPr>
                <w:color w:val="000000"/>
                <w:sz w:val="22"/>
                <w:szCs w:val="22"/>
              </w:rPr>
              <w:t>644</w:t>
            </w:r>
          </w:p>
        </w:tc>
      </w:tr>
      <w:tr w:rsidR="00160D04" w:rsidRPr="00A34EB8" w14:paraId="50E3C116" w14:textId="77777777" w:rsidTr="00160D0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84" w:type="dxa"/>
            <w:hideMark/>
          </w:tcPr>
          <w:p w14:paraId="2E66E382" w14:textId="77777777" w:rsidR="00987DB0" w:rsidRPr="00B40BEB" w:rsidRDefault="00987DB0" w:rsidP="00987DB0">
            <w:pPr>
              <w:rPr>
                <w:color w:val="000000"/>
                <w:sz w:val="22"/>
                <w:szCs w:val="22"/>
              </w:rPr>
            </w:pPr>
            <w:r w:rsidRPr="00B40BEB">
              <w:rPr>
                <w:b w:val="0"/>
                <w:bCs w:val="0"/>
                <w:color w:val="000000"/>
                <w:sz w:val="22"/>
                <w:szCs w:val="22"/>
              </w:rPr>
              <w:t>Feminin</w:t>
            </w:r>
          </w:p>
        </w:tc>
        <w:tc>
          <w:tcPr>
            <w:tcW w:w="794" w:type="dxa"/>
            <w:hideMark/>
          </w:tcPr>
          <w:p w14:paraId="3C32CAF1" w14:textId="77777777" w:rsidR="00987DB0" w:rsidRPr="00B40BEB" w:rsidRDefault="00987DB0" w:rsidP="00987DB0">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B40BEB">
              <w:rPr>
                <w:color w:val="000000"/>
                <w:sz w:val="22"/>
                <w:szCs w:val="22"/>
              </w:rPr>
              <w:t>764</w:t>
            </w:r>
          </w:p>
        </w:tc>
        <w:tc>
          <w:tcPr>
            <w:tcW w:w="793" w:type="dxa"/>
            <w:hideMark/>
          </w:tcPr>
          <w:p w14:paraId="03A05BCB" w14:textId="77777777" w:rsidR="00987DB0" w:rsidRPr="00B40BEB" w:rsidRDefault="00987DB0" w:rsidP="00987DB0">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B40BEB">
              <w:rPr>
                <w:color w:val="000000"/>
                <w:sz w:val="22"/>
                <w:szCs w:val="22"/>
              </w:rPr>
              <w:t>764</w:t>
            </w:r>
          </w:p>
        </w:tc>
        <w:tc>
          <w:tcPr>
            <w:tcW w:w="794" w:type="dxa"/>
            <w:hideMark/>
          </w:tcPr>
          <w:p w14:paraId="39EE1EDD" w14:textId="77777777" w:rsidR="00987DB0" w:rsidRPr="00B40BEB" w:rsidRDefault="00987DB0" w:rsidP="00987DB0">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B40BEB">
              <w:rPr>
                <w:color w:val="000000"/>
                <w:sz w:val="22"/>
                <w:szCs w:val="22"/>
              </w:rPr>
              <w:t>766</w:t>
            </w:r>
          </w:p>
        </w:tc>
        <w:tc>
          <w:tcPr>
            <w:tcW w:w="793" w:type="dxa"/>
            <w:hideMark/>
          </w:tcPr>
          <w:p w14:paraId="7F22CCE3" w14:textId="77777777" w:rsidR="00987DB0" w:rsidRPr="00B40BEB" w:rsidRDefault="00987DB0" w:rsidP="00987DB0">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B40BEB">
              <w:rPr>
                <w:color w:val="000000"/>
                <w:sz w:val="22"/>
                <w:szCs w:val="22"/>
              </w:rPr>
              <w:t>750</w:t>
            </w:r>
          </w:p>
        </w:tc>
        <w:tc>
          <w:tcPr>
            <w:tcW w:w="793" w:type="dxa"/>
            <w:hideMark/>
          </w:tcPr>
          <w:p w14:paraId="751B210A" w14:textId="77777777" w:rsidR="00987DB0" w:rsidRPr="00B40BEB" w:rsidRDefault="00987DB0" w:rsidP="00987DB0">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B40BEB">
              <w:rPr>
                <w:color w:val="000000"/>
                <w:sz w:val="22"/>
                <w:szCs w:val="22"/>
              </w:rPr>
              <w:t>735</w:t>
            </w:r>
          </w:p>
        </w:tc>
        <w:tc>
          <w:tcPr>
            <w:tcW w:w="793" w:type="dxa"/>
            <w:hideMark/>
          </w:tcPr>
          <w:p w14:paraId="2CCF7126" w14:textId="77777777" w:rsidR="00987DB0" w:rsidRPr="00B40BEB" w:rsidRDefault="00987DB0" w:rsidP="00987DB0">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B40BEB">
              <w:rPr>
                <w:color w:val="000000"/>
                <w:sz w:val="22"/>
                <w:szCs w:val="22"/>
              </w:rPr>
              <w:t>729</w:t>
            </w:r>
          </w:p>
        </w:tc>
        <w:tc>
          <w:tcPr>
            <w:tcW w:w="793" w:type="dxa"/>
            <w:hideMark/>
          </w:tcPr>
          <w:p w14:paraId="2D3483AA" w14:textId="77777777" w:rsidR="00987DB0" w:rsidRPr="00B40BEB" w:rsidRDefault="00987DB0" w:rsidP="00987DB0">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B40BEB">
              <w:rPr>
                <w:color w:val="000000"/>
                <w:sz w:val="22"/>
                <w:szCs w:val="22"/>
              </w:rPr>
              <w:t>715</w:t>
            </w:r>
          </w:p>
        </w:tc>
        <w:tc>
          <w:tcPr>
            <w:tcW w:w="793" w:type="dxa"/>
            <w:hideMark/>
          </w:tcPr>
          <w:p w14:paraId="52ABE7D3" w14:textId="77777777" w:rsidR="00987DB0" w:rsidRPr="00B40BEB" w:rsidRDefault="00987DB0" w:rsidP="00987DB0">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B40BEB">
              <w:rPr>
                <w:color w:val="000000"/>
                <w:sz w:val="22"/>
                <w:szCs w:val="22"/>
              </w:rPr>
              <w:t>704</w:t>
            </w:r>
          </w:p>
        </w:tc>
        <w:tc>
          <w:tcPr>
            <w:tcW w:w="793" w:type="dxa"/>
            <w:hideMark/>
          </w:tcPr>
          <w:p w14:paraId="27E9660A" w14:textId="77777777" w:rsidR="00987DB0" w:rsidRPr="00B40BEB" w:rsidRDefault="00987DB0" w:rsidP="00987DB0">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B40BEB">
              <w:rPr>
                <w:color w:val="000000"/>
                <w:sz w:val="22"/>
                <w:szCs w:val="22"/>
              </w:rPr>
              <w:t>689</w:t>
            </w:r>
          </w:p>
        </w:tc>
        <w:tc>
          <w:tcPr>
            <w:tcW w:w="793" w:type="dxa"/>
            <w:hideMark/>
          </w:tcPr>
          <w:p w14:paraId="3FFC660C" w14:textId="77777777" w:rsidR="00987DB0" w:rsidRPr="00B40BEB" w:rsidRDefault="00987DB0" w:rsidP="00987DB0">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B40BEB">
              <w:rPr>
                <w:color w:val="000000"/>
                <w:sz w:val="22"/>
                <w:szCs w:val="22"/>
              </w:rPr>
              <w:t>690</w:t>
            </w:r>
          </w:p>
        </w:tc>
      </w:tr>
    </w:tbl>
    <w:p w14:paraId="4C7343F4" w14:textId="77777777" w:rsidR="001B0F93" w:rsidRPr="00A34EB8" w:rsidRDefault="001B0F93" w:rsidP="001B0F93">
      <w:pPr>
        <w:spacing w:line="360" w:lineRule="auto"/>
        <w:ind w:firstLine="720"/>
        <w:jc w:val="center"/>
        <w:rPr>
          <w:i/>
          <w:sz w:val="20"/>
          <w:lang w:val="hu-HU"/>
        </w:rPr>
      </w:pPr>
      <w:r w:rsidRPr="00A34EB8">
        <w:rPr>
          <w:i/>
          <w:sz w:val="20"/>
          <w:lang w:val="hu-HU"/>
        </w:rPr>
        <w:t>Sursa: Institutul Național de Statistică – baza de date statistice</w:t>
      </w:r>
    </w:p>
    <w:p w14:paraId="7D02D51C" w14:textId="77777777" w:rsidR="001B0F93" w:rsidRPr="00A34EB8" w:rsidRDefault="001B0F93" w:rsidP="001B0F93">
      <w:pPr>
        <w:spacing w:line="360" w:lineRule="auto"/>
        <w:jc w:val="both"/>
        <w:rPr>
          <w:lang w:val="hu-HU"/>
        </w:rPr>
      </w:pPr>
      <w:r w:rsidRPr="00A34EB8">
        <w:rPr>
          <w:lang w:val="hu-HU"/>
        </w:rPr>
        <w:t xml:space="preserve">În conformitate cu datele statistice menționate anterior, la nivelul comunei </w:t>
      </w:r>
      <w:r w:rsidR="00230417">
        <w:rPr>
          <w:lang w:val="hu-HU"/>
        </w:rPr>
        <w:t>Neaua</w:t>
      </w:r>
      <w:r w:rsidRPr="00A34EB8">
        <w:rPr>
          <w:lang w:val="hu-HU"/>
        </w:rPr>
        <w:t xml:space="preserve"> se conturează o scădere a numărului de locuitori.</w:t>
      </w:r>
    </w:p>
    <w:p w14:paraId="70B67B78" w14:textId="77777777" w:rsidR="001B0F93" w:rsidRPr="00A34EB8" w:rsidRDefault="001B0F93" w:rsidP="001B0F93">
      <w:pPr>
        <w:spacing w:line="360" w:lineRule="auto"/>
        <w:jc w:val="center"/>
        <w:rPr>
          <w:b/>
          <w:i/>
          <w:lang w:val="hu-HU"/>
        </w:rPr>
      </w:pPr>
      <w:r w:rsidRPr="00A34EB8">
        <w:rPr>
          <w:b/>
          <w:i/>
          <w:lang w:val="hu-HU"/>
        </w:rPr>
        <w:t xml:space="preserve">Figura nr. </w:t>
      </w:r>
      <w:r>
        <w:rPr>
          <w:b/>
          <w:i/>
          <w:lang w:val="hu-HU"/>
        </w:rPr>
        <w:t>10.</w:t>
      </w:r>
      <w:r w:rsidRPr="00A34EB8">
        <w:rPr>
          <w:b/>
          <w:i/>
          <w:lang w:val="hu-HU"/>
        </w:rPr>
        <w:t xml:space="preserve"> Evoluția </w:t>
      </w:r>
      <w:r w:rsidR="00DF5B42">
        <w:rPr>
          <w:b/>
          <w:i/>
          <w:lang w:val="hu-HU"/>
        </w:rPr>
        <w:t>populației pentru anii 2011-2020</w:t>
      </w:r>
    </w:p>
    <w:p w14:paraId="23ABA4CE" w14:textId="77777777" w:rsidR="001B0F93" w:rsidRPr="002A1E9D" w:rsidRDefault="00432FE4" w:rsidP="001B0F93">
      <w:pPr>
        <w:spacing w:line="360" w:lineRule="auto"/>
        <w:jc w:val="center"/>
        <w:rPr>
          <w:color w:val="FF0000"/>
        </w:rPr>
      </w:pPr>
      <w:r>
        <w:rPr>
          <w:noProof/>
          <w:lang w:val="en-US" w:eastAsia="en-US"/>
        </w:rPr>
        <w:drawing>
          <wp:inline distT="0" distB="0" distL="0" distR="0" wp14:anchorId="51F4FB06" wp14:editId="3E4F00B4">
            <wp:extent cx="5715000" cy="14954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ADE3035" w14:textId="77777777" w:rsidR="001B0F93" w:rsidRPr="00C20E8D" w:rsidRDefault="001B0F93" w:rsidP="001B0F93">
      <w:pPr>
        <w:spacing w:line="360" w:lineRule="auto"/>
        <w:jc w:val="center"/>
        <w:rPr>
          <w:i/>
          <w:sz w:val="20"/>
        </w:rPr>
      </w:pPr>
      <w:r w:rsidRPr="00C20E8D">
        <w:rPr>
          <w:i/>
          <w:sz w:val="20"/>
        </w:rPr>
        <w:t>Sursa: Institutul Național de Statistică – baza de date statistice</w:t>
      </w:r>
    </w:p>
    <w:p w14:paraId="08EC0BAB" w14:textId="77777777" w:rsidR="001B0F93" w:rsidRPr="00C20E8D" w:rsidRDefault="001B0F93" w:rsidP="001B0F93">
      <w:pPr>
        <w:spacing w:line="360" w:lineRule="auto"/>
        <w:jc w:val="both"/>
      </w:pPr>
      <w:r w:rsidRPr="00C20E8D">
        <w:t>Un factor primordial care are o influență majoră asupra dinamicii populației este mișcarea naturală (caracterizată prin natalitate, mortalitate, nupțialitate și divorțialitate) și mișcarea migratorie. Conform definiției INS, sporul natural reprezintă diferența dintre numărul născuților-vii și numărul persoanelor decedate în anul de referință.</w:t>
      </w:r>
    </w:p>
    <w:p w14:paraId="62884B41" w14:textId="77777777" w:rsidR="001B0F93" w:rsidRPr="00C11B53" w:rsidRDefault="001B0F93" w:rsidP="001B0F93">
      <w:pPr>
        <w:spacing w:line="360" w:lineRule="auto"/>
        <w:jc w:val="center"/>
        <w:rPr>
          <w:b/>
          <w:i/>
        </w:rPr>
      </w:pPr>
      <w:r w:rsidRPr="00C11B53">
        <w:rPr>
          <w:b/>
          <w:i/>
        </w:rPr>
        <w:t xml:space="preserve">Tabelul nr. </w:t>
      </w:r>
      <w:r>
        <w:rPr>
          <w:b/>
          <w:i/>
        </w:rPr>
        <w:t>9.</w:t>
      </w:r>
      <w:r w:rsidRPr="00C11B53">
        <w:rPr>
          <w:b/>
          <w:i/>
        </w:rPr>
        <w:t xml:space="preserve"> Evoluția sporului natural în comuna </w:t>
      </w:r>
      <w:r w:rsidR="00230417">
        <w:rPr>
          <w:b/>
          <w:i/>
        </w:rPr>
        <w:t>Neaua</w:t>
      </w:r>
    </w:p>
    <w:tbl>
      <w:tblPr>
        <w:tblStyle w:val="ListTable4Accent3"/>
        <w:tblW w:w="9522" w:type="dxa"/>
        <w:tblLook w:val="04A0" w:firstRow="1" w:lastRow="0" w:firstColumn="1" w:lastColumn="0" w:noHBand="0" w:noVBand="1"/>
      </w:tblPr>
      <w:tblGrid>
        <w:gridCol w:w="2065"/>
        <w:gridCol w:w="656"/>
        <w:gridCol w:w="749"/>
        <w:gridCol w:w="749"/>
        <w:gridCol w:w="764"/>
        <w:gridCol w:w="764"/>
        <w:gridCol w:w="764"/>
        <w:gridCol w:w="749"/>
        <w:gridCol w:w="749"/>
        <w:gridCol w:w="749"/>
        <w:gridCol w:w="764"/>
      </w:tblGrid>
      <w:tr w:rsidR="0082667C" w:rsidRPr="00C11B53" w14:paraId="2623862C" w14:textId="77777777" w:rsidTr="0082667C">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065" w:type="dxa"/>
            <w:shd w:val="clear" w:color="auto" w:fill="660033"/>
            <w:noWrap/>
            <w:vAlign w:val="bottom"/>
            <w:hideMark/>
          </w:tcPr>
          <w:p w14:paraId="21BBD5EE" w14:textId="77777777" w:rsidR="00733559" w:rsidRPr="00733559" w:rsidRDefault="00733559" w:rsidP="00733559">
            <w:pPr>
              <w:suppressAutoHyphens w:val="0"/>
              <w:rPr>
                <w:sz w:val="20"/>
                <w:szCs w:val="20"/>
                <w:lang w:val="en-US" w:eastAsia="en-US"/>
              </w:rPr>
            </w:pPr>
          </w:p>
        </w:tc>
        <w:tc>
          <w:tcPr>
            <w:tcW w:w="656" w:type="dxa"/>
            <w:shd w:val="clear" w:color="auto" w:fill="660033"/>
            <w:noWrap/>
            <w:vAlign w:val="bottom"/>
            <w:hideMark/>
          </w:tcPr>
          <w:p w14:paraId="3E0AD2B8" w14:textId="77777777" w:rsidR="00733559" w:rsidRPr="00733559" w:rsidRDefault="00733559" w:rsidP="00733559">
            <w:pPr>
              <w:jc w:val="right"/>
              <w:cnfStyle w:val="100000000000" w:firstRow="1" w:lastRow="0" w:firstColumn="0" w:lastColumn="0" w:oddVBand="0" w:evenVBand="0" w:oddHBand="0" w:evenHBand="0" w:firstRowFirstColumn="0" w:firstRowLastColumn="0" w:lastRowFirstColumn="0" w:lastRowLastColumn="0"/>
              <w:rPr>
                <w:sz w:val="22"/>
                <w:szCs w:val="22"/>
              </w:rPr>
            </w:pPr>
            <w:r w:rsidRPr="00733559">
              <w:rPr>
                <w:sz w:val="22"/>
                <w:szCs w:val="22"/>
              </w:rPr>
              <w:t>2011</w:t>
            </w:r>
          </w:p>
        </w:tc>
        <w:tc>
          <w:tcPr>
            <w:tcW w:w="749" w:type="dxa"/>
            <w:shd w:val="clear" w:color="auto" w:fill="660033"/>
            <w:noWrap/>
            <w:vAlign w:val="bottom"/>
            <w:hideMark/>
          </w:tcPr>
          <w:p w14:paraId="4042ACB8" w14:textId="77777777" w:rsidR="00733559" w:rsidRPr="00733559" w:rsidRDefault="00733559" w:rsidP="00733559">
            <w:pPr>
              <w:jc w:val="right"/>
              <w:cnfStyle w:val="100000000000" w:firstRow="1" w:lastRow="0" w:firstColumn="0" w:lastColumn="0" w:oddVBand="0" w:evenVBand="0" w:oddHBand="0" w:evenHBand="0" w:firstRowFirstColumn="0" w:firstRowLastColumn="0" w:lastRowFirstColumn="0" w:lastRowLastColumn="0"/>
              <w:rPr>
                <w:sz w:val="22"/>
                <w:szCs w:val="22"/>
              </w:rPr>
            </w:pPr>
            <w:r w:rsidRPr="00733559">
              <w:rPr>
                <w:sz w:val="22"/>
                <w:szCs w:val="22"/>
              </w:rPr>
              <w:t>2012</w:t>
            </w:r>
          </w:p>
        </w:tc>
        <w:tc>
          <w:tcPr>
            <w:tcW w:w="749" w:type="dxa"/>
            <w:shd w:val="clear" w:color="auto" w:fill="660033"/>
            <w:noWrap/>
            <w:vAlign w:val="bottom"/>
            <w:hideMark/>
          </w:tcPr>
          <w:p w14:paraId="58E8DA72" w14:textId="77777777" w:rsidR="00733559" w:rsidRPr="00733559" w:rsidRDefault="00733559" w:rsidP="00733559">
            <w:pPr>
              <w:jc w:val="right"/>
              <w:cnfStyle w:val="100000000000" w:firstRow="1" w:lastRow="0" w:firstColumn="0" w:lastColumn="0" w:oddVBand="0" w:evenVBand="0" w:oddHBand="0" w:evenHBand="0" w:firstRowFirstColumn="0" w:firstRowLastColumn="0" w:lastRowFirstColumn="0" w:lastRowLastColumn="0"/>
              <w:rPr>
                <w:sz w:val="22"/>
                <w:szCs w:val="22"/>
              </w:rPr>
            </w:pPr>
            <w:r w:rsidRPr="00733559">
              <w:rPr>
                <w:sz w:val="22"/>
                <w:szCs w:val="22"/>
              </w:rPr>
              <w:t>2013</w:t>
            </w:r>
          </w:p>
        </w:tc>
        <w:tc>
          <w:tcPr>
            <w:tcW w:w="764" w:type="dxa"/>
            <w:shd w:val="clear" w:color="auto" w:fill="660033"/>
            <w:noWrap/>
            <w:vAlign w:val="bottom"/>
            <w:hideMark/>
          </w:tcPr>
          <w:p w14:paraId="78112BD1" w14:textId="77777777" w:rsidR="00733559" w:rsidRPr="00733559" w:rsidRDefault="00733559" w:rsidP="00733559">
            <w:pPr>
              <w:jc w:val="right"/>
              <w:cnfStyle w:val="100000000000" w:firstRow="1" w:lastRow="0" w:firstColumn="0" w:lastColumn="0" w:oddVBand="0" w:evenVBand="0" w:oddHBand="0" w:evenHBand="0" w:firstRowFirstColumn="0" w:firstRowLastColumn="0" w:lastRowFirstColumn="0" w:lastRowLastColumn="0"/>
              <w:rPr>
                <w:sz w:val="22"/>
                <w:szCs w:val="22"/>
              </w:rPr>
            </w:pPr>
            <w:r w:rsidRPr="00733559">
              <w:rPr>
                <w:sz w:val="22"/>
                <w:szCs w:val="22"/>
              </w:rPr>
              <w:t>2014</w:t>
            </w:r>
          </w:p>
        </w:tc>
        <w:tc>
          <w:tcPr>
            <w:tcW w:w="764" w:type="dxa"/>
            <w:shd w:val="clear" w:color="auto" w:fill="660033"/>
            <w:noWrap/>
            <w:vAlign w:val="bottom"/>
            <w:hideMark/>
          </w:tcPr>
          <w:p w14:paraId="45CADA0D" w14:textId="77777777" w:rsidR="00733559" w:rsidRPr="00733559" w:rsidRDefault="00733559" w:rsidP="00733559">
            <w:pPr>
              <w:jc w:val="right"/>
              <w:cnfStyle w:val="100000000000" w:firstRow="1" w:lastRow="0" w:firstColumn="0" w:lastColumn="0" w:oddVBand="0" w:evenVBand="0" w:oddHBand="0" w:evenHBand="0" w:firstRowFirstColumn="0" w:firstRowLastColumn="0" w:lastRowFirstColumn="0" w:lastRowLastColumn="0"/>
              <w:rPr>
                <w:sz w:val="22"/>
                <w:szCs w:val="22"/>
              </w:rPr>
            </w:pPr>
            <w:r w:rsidRPr="00733559">
              <w:rPr>
                <w:sz w:val="22"/>
                <w:szCs w:val="22"/>
              </w:rPr>
              <w:t>2015</w:t>
            </w:r>
          </w:p>
        </w:tc>
        <w:tc>
          <w:tcPr>
            <w:tcW w:w="764" w:type="dxa"/>
            <w:shd w:val="clear" w:color="auto" w:fill="660033"/>
            <w:noWrap/>
            <w:vAlign w:val="bottom"/>
            <w:hideMark/>
          </w:tcPr>
          <w:p w14:paraId="121BF892" w14:textId="77777777" w:rsidR="00733559" w:rsidRPr="00733559" w:rsidRDefault="00733559" w:rsidP="00733559">
            <w:pPr>
              <w:jc w:val="right"/>
              <w:cnfStyle w:val="100000000000" w:firstRow="1" w:lastRow="0" w:firstColumn="0" w:lastColumn="0" w:oddVBand="0" w:evenVBand="0" w:oddHBand="0" w:evenHBand="0" w:firstRowFirstColumn="0" w:firstRowLastColumn="0" w:lastRowFirstColumn="0" w:lastRowLastColumn="0"/>
              <w:rPr>
                <w:sz w:val="22"/>
                <w:szCs w:val="22"/>
              </w:rPr>
            </w:pPr>
            <w:r w:rsidRPr="00733559">
              <w:rPr>
                <w:sz w:val="22"/>
                <w:szCs w:val="22"/>
              </w:rPr>
              <w:t>2016</w:t>
            </w:r>
          </w:p>
        </w:tc>
        <w:tc>
          <w:tcPr>
            <w:tcW w:w="749" w:type="dxa"/>
            <w:shd w:val="clear" w:color="auto" w:fill="660033"/>
            <w:noWrap/>
            <w:vAlign w:val="bottom"/>
            <w:hideMark/>
          </w:tcPr>
          <w:p w14:paraId="561BB654" w14:textId="77777777" w:rsidR="00733559" w:rsidRPr="00733559" w:rsidRDefault="00733559" w:rsidP="00733559">
            <w:pPr>
              <w:jc w:val="right"/>
              <w:cnfStyle w:val="100000000000" w:firstRow="1" w:lastRow="0" w:firstColumn="0" w:lastColumn="0" w:oddVBand="0" w:evenVBand="0" w:oddHBand="0" w:evenHBand="0" w:firstRowFirstColumn="0" w:firstRowLastColumn="0" w:lastRowFirstColumn="0" w:lastRowLastColumn="0"/>
              <w:rPr>
                <w:sz w:val="22"/>
                <w:szCs w:val="22"/>
              </w:rPr>
            </w:pPr>
            <w:r w:rsidRPr="00733559">
              <w:rPr>
                <w:sz w:val="22"/>
                <w:szCs w:val="22"/>
              </w:rPr>
              <w:t>2017</w:t>
            </w:r>
          </w:p>
        </w:tc>
        <w:tc>
          <w:tcPr>
            <w:tcW w:w="749" w:type="dxa"/>
            <w:shd w:val="clear" w:color="auto" w:fill="660033"/>
            <w:noWrap/>
            <w:vAlign w:val="bottom"/>
            <w:hideMark/>
          </w:tcPr>
          <w:p w14:paraId="002EA4B0" w14:textId="77777777" w:rsidR="00733559" w:rsidRPr="00733559" w:rsidRDefault="00733559" w:rsidP="00733559">
            <w:pPr>
              <w:jc w:val="right"/>
              <w:cnfStyle w:val="100000000000" w:firstRow="1" w:lastRow="0" w:firstColumn="0" w:lastColumn="0" w:oddVBand="0" w:evenVBand="0" w:oddHBand="0" w:evenHBand="0" w:firstRowFirstColumn="0" w:firstRowLastColumn="0" w:lastRowFirstColumn="0" w:lastRowLastColumn="0"/>
              <w:rPr>
                <w:sz w:val="22"/>
                <w:szCs w:val="22"/>
              </w:rPr>
            </w:pPr>
            <w:r w:rsidRPr="00733559">
              <w:rPr>
                <w:sz w:val="22"/>
                <w:szCs w:val="22"/>
              </w:rPr>
              <w:t>2018</w:t>
            </w:r>
          </w:p>
        </w:tc>
        <w:tc>
          <w:tcPr>
            <w:tcW w:w="749" w:type="dxa"/>
            <w:shd w:val="clear" w:color="auto" w:fill="660033"/>
            <w:noWrap/>
            <w:vAlign w:val="bottom"/>
            <w:hideMark/>
          </w:tcPr>
          <w:p w14:paraId="1870A432" w14:textId="77777777" w:rsidR="00733559" w:rsidRPr="00733559" w:rsidRDefault="00733559" w:rsidP="00733559">
            <w:pPr>
              <w:jc w:val="right"/>
              <w:cnfStyle w:val="100000000000" w:firstRow="1" w:lastRow="0" w:firstColumn="0" w:lastColumn="0" w:oddVBand="0" w:evenVBand="0" w:oddHBand="0" w:evenHBand="0" w:firstRowFirstColumn="0" w:firstRowLastColumn="0" w:lastRowFirstColumn="0" w:lastRowLastColumn="0"/>
              <w:rPr>
                <w:sz w:val="22"/>
                <w:szCs w:val="22"/>
              </w:rPr>
            </w:pPr>
            <w:r w:rsidRPr="00733559">
              <w:rPr>
                <w:sz w:val="22"/>
                <w:szCs w:val="22"/>
              </w:rPr>
              <w:t>2019</w:t>
            </w:r>
          </w:p>
        </w:tc>
        <w:tc>
          <w:tcPr>
            <w:tcW w:w="764" w:type="dxa"/>
            <w:shd w:val="clear" w:color="auto" w:fill="660033"/>
            <w:noWrap/>
            <w:vAlign w:val="bottom"/>
            <w:hideMark/>
          </w:tcPr>
          <w:p w14:paraId="3457C4BE" w14:textId="77777777" w:rsidR="00733559" w:rsidRPr="00733559" w:rsidRDefault="00733559" w:rsidP="00733559">
            <w:pPr>
              <w:jc w:val="right"/>
              <w:cnfStyle w:val="100000000000" w:firstRow="1" w:lastRow="0" w:firstColumn="0" w:lastColumn="0" w:oddVBand="0" w:evenVBand="0" w:oddHBand="0" w:evenHBand="0" w:firstRowFirstColumn="0" w:firstRowLastColumn="0" w:lastRowFirstColumn="0" w:lastRowLastColumn="0"/>
              <w:rPr>
                <w:sz w:val="22"/>
                <w:szCs w:val="22"/>
              </w:rPr>
            </w:pPr>
            <w:r w:rsidRPr="00733559">
              <w:rPr>
                <w:sz w:val="22"/>
                <w:szCs w:val="22"/>
              </w:rPr>
              <w:t>2020</w:t>
            </w:r>
          </w:p>
        </w:tc>
      </w:tr>
      <w:tr w:rsidR="00733559" w:rsidRPr="00C11B53" w14:paraId="6676675F" w14:textId="77777777" w:rsidTr="00D45F4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065" w:type="dxa"/>
            <w:noWrap/>
            <w:vAlign w:val="bottom"/>
            <w:hideMark/>
          </w:tcPr>
          <w:p w14:paraId="3BDF072C" w14:textId="77777777" w:rsidR="00733559" w:rsidRPr="00733559" w:rsidRDefault="00733559" w:rsidP="00733559">
            <w:pPr>
              <w:rPr>
                <w:color w:val="000000"/>
                <w:sz w:val="22"/>
                <w:szCs w:val="22"/>
              </w:rPr>
            </w:pPr>
            <w:r w:rsidRPr="00733559">
              <w:rPr>
                <w:color w:val="000000"/>
                <w:sz w:val="22"/>
                <w:szCs w:val="22"/>
              </w:rPr>
              <w:t>Număr nascuți vii</w:t>
            </w:r>
          </w:p>
        </w:tc>
        <w:tc>
          <w:tcPr>
            <w:tcW w:w="656" w:type="dxa"/>
            <w:vAlign w:val="bottom"/>
            <w:hideMark/>
          </w:tcPr>
          <w:p w14:paraId="7622FDDF"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19</w:t>
            </w:r>
          </w:p>
        </w:tc>
        <w:tc>
          <w:tcPr>
            <w:tcW w:w="749" w:type="dxa"/>
            <w:vAlign w:val="bottom"/>
            <w:hideMark/>
          </w:tcPr>
          <w:p w14:paraId="37723A84"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19</w:t>
            </w:r>
          </w:p>
        </w:tc>
        <w:tc>
          <w:tcPr>
            <w:tcW w:w="749" w:type="dxa"/>
            <w:vAlign w:val="bottom"/>
            <w:hideMark/>
          </w:tcPr>
          <w:p w14:paraId="343BA003"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21</w:t>
            </w:r>
          </w:p>
        </w:tc>
        <w:tc>
          <w:tcPr>
            <w:tcW w:w="764" w:type="dxa"/>
            <w:vAlign w:val="bottom"/>
            <w:hideMark/>
          </w:tcPr>
          <w:p w14:paraId="6E76668F"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19</w:t>
            </w:r>
          </w:p>
        </w:tc>
        <w:tc>
          <w:tcPr>
            <w:tcW w:w="764" w:type="dxa"/>
            <w:vAlign w:val="bottom"/>
            <w:hideMark/>
          </w:tcPr>
          <w:p w14:paraId="4F496320"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23</w:t>
            </w:r>
          </w:p>
        </w:tc>
        <w:tc>
          <w:tcPr>
            <w:tcW w:w="764" w:type="dxa"/>
            <w:vAlign w:val="bottom"/>
            <w:hideMark/>
          </w:tcPr>
          <w:p w14:paraId="4D6CA11C"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16</w:t>
            </w:r>
          </w:p>
        </w:tc>
        <w:tc>
          <w:tcPr>
            <w:tcW w:w="749" w:type="dxa"/>
            <w:vAlign w:val="bottom"/>
            <w:hideMark/>
          </w:tcPr>
          <w:p w14:paraId="5B6D8AE2"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19</w:t>
            </w:r>
          </w:p>
        </w:tc>
        <w:tc>
          <w:tcPr>
            <w:tcW w:w="749" w:type="dxa"/>
            <w:vAlign w:val="bottom"/>
            <w:hideMark/>
          </w:tcPr>
          <w:p w14:paraId="1475E688"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14</w:t>
            </w:r>
          </w:p>
        </w:tc>
        <w:tc>
          <w:tcPr>
            <w:tcW w:w="749" w:type="dxa"/>
            <w:vAlign w:val="bottom"/>
            <w:hideMark/>
          </w:tcPr>
          <w:p w14:paraId="0A19AE80"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27</w:t>
            </w:r>
          </w:p>
        </w:tc>
        <w:tc>
          <w:tcPr>
            <w:tcW w:w="764" w:type="dxa"/>
            <w:vAlign w:val="bottom"/>
            <w:hideMark/>
          </w:tcPr>
          <w:p w14:paraId="164815BB"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13</w:t>
            </w:r>
          </w:p>
        </w:tc>
      </w:tr>
      <w:tr w:rsidR="00733559" w:rsidRPr="00C11B53" w14:paraId="2526E1B3" w14:textId="77777777" w:rsidTr="00D45F47">
        <w:trPr>
          <w:trHeight w:val="261"/>
        </w:trPr>
        <w:tc>
          <w:tcPr>
            <w:cnfStyle w:val="001000000000" w:firstRow="0" w:lastRow="0" w:firstColumn="1" w:lastColumn="0" w:oddVBand="0" w:evenVBand="0" w:oddHBand="0" w:evenHBand="0" w:firstRowFirstColumn="0" w:firstRowLastColumn="0" w:lastRowFirstColumn="0" w:lastRowLastColumn="0"/>
            <w:tcW w:w="2065" w:type="dxa"/>
            <w:noWrap/>
            <w:vAlign w:val="bottom"/>
            <w:hideMark/>
          </w:tcPr>
          <w:p w14:paraId="67688971" w14:textId="77777777" w:rsidR="00733559" w:rsidRPr="00733559" w:rsidRDefault="00733559" w:rsidP="00733559">
            <w:pPr>
              <w:rPr>
                <w:color w:val="000000"/>
                <w:sz w:val="22"/>
                <w:szCs w:val="22"/>
              </w:rPr>
            </w:pPr>
            <w:r w:rsidRPr="00733559">
              <w:rPr>
                <w:color w:val="000000"/>
                <w:sz w:val="22"/>
                <w:szCs w:val="22"/>
              </w:rPr>
              <w:t>Născuți decedați</w:t>
            </w:r>
          </w:p>
        </w:tc>
        <w:tc>
          <w:tcPr>
            <w:tcW w:w="656" w:type="dxa"/>
            <w:vAlign w:val="bottom"/>
            <w:hideMark/>
          </w:tcPr>
          <w:p w14:paraId="306D9D67" w14:textId="77777777" w:rsidR="00733559" w:rsidRPr="00733559" w:rsidRDefault="00733559" w:rsidP="00733559">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33559">
              <w:rPr>
                <w:color w:val="000000"/>
                <w:sz w:val="22"/>
                <w:szCs w:val="22"/>
              </w:rPr>
              <w:t>0</w:t>
            </w:r>
          </w:p>
        </w:tc>
        <w:tc>
          <w:tcPr>
            <w:tcW w:w="749" w:type="dxa"/>
            <w:vAlign w:val="bottom"/>
            <w:hideMark/>
          </w:tcPr>
          <w:p w14:paraId="783C3ABA" w14:textId="77777777" w:rsidR="00733559" w:rsidRPr="00733559" w:rsidRDefault="00733559" w:rsidP="00733559">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33559">
              <w:rPr>
                <w:color w:val="000000"/>
                <w:sz w:val="22"/>
                <w:szCs w:val="22"/>
              </w:rPr>
              <w:t>2</w:t>
            </w:r>
          </w:p>
        </w:tc>
        <w:tc>
          <w:tcPr>
            <w:tcW w:w="749" w:type="dxa"/>
            <w:vAlign w:val="bottom"/>
            <w:hideMark/>
          </w:tcPr>
          <w:p w14:paraId="39A5E842" w14:textId="77777777" w:rsidR="00733559" w:rsidRPr="00733559" w:rsidRDefault="00733559" w:rsidP="00733559">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33559">
              <w:rPr>
                <w:color w:val="000000"/>
                <w:sz w:val="22"/>
                <w:szCs w:val="22"/>
              </w:rPr>
              <w:t>0</w:t>
            </w:r>
          </w:p>
        </w:tc>
        <w:tc>
          <w:tcPr>
            <w:tcW w:w="764" w:type="dxa"/>
            <w:vAlign w:val="bottom"/>
            <w:hideMark/>
          </w:tcPr>
          <w:p w14:paraId="2CCBFB07" w14:textId="77777777" w:rsidR="00733559" w:rsidRPr="00733559" w:rsidRDefault="00733559" w:rsidP="00733559">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33559">
              <w:rPr>
                <w:color w:val="000000"/>
                <w:sz w:val="22"/>
                <w:szCs w:val="22"/>
              </w:rPr>
              <w:t>0</w:t>
            </w:r>
          </w:p>
        </w:tc>
        <w:tc>
          <w:tcPr>
            <w:tcW w:w="764" w:type="dxa"/>
            <w:vAlign w:val="bottom"/>
            <w:hideMark/>
          </w:tcPr>
          <w:p w14:paraId="286A0739" w14:textId="77777777" w:rsidR="00733559" w:rsidRPr="00733559" w:rsidRDefault="00733559" w:rsidP="00733559">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33559">
              <w:rPr>
                <w:color w:val="000000"/>
                <w:sz w:val="22"/>
                <w:szCs w:val="22"/>
              </w:rPr>
              <w:t>0</w:t>
            </w:r>
          </w:p>
        </w:tc>
        <w:tc>
          <w:tcPr>
            <w:tcW w:w="764" w:type="dxa"/>
            <w:vAlign w:val="bottom"/>
            <w:hideMark/>
          </w:tcPr>
          <w:p w14:paraId="06A3DAB8" w14:textId="77777777" w:rsidR="00733559" w:rsidRPr="00733559" w:rsidRDefault="00733559" w:rsidP="00733559">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33559">
              <w:rPr>
                <w:color w:val="000000"/>
                <w:sz w:val="22"/>
                <w:szCs w:val="22"/>
              </w:rPr>
              <w:t>0</w:t>
            </w:r>
          </w:p>
        </w:tc>
        <w:tc>
          <w:tcPr>
            <w:tcW w:w="749" w:type="dxa"/>
            <w:vAlign w:val="bottom"/>
            <w:hideMark/>
          </w:tcPr>
          <w:p w14:paraId="570A837C" w14:textId="77777777" w:rsidR="00733559" w:rsidRPr="00733559" w:rsidRDefault="00733559" w:rsidP="00733559">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33559">
              <w:rPr>
                <w:color w:val="000000"/>
                <w:sz w:val="22"/>
                <w:szCs w:val="22"/>
              </w:rPr>
              <w:t>0</w:t>
            </w:r>
          </w:p>
        </w:tc>
        <w:tc>
          <w:tcPr>
            <w:tcW w:w="749" w:type="dxa"/>
            <w:vAlign w:val="bottom"/>
            <w:hideMark/>
          </w:tcPr>
          <w:p w14:paraId="49630031" w14:textId="77777777" w:rsidR="00733559" w:rsidRPr="00733559" w:rsidRDefault="00733559" w:rsidP="00733559">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33559">
              <w:rPr>
                <w:color w:val="000000"/>
                <w:sz w:val="22"/>
                <w:szCs w:val="22"/>
              </w:rPr>
              <w:t>0</w:t>
            </w:r>
          </w:p>
        </w:tc>
        <w:tc>
          <w:tcPr>
            <w:tcW w:w="749" w:type="dxa"/>
            <w:vAlign w:val="bottom"/>
            <w:hideMark/>
          </w:tcPr>
          <w:p w14:paraId="760B30F6" w14:textId="77777777" w:rsidR="00733559" w:rsidRPr="00733559" w:rsidRDefault="00733559" w:rsidP="00733559">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33559">
              <w:rPr>
                <w:color w:val="000000"/>
                <w:sz w:val="22"/>
                <w:szCs w:val="22"/>
              </w:rPr>
              <w:t>0</w:t>
            </w:r>
          </w:p>
        </w:tc>
        <w:tc>
          <w:tcPr>
            <w:tcW w:w="764" w:type="dxa"/>
            <w:vAlign w:val="bottom"/>
            <w:hideMark/>
          </w:tcPr>
          <w:p w14:paraId="2662536A" w14:textId="77777777" w:rsidR="00733559" w:rsidRPr="00733559" w:rsidRDefault="00733559" w:rsidP="00733559">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33559">
              <w:rPr>
                <w:color w:val="000000"/>
                <w:sz w:val="22"/>
                <w:szCs w:val="22"/>
              </w:rPr>
              <w:t>2</w:t>
            </w:r>
          </w:p>
        </w:tc>
      </w:tr>
      <w:tr w:rsidR="00733559" w:rsidRPr="00C11B53" w14:paraId="1B8BDD5D" w14:textId="77777777" w:rsidTr="00D45F4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065" w:type="dxa"/>
            <w:noWrap/>
            <w:vAlign w:val="bottom"/>
            <w:hideMark/>
          </w:tcPr>
          <w:p w14:paraId="5FAD61D9" w14:textId="77777777" w:rsidR="00733559" w:rsidRPr="00733559" w:rsidRDefault="00733559" w:rsidP="00733559">
            <w:pPr>
              <w:rPr>
                <w:color w:val="000000"/>
                <w:sz w:val="22"/>
                <w:szCs w:val="22"/>
              </w:rPr>
            </w:pPr>
            <w:r w:rsidRPr="00733559">
              <w:rPr>
                <w:color w:val="000000"/>
                <w:sz w:val="22"/>
                <w:szCs w:val="22"/>
              </w:rPr>
              <w:t>Număr decedați</w:t>
            </w:r>
          </w:p>
        </w:tc>
        <w:tc>
          <w:tcPr>
            <w:tcW w:w="656" w:type="dxa"/>
            <w:noWrap/>
            <w:vAlign w:val="bottom"/>
            <w:hideMark/>
          </w:tcPr>
          <w:p w14:paraId="198FA929"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22</w:t>
            </w:r>
          </w:p>
        </w:tc>
        <w:tc>
          <w:tcPr>
            <w:tcW w:w="749" w:type="dxa"/>
            <w:noWrap/>
            <w:vAlign w:val="bottom"/>
            <w:hideMark/>
          </w:tcPr>
          <w:p w14:paraId="37594FE1"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12</w:t>
            </w:r>
          </w:p>
        </w:tc>
        <w:tc>
          <w:tcPr>
            <w:tcW w:w="749" w:type="dxa"/>
            <w:noWrap/>
            <w:vAlign w:val="bottom"/>
            <w:hideMark/>
          </w:tcPr>
          <w:p w14:paraId="785A373D"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18</w:t>
            </w:r>
          </w:p>
        </w:tc>
        <w:tc>
          <w:tcPr>
            <w:tcW w:w="764" w:type="dxa"/>
            <w:noWrap/>
            <w:vAlign w:val="bottom"/>
            <w:hideMark/>
          </w:tcPr>
          <w:p w14:paraId="38060A75"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26</w:t>
            </w:r>
          </w:p>
        </w:tc>
        <w:tc>
          <w:tcPr>
            <w:tcW w:w="764" w:type="dxa"/>
            <w:noWrap/>
            <w:vAlign w:val="bottom"/>
            <w:hideMark/>
          </w:tcPr>
          <w:p w14:paraId="5ACC088A"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22</w:t>
            </w:r>
          </w:p>
        </w:tc>
        <w:tc>
          <w:tcPr>
            <w:tcW w:w="764" w:type="dxa"/>
            <w:noWrap/>
            <w:vAlign w:val="bottom"/>
            <w:hideMark/>
          </w:tcPr>
          <w:p w14:paraId="60706E66"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21</w:t>
            </w:r>
          </w:p>
        </w:tc>
        <w:tc>
          <w:tcPr>
            <w:tcW w:w="749" w:type="dxa"/>
            <w:noWrap/>
            <w:vAlign w:val="bottom"/>
            <w:hideMark/>
          </w:tcPr>
          <w:p w14:paraId="544817D8"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17</w:t>
            </w:r>
          </w:p>
        </w:tc>
        <w:tc>
          <w:tcPr>
            <w:tcW w:w="749" w:type="dxa"/>
            <w:noWrap/>
            <w:vAlign w:val="bottom"/>
            <w:hideMark/>
          </w:tcPr>
          <w:p w14:paraId="6CC79CAC"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23</w:t>
            </w:r>
          </w:p>
        </w:tc>
        <w:tc>
          <w:tcPr>
            <w:tcW w:w="749" w:type="dxa"/>
            <w:noWrap/>
            <w:vAlign w:val="bottom"/>
            <w:hideMark/>
          </w:tcPr>
          <w:p w14:paraId="40D25F35"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23</w:t>
            </w:r>
          </w:p>
        </w:tc>
        <w:tc>
          <w:tcPr>
            <w:tcW w:w="764" w:type="dxa"/>
            <w:noWrap/>
            <w:vAlign w:val="bottom"/>
            <w:hideMark/>
          </w:tcPr>
          <w:p w14:paraId="619B3D4F"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23</w:t>
            </w:r>
          </w:p>
        </w:tc>
      </w:tr>
      <w:tr w:rsidR="00733559" w:rsidRPr="00C11B53" w14:paraId="47192F95" w14:textId="77777777" w:rsidTr="00D45F47">
        <w:trPr>
          <w:trHeight w:val="261"/>
        </w:trPr>
        <w:tc>
          <w:tcPr>
            <w:cnfStyle w:val="001000000000" w:firstRow="0" w:lastRow="0" w:firstColumn="1" w:lastColumn="0" w:oddVBand="0" w:evenVBand="0" w:oddHBand="0" w:evenHBand="0" w:firstRowFirstColumn="0" w:firstRowLastColumn="0" w:lastRowFirstColumn="0" w:lastRowLastColumn="0"/>
            <w:tcW w:w="2065" w:type="dxa"/>
            <w:noWrap/>
            <w:vAlign w:val="bottom"/>
            <w:hideMark/>
          </w:tcPr>
          <w:p w14:paraId="5FB7EE35" w14:textId="77777777" w:rsidR="00733559" w:rsidRPr="00733559" w:rsidRDefault="00733559" w:rsidP="00733559">
            <w:pPr>
              <w:rPr>
                <w:color w:val="000000"/>
                <w:sz w:val="22"/>
                <w:szCs w:val="22"/>
              </w:rPr>
            </w:pPr>
            <w:r w:rsidRPr="00733559">
              <w:rPr>
                <w:color w:val="000000"/>
                <w:sz w:val="22"/>
                <w:szCs w:val="22"/>
              </w:rPr>
              <w:t>Decedați sub un an</w:t>
            </w:r>
          </w:p>
        </w:tc>
        <w:tc>
          <w:tcPr>
            <w:tcW w:w="656" w:type="dxa"/>
            <w:noWrap/>
            <w:vAlign w:val="bottom"/>
            <w:hideMark/>
          </w:tcPr>
          <w:p w14:paraId="2E3A54A7" w14:textId="77777777" w:rsidR="00733559" w:rsidRPr="00733559" w:rsidRDefault="00733559" w:rsidP="00733559">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33559">
              <w:rPr>
                <w:color w:val="000000"/>
                <w:sz w:val="22"/>
                <w:szCs w:val="22"/>
              </w:rPr>
              <w:t>1</w:t>
            </w:r>
          </w:p>
        </w:tc>
        <w:tc>
          <w:tcPr>
            <w:tcW w:w="749" w:type="dxa"/>
            <w:noWrap/>
            <w:vAlign w:val="bottom"/>
            <w:hideMark/>
          </w:tcPr>
          <w:p w14:paraId="0ECE45A4" w14:textId="77777777" w:rsidR="00733559" w:rsidRPr="00733559" w:rsidRDefault="00733559" w:rsidP="00733559">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33559">
              <w:rPr>
                <w:color w:val="000000"/>
                <w:sz w:val="22"/>
                <w:szCs w:val="22"/>
              </w:rPr>
              <w:t>0</w:t>
            </w:r>
          </w:p>
        </w:tc>
        <w:tc>
          <w:tcPr>
            <w:tcW w:w="749" w:type="dxa"/>
            <w:noWrap/>
            <w:vAlign w:val="bottom"/>
            <w:hideMark/>
          </w:tcPr>
          <w:p w14:paraId="1A52562F" w14:textId="77777777" w:rsidR="00733559" w:rsidRPr="00733559" w:rsidRDefault="00733559" w:rsidP="00733559">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33559">
              <w:rPr>
                <w:color w:val="000000"/>
                <w:sz w:val="22"/>
                <w:szCs w:val="22"/>
              </w:rPr>
              <w:t>0</w:t>
            </w:r>
          </w:p>
        </w:tc>
        <w:tc>
          <w:tcPr>
            <w:tcW w:w="764" w:type="dxa"/>
            <w:noWrap/>
            <w:vAlign w:val="bottom"/>
            <w:hideMark/>
          </w:tcPr>
          <w:p w14:paraId="63C105FD" w14:textId="77777777" w:rsidR="00733559" w:rsidRPr="00733559" w:rsidRDefault="00733559" w:rsidP="00733559">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33559">
              <w:rPr>
                <w:color w:val="000000"/>
                <w:sz w:val="22"/>
                <w:szCs w:val="22"/>
              </w:rPr>
              <w:t>0</w:t>
            </w:r>
          </w:p>
        </w:tc>
        <w:tc>
          <w:tcPr>
            <w:tcW w:w="764" w:type="dxa"/>
            <w:noWrap/>
            <w:vAlign w:val="bottom"/>
            <w:hideMark/>
          </w:tcPr>
          <w:p w14:paraId="7F0FAE99" w14:textId="77777777" w:rsidR="00733559" w:rsidRPr="00733559" w:rsidRDefault="00733559" w:rsidP="00733559">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33559">
              <w:rPr>
                <w:color w:val="000000"/>
                <w:sz w:val="22"/>
                <w:szCs w:val="22"/>
              </w:rPr>
              <w:t>0</w:t>
            </w:r>
          </w:p>
        </w:tc>
        <w:tc>
          <w:tcPr>
            <w:tcW w:w="764" w:type="dxa"/>
            <w:noWrap/>
            <w:vAlign w:val="bottom"/>
            <w:hideMark/>
          </w:tcPr>
          <w:p w14:paraId="17AA0ECF" w14:textId="77777777" w:rsidR="00733559" w:rsidRPr="00733559" w:rsidRDefault="00733559" w:rsidP="00733559">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33559">
              <w:rPr>
                <w:color w:val="000000"/>
                <w:sz w:val="22"/>
                <w:szCs w:val="22"/>
              </w:rPr>
              <w:t>0</w:t>
            </w:r>
          </w:p>
        </w:tc>
        <w:tc>
          <w:tcPr>
            <w:tcW w:w="749" w:type="dxa"/>
            <w:noWrap/>
            <w:vAlign w:val="bottom"/>
            <w:hideMark/>
          </w:tcPr>
          <w:p w14:paraId="7206CBFA" w14:textId="77777777" w:rsidR="00733559" w:rsidRPr="00733559" w:rsidRDefault="00733559" w:rsidP="00733559">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33559">
              <w:rPr>
                <w:color w:val="000000"/>
                <w:sz w:val="22"/>
                <w:szCs w:val="22"/>
              </w:rPr>
              <w:t>0</w:t>
            </w:r>
          </w:p>
        </w:tc>
        <w:tc>
          <w:tcPr>
            <w:tcW w:w="749" w:type="dxa"/>
            <w:noWrap/>
            <w:vAlign w:val="bottom"/>
            <w:hideMark/>
          </w:tcPr>
          <w:p w14:paraId="09CC192E" w14:textId="77777777" w:rsidR="00733559" w:rsidRPr="00733559" w:rsidRDefault="00733559" w:rsidP="00733559">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33559">
              <w:rPr>
                <w:color w:val="000000"/>
                <w:sz w:val="22"/>
                <w:szCs w:val="22"/>
              </w:rPr>
              <w:t>0</w:t>
            </w:r>
          </w:p>
        </w:tc>
        <w:tc>
          <w:tcPr>
            <w:tcW w:w="749" w:type="dxa"/>
            <w:noWrap/>
            <w:vAlign w:val="bottom"/>
            <w:hideMark/>
          </w:tcPr>
          <w:p w14:paraId="75EEA7CA" w14:textId="77777777" w:rsidR="00733559" w:rsidRPr="00733559" w:rsidRDefault="00733559" w:rsidP="00733559">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33559">
              <w:rPr>
                <w:color w:val="000000"/>
                <w:sz w:val="22"/>
                <w:szCs w:val="22"/>
              </w:rPr>
              <w:t>0</w:t>
            </w:r>
          </w:p>
        </w:tc>
        <w:tc>
          <w:tcPr>
            <w:tcW w:w="764" w:type="dxa"/>
            <w:noWrap/>
            <w:vAlign w:val="bottom"/>
            <w:hideMark/>
          </w:tcPr>
          <w:p w14:paraId="5FA7E56B" w14:textId="77777777" w:rsidR="00733559" w:rsidRPr="00733559" w:rsidRDefault="00733559" w:rsidP="00733559">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733559">
              <w:rPr>
                <w:color w:val="000000"/>
                <w:sz w:val="22"/>
                <w:szCs w:val="22"/>
              </w:rPr>
              <w:t>1</w:t>
            </w:r>
          </w:p>
        </w:tc>
      </w:tr>
      <w:tr w:rsidR="00733559" w:rsidRPr="00C11B53" w14:paraId="11155076" w14:textId="77777777" w:rsidTr="00D45F4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065" w:type="dxa"/>
            <w:noWrap/>
            <w:vAlign w:val="bottom"/>
            <w:hideMark/>
          </w:tcPr>
          <w:p w14:paraId="2C434EAE" w14:textId="77777777" w:rsidR="00733559" w:rsidRPr="00733559" w:rsidRDefault="00733559" w:rsidP="00733559">
            <w:pPr>
              <w:rPr>
                <w:color w:val="000000"/>
                <w:sz w:val="22"/>
                <w:szCs w:val="22"/>
              </w:rPr>
            </w:pPr>
            <w:r w:rsidRPr="00733559">
              <w:rPr>
                <w:color w:val="000000"/>
                <w:sz w:val="22"/>
                <w:szCs w:val="22"/>
              </w:rPr>
              <w:t>Spor natural</w:t>
            </w:r>
          </w:p>
        </w:tc>
        <w:tc>
          <w:tcPr>
            <w:tcW w:w="656" w:type="dxa"/>
            <w:noWrap/>
            <w:vAlign w:val="bottom"/>
            <w:hideMark/>
          </w:tcPr>
          <w:p w14:paraId="2D2E441A"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-3</w:t>
            </w:r>
          </w:p>
        </w:tc>
        <w:tc>
          <w:tcPr>
            <w:tcW w:w="749" w:type="dxa"/>
            <w:noWrap/>
            <w:vAlign w:val="bottom"/>
            <w:hideMark/>
          </w:tcPr>
          <w:p w14:paraId="62F75995"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7</w:t>
            </w:r>
          </w:p>
        </w:tc>
        <w:tc>
          <w:tcPr>
            <w:tcW w:w="749" w:type="dxa"/>
            <w:noWrap/>
            <w:vAlign w:val="bottom"/>
            <w:hideMark/>
          </w:tcPr>
          <w:p w14:paraId="4634958D"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3</w:t>
            </w:r>
          </w:p>
        </w:tc>
        <w:tc>
          <w:tcPr>
            <w:tcW w:w="764" w:type="dxa"/>
            <w:noWrap/>
            <w:vAlign w:val="bottom"/>
            <w:hideMark/>
          </w:tcPr>
          <w:p w14:paraId="6A5A15B1"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-7</w:t>
            </w:r>
          </w:p>
        </w:tc>
        <w:tc>
          <w:tcPr>
            <w:tcW w:w="764" w:type="dxa"/>
            <w:noWrap/>
            <w:vAlign w:val="bottom"/>
            <w:hideMark/>
          </w:tcPr>
          <w:p w14:paraId="1CFF0E7B"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1</w:t>
            </w:r>
          </w:p>
        </w:tc>
        <w:tc>
          <w:tcPr>
            <w:tcW w:w="764" w:type="dxa"/>
            <w:noWrap/>
            <w:vAlign w:val="bottom"/>
            <w:hideMark/>
          </w:tcPr>
          <w:p w14:paraId="7FDB3CBA"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-5</w:t>
            </w:r>
          </w:p>
        </w:tc>
        <w:tc>
          <w:tcPr>
            <w:tcW w:w="749" w:type="dxa"/>
            <w:noWrap/>
            <w:vAlign w:val="bottom"/>
            <w:hideMark/>
          </w:tcPr>
          <w:p w14:paraId="18B5A6AE"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2</w:t>
            </w:r>
          </w:p>
        </w:tc>
        <w:tc>
          <w:tcPr>
            <w:tcW w:w="749" w:type="dxa"/>
            <w:noWrap/>
            <w:vAlign w:val="bottom"/>
            <w:hideMark/>
          </w:tcPr>
          <w:p w14:paraId="0BC82579"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-9</w:t>
            </w:r>
          </w:p>
        </w:tc>
        <w:tc>
          <w:tcPr>
            <w:tcW w:w="749" w:type="dxa"/>
            <w:noWrap/>
            <w:vAlign w:val="bottom"/>
            <w:hideMark/>
          </w:tcPr>
          <w:p w14:paraId="185258A5"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4</w:t>
            </w:r>
          </w:p>
        </w:tc>
        <w:tc>
          <w:tcPr>
            <w:tcW w:w="764" w:type="dxa"/>
            <w:noWrap/>
            <w:vAlign w:val="bottom"/>
            <w:hideMark/>
          </w:tcPr>
          <w:p w14:paraId="2A1F6292" w14:textId="77777777" w:rsidR="00733559" w:rsidRPr="00733559" w:rsidRDefault="00733559" w:rsidP="00733559">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733559">
              <w:rPr>
                <w:color w:val="000000"/>
                <w:sz w:val="22"/>
                <w:szCs w:val="22"/>
              </w:rPr>
              <w:t>-10</w:t>
            </w:r>
          </w:p>
        </w:tc>
      </w:tr>
    </w:tbl>
    <w:p w14:paraId="79BC750A" w14:textId="77777777" w:rsidR="001B0F93" w:rsidRPr="00C11B53" w:rsidRDefault="001B0F93" w:rsidP="001B0F93">
      <w:pPr>
        <w:spacing w:line="360" w:lineRule="auto"/>
        <w:jc w:val="center"/>
        <w:rPr>
          <w:i/>
          <w:sz w:val="20"/>
        </w:rPr>
      </w:pPr>
      <w:r w:rsidRPr="00C11B53">
        <w:rPr>
          <w:i/>
          <w:sz w:val="20"/>
        </w:rPr>
        <w:t>Sursa: Institutul Național de Statistică – baza de date statistice</w:t>
      </w:r>
    </w:p>
    <w:p w14:paraId="4DE2E6FC" w14:textId="77777777" w:rsidR="001B0F93" w:rsidRPr="002A1E9D" w:rsidRDefault="001B0F93" w:rsidP="001B0F93">
      <w:pPr>
        <w:spacing w:line="360" w:lineRule="auto"/>
        <w:jc w:val="both"/>
        <w:rPr>
          <w:color w:val="FF0000"/>
        </w:rPr>
      </w:pPr>
      <w:r w:rsidRPr="0064008A">
        <w:t xml:space="preserve">Potrivit datelor statistice, în comuna </w:t>
      </w:r>
      <w:r w:rsidR="001D6A02">
        <w:t>Neaua</w:t>
      </w:r>
      <w:r w:rsidRPr="0064008A">
        <w:t xml:space="preserve"> pe toată perioad</w:t>
      </w:r>
      <w:r>
        <w:t>a</w:t>
      </w:r>
      <w:r w:rsidRPr="0064008A">
        <w:t xml:space="preserve"> analizată nivelul absolut al sporului natural </w:t>
      </w:r>
      <w:r w:rsidR="00DF5B42">
        <w:t>oscilează între valorile -10 și 7</w:t>
      </w:r>
      <w:r w:rsidRPr="0064008A">
        <w:t xml:space="preserve">. </w:t>
      </w:r>
    </w:p>
    <w:p w14:paraId="14C4302F" w14:textId="77777777" w:rsidR="001B0F93" w:rsidRPr="00A1597E" w:rsidRDefault="001B0F93" w:rsidP="001B0F93">
      <w:pPr>
        <w:spacing w:line="360" w:lineRule="auto"/>
        <w:jc w:val="center"/>
        <w:rPr>
          <w:b/>
          <w:i/>
        </w:rPr>
      </w:pPr>
      <w:r w:rsidRPr="00A1597E">
        <w:rPr>
          <w:b/>
          <w:i/>
        </w:rPr>
        <w:t>Figura nr. 1</w:t>
      </w:r>
      <w:r>
        <w:rPr>
          <w:b/>
          <w:i/>
        </w:rPr>
        <w:t>1.</w:t>
      </w:r>
      <w:r w:rsidRPr="00A1597E">
        <w:rPr>
          <w:b/>
          <w:i/>
        </w:rPr>
        <w:t xml:space="preserve"> Evoluția mișcării naturale a populației pentru 201</w:t>
      </w:r>
      <w:r w:rsidR="00794161">
        <w:rPr>
          <w:b/>
          <w:i/>
        </w:rPr>
        <w:t>1-2020</w:t>
      </w:r>
    </w:p>
    <w:p w14:paraId="45793E5C" w14:textId="77777777" w:rsidR="001B0F93" w:rsidRPr="00A1597E" w:rsidRDefault="00DF023C" w:rsidP="001B0F93">
      <w:pPr>
        <w:spacing w:line="360" w:lineRule="auto"/>
        <w:jc w:val="center"/>
      </w:pPr>
      <w:r>
        <w:rPr>
          <w:noProof/>
          <w:lang w:val="en-US" w:eastAsia="en-US"/>
        </w:rPr>
        <w:drawing>
          <wp:inline distT="0" distB="0" distL="0" distR="0" wp14:anchorId="77DAC5F7" wp14:editId="1EE98700">
            <wp:extent cx="5781675" cy="140017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75A2D9B" w14:textId="77777777" w:rsidR="001B0F93" w:rsidRPr="00A1597E" w:rsidRDefault="001B0F93" w:rsidP="001B0F93">
      <w:pPr>
        <w:spacing w:line="360" w:lineRule="auto"/>
        <w:jc w:val="center"/>
        <w:rPr>
          <w:i/>
          <w:sz w:val="20"/>
        </w:rPr>
      </w:pPr>
      <w:r w:rsidRPr="00A1597E">
        <w:rPr>
          <w:i/>
          <w:sz w:val="20"/>
          <w:lang w:val="hu-HU"/>
        </w:rPr>
        <w:t xml:space="preserve">Sursa: </w:t>
      </w:r>
      <w:r w:rsidRPr="00A1597E">
        <w:rPr>
          <w:i/>
          <w:sz w:val="20"/>
        </w:rPr>
        <w:t>Calcule proprii pe baza datelor furnizate de INS</w:t>
      </w:r>
    </w:p>
    <w:p w14:paraId="39947983" w14:textId="77777777" w:rsidR="001B0F93" w:rsidRPr="002F4A4E" w:rsidRDefault="001B0F93" w:rsidP="001B0F93">
      <w:pPr>
        <w:spacing w:line="360" w:lineRule="auto"/>
        <w:jc w:val="both"/>
      </w:pPr>
      <w:r w:rsidRPr="002F4A4E">
        <w:t xml:space="preserve">În perioada analizată, </w:t>
      </w:r>
      <w:r w:rsidRPr="002F4A4E">
        <w:rPr>
          <w:b/>
        </w:rPr>
        <w:t>rata de natalitate</w:t>
      </w:r>
      <w:r w:rsidRPr="002F4A4E">
        <w:t xml:space="preserve"> la nivelul comunei </w:t>
      </w:r>
      <w:r w:rsidR="00D03787">
        <w:t>Neaua</w:t>
      </w:r>
      <w:r w:rsidR="000D72F1">
        <w:t xml:space="preserve"> depășește 9</w:t>
      </w:r>
      <w:r w:rsidRPr="002F4A4E">
        <w:t>,00 ‰ în fiecare an, prin urmare la</w:t>
      </w:r>
      <w:r w:rsidR="000D72F1">
        <w:t xml:space="preserve"> 1000 de locuitori revin peste 9</w:t>
      </w:r>
      <w:r w:rsidRPr="002F4A4E">
        <w:t xml:space="preserve"> născuți-vii anual.</w:t>
      </w:r>
    </w:p>
    <w:p w14:paraId="10066724" w14:textId="77777777" w:rsidR="001B0F93" w:rsidRPr="002F4A4E" w:rsidRDefault="001B0F93" w:rsidP="001B0F93">
      <w:pPr>
        <w:spacing w:line="360" w:lineRule="auto"/>
        <w:jc w:val="both"/>
      </w:pPr>
      <w:r w:rsidRPr="002F4A4E">
        <w:rPr>
          <w:b/>
        </w:rPr>
        <w:t xml:space="preserve">Rata mortalității </w:t>
      </w:r>
      <w:r w:rsidRPr="002F4A4E">
        <w:t xml:space="preserve">reprezintă numărul deceselor înregistrate într-un an la 1000 de locuitori. La nivelul comunei acest indicator </w:t>
      </w:r>
      <w:r w:rsidR="00194E2D">
        <w:t xml:space="preserve">în mulți ani </w:t>
      </w:r>
      <w:r w:rsidRPr="002F4A4E">
        <w:t>depășește valorile ratei natalității, astfel rezultând o rată a sporului natural negativă</w:t>
      </w:r>
      <w:r w:rsidR="00194E2D">
        <w:t>.</w:t>
      </w:r>
    </w:p>
    <w:p w14:paraId="60AF8DAB" w14:textId="77777777" w:rsidR="001B0F93" w:rsidRPr="002F4A4E" w:rsidRDefault="001B0F93" w:rsidP="001B0F93">
      <w:pPr>
        <w:spacing w:line="360" w:lineRule="auto"/>
        <w:ind w:firstLine="720"/>
        <w:jc w:val="center"/>
        <w:rPr>
          <w:b/>
          <w:i/>
        </w:rPr>
      </w:pPr>
      <w:r w:rsidRPr="002F4A4E">
        <w:rPr>
          <w:b/>
          <w:i/>
        </w:rPr>
        <w:t xml:space="preserve">Tabelul nr. </w:t>
      </w:r>
      <w:r>
        <w:rPr>
          <w:b/>
          <w:i/>
        </w:rPr>
        <w:t>10.</w:t>
      </w:r>
      <w:r w:rsidRPr="002F4A4E">
        <w:rPr>
          <w:b/>
          <w:i/>
        </w:rPr>
        <w:t xml:space="preserve"> Evoluția ratei mortalității infantile pentru anii </w:t>
      </w:r>
      <w:r w:rsidR="00194E2D">
        <w:rPr>
          <w:b/>
          <w:i/>
        </w:rPr>
        <w:t>2011-2020</w:t>
      </w:r>
    </w:p>
    <w:tbl>
      <w:tblPr>
        <w:tblStyle w:val="ListTable4Accent3"/>
        <w:tblW w:w="9528" w:type="dxa"/>
        <w:jc w:val="center"/>
        <w:tblLook w:val="04A0" w:firstRow="1" w:lastRow="0" w:firstColumn="1" w:lastColumn="0" w:noHBand="0" w:noVBand="1"/>
      </w:tblPr>
      <w:tblGrid>
        <w:gridCol w:w="2638"/>
        <w:gridCol w:w="711"/>
        <w:gridCol w:w="656"/>
        <w:gridCol w:w="656"/>
        <w:gridCol w:w="711"/>
        <w:gridCol w:w="711"/>
        <w:gridCol w:w="711"/>
        <w:gridCol w:w="656"/>
        <w:gridCol w:w="656"/>
        <w:gridCol w:w="711"/>
        <w:gridCol w:w="711"/>
      </w:tblGrid>
      <w:tr w:rsidR="0082667C" w:rsidRPr="002F4A4E" w14:paraId="7FFB4308" w14:textId="77777777" w:rsidTr="004C168F">
        <w:trPr>
          <w:cnfStyle w:val="100000000000" w:firstRow="1" w:lastRow="0" w:firstColumn="0" w:lastColumn="0" w:oddVBand="0" w:evenVBand="0" w:oddHBand="0"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2638" w:type="dxa"/>
            <w:shd w:val="clear" w:color="auto" w:fill="660033"/>
            <w:noWrap/>
          </w:tcPr>
          <w:p w14:paraId="49DABECC" w14:textId="77777777" w:rsidR="00194E2D" w:rsidRPr="002F4A4E" w:rsidRDefault="00194E2D" w:rsidP="00194E2D">
            <w:pPr>
              <w:rPr>
                <w:color w:val="auto"/>
                <w:sz w:val="22"/>
                <w:szCs w:val="22"/>
              </w:rPr>
            </w:pPr>
          </w:p>
        </w:tc>
        <w:tc>
          <w:tcPr>
            <w:tcW w:w="711" w:type="dxa"/>
            <w:shd w:val="clear" w:color="auto" w:fill="660033"/>
            <w:noWrap/>
          </w:tcPr>
          <w:p w14:paraId="67D6849A" w14:textId="77777777" w:rsidR="00194E2D" w:rsidRPr="0047039D" w:rsidRDefault="00194E2D" w:rsidP="00194E2D">
            <w:pPr>
              <w:jc w:val="right"/>
              <w:cnfStyle w:val="100000000000" w:firstRow="1" w:lastRow="0" w:firstColumn="0" w:lastColumn="0" w:oddVBand="0" w:evenVBand="0" w:oddHBand="0" w:evenHBand="0" w:firstRowFirstColumn="0" w:firstRowLastColumn="0" w:lastRowFirstColumn="0" w:lastRowLastColumn="0"/>
              <w:rPr>
                <w:sz w:val="22"/>
                <w:szCs w:val="22"/>
              </w:rPr>
            </w:pPr>
            <w:r w:rsidRPr="0047039D">
              <w:rPr>
                <w:sz w:val="22"/>
                <w:szCs w:val="22"/>
              </w:rPr>
              <w:t>2011</w:t>
            </w:r>
          </w:p>
        </w:tc>
        <w:tc>
          <w:tcPr>
            <w:tcW w:w="656" w:type="dxa"/>
            <w:shd w:val="clear" w:color="auto" w:fill="660033"/>
            <w:noWrap/>
          </w:tcPr>
          <w:p w14:paraId="2BAA08C0" w14:textId="77777777" w:rsidR="00194E2D" w:rsidRPr="0047039D" w:rsidRDefault="00194E2D" w:rsidP="00194E2D">
            <w:pPr>
              <w:jc w:val="right"/>
              <w:cnfStyle w:val="100000000000" w:firstRow="1" w:lastRow="0" w:firstColumn="0" w:lastColumn="0" w:oddVBand="0" w:evenVBand="0" w:oddHBand="0" w:evenHBand="0" w:firstRowFirstColumn="0" w:firstRowLastColumn="0" w:lastRowFirstColumn="0" w:lastRowLastColumn="0"/>
              <w:rPr>
                <w:sz w:val="22"/>
                <w:szCs w:val="22"/>
              </w:rPr>
            </w:pPr>
            <w:r w:rsidRPr="0047039D">
              <w:rPr>
                <w:sz w:val="22"/>
                <w:szCs w:val="22"/>
              </w:rPr>
              <w:t>2012</w:t>
            </w:r>
          </w:p>
        </w:tc>
        <w:tc>
          <w:tcPr>
            <w:tcW w:w="656" w:type="dxa"/>
            <w:shd w:val="clear" w:color="auto" w:fill="660033"/>
            <w:noWrap/>
          </w:tcPr>
          <w:p w14:paraId="351E6A71" w14:textId="77777777" w:rsidR="00194E2D" w:rsidRPr="0047039D" w:rsidRDefault="00194E2D" w:rsidP="00194E2D">
            <w:pPr>
              <w:jc w:val="right"/>
              <w:cnfStyle w:val="100000000000" w:firstRow="1" w:lastRow="0" w:firstColumn="0" w:lastColumn="0" w:oddVBand="0" w:evenVBand="0" w:oddHBand="0" w:evenHBand="0" w:firstRowFirstColumn="0" w:firstRowLastColumn="0" w:lastRowFirstColumn="0" w:lastRowLastColumn="0"/>
              <w:rPr>
                <w:sz w:val="22"/>
                <w:szCs w:val="22"/>
              </w:rPr>
            </w:pPr>
            <w:r w:rsidRPr="0047039D">
              <w:rPr>
                <w:sz w:val="22"/>
                <w:szCs w:val="22"/>
              </w:rPr>
              <w:t>2013</w:t>
            </w:r>
          </w:p>
        </w:tc>
        <w:tc>
          <w:tcPr>
            <w:tcW w:w="711" w:type="dxa"/>
            <w:shd w:val="clear" w:color="auto" w:fill="660033"/>
            <w:noWrap/>
          </w:tcPr>
          <w:p w14:paraId="6AE64FD5" w14:textId="77777777" w:rsidR="00194E2D" w:rsidRPr="0047039D" w:rsidRDefault="00194E2D" w:rsidP="00194E2D">
            <w:pPr>
              <w:jc w:val="right"/>
              <w:cnfStyle w:val="100000000000" w:firstRow="1" w:lastRow="0" w:firstColumn="0" w:lastColumn="0" w:oddVBand="0" w:evenVBand="0" w:oddHBand="0" w:evenHBand="0" w:firstRowFirstColumn="0" w:firstRowLastColumn="0" w:lastRowFirstColumn="0" w:lastRowLastColumn="0"/>
              <w:rPr>
                <w:sz w:val="22"/>
                <w:szCs w:val="22"/>
              </w:rPr>
            </w:pPr>
            <w:r w:rsidRPr="0047039D">
              <w:rPr>
                <w:sz w:val="22"/>
                <w:szCs w:val="22"/>
              </w:rPr>
              <w:t>2014</w:t>
            </w:r>
          </w:p>
        </w:tc>
        <w:tc>
          <w:tcPr>
            <w:tcW w:w="711" w:type="dxa"/>
            <w:shd w:val="clear" w:color="auto" w:fill="660033"/>
            <w:noWrap/>
          </w:tcPr>
          <w:p w14:paraId="209195F7" w14:textId="77777777" w:rsidR="00194E2D" w:rsidRPr="0047039D" w:rsidRDefault="00194E2D" w:rsidP="00194E2D">
            <w:pPr>
              <w:jc w:val="right"/>
              <w:cnfStyle w:val="100000000000" w:firstRow="1" w:lastRow="0" w:firstColumn="0" w:lastColumn="0" w:oddVBand="0" w:evenVBand="0" w:oddHBand="0" w:evenHBand="0" w:firstRowFirstColumn="0" w:firstRowLastColumn="0" w:lastRowFirstColumn="0" w:lastRowLastColumn="0"/>
              <w:rPr>
                <w:sz w:val="22"/>
                <w:szCs w:val="22"/>
              </w:rPr>
            </w:pPr>
            <w:r w:rsidRPr="0047039D">
              <w:rPr>
                <w:sz w:val="22"/>
                <w:szCs w:val="22"/>
              </w:rPr>
              <w:t>2015</w:t>
            </w:r>
          </w:p>
        </w:tc>
        <w:tc>
          <w:tcPr>
            <w:tcW w:w="711" w:type="dxa"/>
            <w:shd w:val="clear" w:color="auto" w:fill="660033"/>
            <w:noWrap/>
          </w:tcPr>
          <w:p w14:paraId="0C32FAAD" w14:textId="77777777" w:rsidR="00194E2D" w:rsidRPr="0047039D" w:rsidRDefault="00194E2D" w:rsidP="00194E2D">
            <w:pPr>
              <w:jc w:val="right"/>
              <w:cnfStyle w:val="100000000000" w:firstRow="1" w:lastRow="0" w:firstColumn="0" w:lastColumn="0" w:oddVBand="0" w:evenVBand="0" w:oddHBand="0" w:evenHBand="0" w:firstRowFirstColumn="0" w:firstRowLastColumn="0" w:lastRowFirstColumn="0" w:lastRowLastColumn="0"/>
              <w:rPr>
                <w:sz w:val="22"/>
                <w:szCs w:val="22"/>
              </w:rPr>
            </w:pPr>
            <w:r w:rsidRPr="0047039D">
              <w:rPr>
                <w:sz w:val="22"/>
                <w:szCs w:val="22"/>
              </w:rPr>
              <w:t>2016</w:t>
            </w:r>
          </w:p>
        </w:tc>
        <w:tc>
          <w:tcPr>
            <w:tcW w:w="656" w:type="dxa"/>
            <w:shd w:val="clear" w:color="auto" w:fill="660033"/>
            <w:noWrap/>
          </w:tcPr>
          <w:p w14:paraId="1AC77F70" w14:textId="77777777" w:rsidR="00194E2D" w:rsidRPr="0047039D" w:rsidRDefault="00194E2D" w:rsidP="00194E2D">
            <w:pPr>
              <w:jc w:val="right"/>
              <w:cnfStyle w:val="100000000000" w:firstRow="1" w:lastRow="0" w:firstColumn="0" w:lastColumn="0" w:oddVBand="0" w:evenVBand="0" w:oddHBand="0" w:evenHBand="0" w:firstRowFirstColumn="0" w:firstRowLastColumn="0" w:lastRowFirstColumn="0" w:lastRowLastColumn="0"/>
              <w:rPr>
                <w:sz w:val="22"/>
                <w:szCs w:val="22"/>
              </w:rPr>
            </w:pPr>
            <w:r w:rsidRPr="0047039D">
              <w:rPr>
                <w:sz w:val="22"/>
                <w:szCs w:val="22"/>
              </w:rPr>
              <w:t>2017</w:t>
            </w:r>
          </w:p>
        </w:tc>
        <w:tc>
          <w:tcPr>
            <w:tcW w:w="656" w:type="dxa"/>
            <w:shd w:val="clear" w:color="auto" w:fill="660033"/>
            <w:noWrap/>
          </w:tcPr>
          <w:p w14:paraId="7270B530" w14:textId="77777777" w:rsidR="00194E2D" w:rsidRPr="0047039D" w:rsidRDefault="00194E2D" w:rsidP="00194E2D">
            <w:pPr>
              <w:jc w:val="right"/>
              <w:cnfStyle w:val="100000000000" w:firstRow="1" w:lastRow="0" w:firstColumn="0" w:lastColumn="0" w:oddVBand="0" w:evenVBand="0" w:oddHBand="0" w:evenHBand="0" w:firstRowFirstColumn="0" w:firstRowLastColumn="0" w:lastRowFirstColumn="0" w:lastRowLastColumn="0"/>
              <w:rPr>
                <w:sz w:val="22"/>
                <w:szCs w:val="22"/>
              </w:rPr>
            </w:pPr>
            <w:r w:rsidRPr="0047039D">
              <w:rPr>
                <w:sz w:val="22"/>
                <w:szCs w:val="22"/>
              </w:rPr>
              <w:t>2018</w:t>
            </w:r>
          </w:p>
        </w:tc>
        <w:tc>
          <w:tcPr>
            <w:tcW w:w="711" w:type="dxa"/>
            <w:shd w:val="clear" w:color="auto" w:fill="660033"/>
            <w:noWrap/>
          </w:tcPr>
          <w:p w14:paraId="68E3F9E8" w14:textId="77777777" w:rsidR="00194E2D" w:rsidRPr="0047039D" w:rsidRDefault="00194E2D" w:rsidP="00194E2D">
            <w:pPr>
              <w:jc w:val="right"/>
              <w:cnfStyle w:val="100000000000" w:firstRow="1" w:lastRow="0" w:firstColumn="0" w:lastColumn="0" w:oddVBand="0" w:evenVBand="0" w:oddHBand="0" w:evenHBand="0" w:firstRowFirstColumn="0" w:firstRowLastColumn="0" w:lastRowFirstColumn="0" w:lastRowLastColumn="0"/>
              <w:rPr>
                <w:sz w:val="22"/>
                <w:szCs w:val="22"/>
              </w:rPr>
            </w:pPr>
            <w:r w:rsidRPr="0047039D">
              <w:rPr>
                <w:sz w:val="22"/>
                <w:szCs w:val="22"/>
              </w:rPr>
              <w:t>2019</w:t>
            </w:r>
          </w:p>
        </w:tc>
        <w:tc>
          <w:tcPr>
            <w:tcW w:w="711" w:type="dxa"/>
            <w:shd w:val="clear" w:color="auto" w:fill="660033"/>
            <w:noWrap/>
          </w:tcPr>
          <w:p w14:paraId="0CF722B5" w14:textId="77777777" w:rsidR="00194E2D" w:rsidRPr="0047039D" w:rsidRDefault="00194E2D" w:rsidP="00194E2D">
            <w:pPr>
              <w:jc w:val="right"/>
              <w:cnfStyle w:val="100000000000" w:firstRow="1" w:lastRow="0" w:firstColumn="0" w:lastColumn="0" w:oddVBand="0" w:evenVBand="0" w:oddHBand="0" w:evenHBand="0" w:firstRowFirstColumn="0" w:firstRowLastColumn="0" w:lastRowFirstColumn="0" w:lastRowLastColumn="0"/>
              <w:rPr>
                <w:sz w:val="22"/>
                <w:szCs w:val="22"/>
              </w:rPr>
            </w:pPr>
            <w:r w:rsidRPr="0047039D">
              <w:rPr>
                <w:sz w:val="22"/>
                <w:szCs w:val="22"/>
              </w:rPr>
              <w:t>2020</w:t>
            </w:r>
          </w:p>
        </w:tc>
      </w:tr>
      <w:tr w:rsidR="00194E2D" w:rsidRPr="002F4A4E" w14:paraId="49774635" w14:textId="77777777" w:rsidTr="004C168F">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2638" w:type="dxa"/>
            <w:noWrap/>
            <w:hideMark/>
          </w:tcPr>
          <w:p w14:paraId="65477C78" w14:textId="77777777" w:rsidR="00194E2D" w:rsidRPr="002F4A4E" w:rsidRDefault="00194E2D" w:rsidP="00194E2D">
            <w:pPr>
              <w:rPr>
                <w:sz w:val="22"/>
                <w:szCs w:val="22"/>
              </w:rPr>
            </w:pPr>
            <w:r w:rsidRPr="002F4A4E">
              <w:rPr>
                <w:sz w:val="22"/>
                <w:szCs w:val="22"/>
              </w:rPr>
              <w:t>Rata mortalității infantile</w:t>
            </w:r>
          </w:p>
        </w:tc>
        <w:tc>
          <w:tcPr>
            <w:tcW w:w="711" w:type="dxa"/>
            <w:noWrap/>
            <w:hideMark/>
          </w:tcPr>
          <w:p w14:paraId="027EFD76" w14:textId="77777777" w:rsidR="00194E2D" w:rsidRPr="0047039D" w:rsidRDefault="00194E2D" w:rsidP="00194E2D">
            <w:pPr>
              <w:cnfStyle w:val="000000100000" w:firstRow="0" w:lastRow="0" w:firstColumn="0" w:lastColumn="0" w:oddVBand="0" w:evenVBand="0" w:oddHBand="1" w:evenHBand="0" w:firstRowFirstColumn="0" w:firstRowLastColumn="0" w:lastRowFirstColumn="0" w:lastRowLastColumn="0"/>
              <w:rPr>
                <w:sz w:val="22"/>
                <w:szCs w:val="22"/>
              </w:rPr>
            </w:pPr>
            <w:r w:rsidRPr="0047039D">
              <w:rPr>
                <w:sz w:val="22"/>
                <w:szCs w:val="22"/>
              </w:rPr>
              <w:t>52,63</w:t>
            </w:r>
          </w:p>
        </w:tc>
        <w:tc>
          <w:tcPr>
            <w:tcW w:w="656" w:type="dxa"/>
            <w:noWrap/>
            <w:hideMark/>
          </w:tcPr>
          <w:p w14:paraId="5CCE40A0" w14:textId="77777777" w:rsidR="00194E2D" w:rsidRPr="0047039D" w:rsidRDefault="00194E2D" w:rsidP="00194E2D">
            <w:pPr>
              <w:cnfStyle w:val="000000100000" w:firstRow="0" w:lastRow="0" w:firstColumn="0" w:lastColumn="0" w:oddVBand="0" w:evenVBand="0" w:oddHBand="1" w:evenHBand="0" w:firstRowFirstColumn="0" w:firstRowLastColumn="0" w:lastRowFirstColumn="0" w:lastRowLastColumn="0"/>
              <w:rPr>
                <w:sz w:val="22"/>
                <w:szCs w:val="22"/>
              </w:rPr>
            </w:pPr>
            <w:r w:rsidRPr="0047039D">
              <w:rPr>
                <w:sz w:val="22"/>
                <w:szCs w:val="22"/>
              </w:rPr>
              <w:t>0,00</w:t>
            </w:r>
          </w:p>
        </w:tc>
        <w:tc>
          <w:tcPr>
            <w:tcW w:w="656" w:type="dxa"/>
            <w:noWrap/>
            <w:hideMark/>
          </w:tcPr>
          <w:p w14:paraId="6F923322" w14:textId="77777777" w:rsidR="00194E2D" w:rsidRPr="0047039D" w:rsidRDefault="00194E2D" w:rsidP="00194E2D">
            <w:pPr>
              <w:cnfStyle w:val="000000100000" w:firstRow="0" w:lastRow="0" w:firstColumn="0" w:lastColumn="0" w:oddVBand="0" w:evenVBand="0" w:oddHBand="1" w:evenHBand="0" w:firstRowFirstColumn="0" w:firstRowLastColumn="0" w:lastRowFirstColumn="0" w:lastRowLastColumn="0"/>
              <w:rPr>
                <w:sz w:val="22"/>
                <w:szCs w:val="22"/>
              </w:rPr>
            </w:pPr>
            <w:r w:rsidRPr="0047039D">
              <w:rPr>
                <w:sz w:val="22"/>
                <w:szCs w:val="22"/>
              </w:rPr>
              <w:t>0,00</w:t>
            </w:r>
          </w:p>
        </w:tc>
        <w:tc>
          <w:tcPr>
            <w:tcW w:w="711" w:type="dxa"/>
            <w:noWrap/>
            <w:hideMark/>
          </w:tcPr>
          <w:p w14:paraId="56C09D9B" w14:textId="77777777" w:rsidR="00194E2D" w:rsidRPr="0047039D" w:rsidRDefault="00194E2D" w:rsidP="00194E2D">
            <w:pPr>
              <w:cnfStyle w:val="000000100000" w:firstRow="0" w:lastRow="0" w:firstColumn="0" w:lastColumn="0" w:oddVBand="0" w:evenVBand="0" w:oddHBand="1" w:evenHBand="0" w:firstRowFirstColumn="0" w:firstRowLastColumn="0" w:lastRowFirstColumn="0" w:lastRowLastColumn="0"/>
              <w:rPr>
                <w:sz w:val="22"/>
                <w:szCs w:val="22"/>
              </w:rPr>
            </w:pPr>
            <w:r w:rsidRPr="0047039D">
              <w:rPr>
                <w:sz w:val="22"/>
                <w:szCs w:val="22"/>
              </w:rPr>
              <w:t>0,00</w:t>
            </w:r>
          </w:p>
        </w:tc>
        <w:tc>
          <w:tcPr>
            <w:tcW w:w="711" w:type="dxa"/>
            <w:noWrap/>
            <w:hideMark/>
          </w:tcPr>
          <w:p w14:paraId="366B1FB2" w14:textId="77777777" w:rsidR="00194E2D" w:rsidRPr="0047039D" w:rsidRDefault="00194E2D" w:rsidP="00194E2D">
            <w:pPr>
              <w:cnfStyle w:val="000000100000" w:firstRow="0" w:lastRow="0" w:firstColumn="0" w:lastColumn="0" w:oddVBand="0" w:evenVBand="0" w:oddHBand="1" w:evenHBand="0" w:firstRowFirstColumn="0" w:firstRowLastColumn="0" w:lastRowFirstColumn="0" w:lastRowLastColumn="0"/>
              <w:rPr>
                <w:sz w:val="22"/>
                <w:szCs w:val="22"/>
              </w:rPr>
            </w:pPr>
            <w:r w:rsidRPr="0047039D">
              <w:rPr>
                <w:sz w:val="22"/>
                <w:szCs w:val="22"/>
              </w:rPr>
              <w:t>0,00</w:t>
            </w:r>
          </w:p>
        </w:tc>
        <w:tc>
          <w:tcPr>
            <w:tcW w:w="711" w:type="dxa"/>
            <w:noWrap/>
            <w:hideMark/>
          </w:tcPr>
          <w:p w14:paraId="46ABC814" w14:textId="77777777" w:rsidR="00194E2D" w:rsidRPr="0047039D" w:rsidRDefault="00194E2D" w:rsidP="00194E2D">
            <w:pPr>
              <w:cnfStyle w:val="000000100000" w:firstRow="0" w:lastRow="0" w:firstColumn="0" w:lastColumn="0" w:oddVBand="0" w:evenVBand="0" w:oddHBand="1" w:evenHBand="0" w:firstRowFirstColumn="0" w:firstRowLastColumn="0" w:lastRowFirstColumn="0" w:lastRowLastColumn="0"/>
              <w:rPr>
                <w:sz w:val="22"/>
                <w:szCs w:val="22"/>
              </w:rPr>
            </w:pPr>
            <w:r w:rsidRPr="0047039D">
              <w:rPr>
                <w:sz w:val="22"/>
                <w:szCs w:val="22"/>
              </w:rPr>
              <w:t>0,00</w:t>
            </w:r>
          </w:p>
        </w:tc>
        <w:tc>
          <w:tcPr>
            <w:tcW w:w="656" w:type="dxa"/>
            <w:noWrap/>
            <w:hideMark/>
          </w:tcPr>
          <w:p w14:paraId="47278DFE" w14:textId="77777777" w:rsidR="00194E2D" w:rsidRPr="0047039D" w:rsidRDefault="00194E2D" w:rsidP="00194E2D">
            <w:pPr>
              <w:cnfStyle w:val="000000100000" w:firstRow="0" w:lastRow="0" w:firstColumn="0" w:lastColumn="0" w:oddVBand="0" w:evenVBand="0" w:oddHBand="1" w:evenHBand="0" w:firstRowFirstColumn="0" w:firstRowLastColumn="0" w:lastRowFirstColumn="0" w:lastRowLastColumn="0"/>
              <w:rPr>
                <w:sz w:val="22"/>
                <w:szCs w:val="22"/>
              </w:rPr>
            </w:pPr>
            <w:r w:rsidRPr="0047039D">
              <w:rPr>
                <w:sz w:val="22"/>
                <w:szCs w:val="22"/>
              </w:rPr>
              <w:t>0,00</w:t>
            </w:r>
          </w:p>
        </w:tc>
        <w:tc>
          <w:tcPr>
            <w:tcW w:w="656" w:type="dxa"/>
            <w:noWrap/>
            <w:hideMark/>
          </w:tcPr>
          <w:p w14:paraId="537F243C" w14:textId="77777777" w:rsidR="00194E2D" w:rsidRPr="0047039D" w:rsidRDefault="00194E2D" w:rsidP="00194E2D">
            <w:pPr>
              <w:cnfStyle w:val="000000100000" w:firstRow="0" w:lastRow="0" w:firstColumn="0" w:lastColumn="0" w:oddVBand="0" w:evenVBand="0" w:oddHBand="1" w:evenHBand="0" w:firstRowFirstColumn="0" w:firstRowLastColumn="0" w:lastRowFirstColumn="0" w:lastRowLastColumn="0"/>
              <w:rPr>
                <w:sz w:val="22"/>
                <w:szCs w:val="22"/>
              </w:rPr>
            </w:pPr>
            <w:r w:rsidRPr="0047039D">
              <w:rPr>
                <w:sz w:val="22"/>
                <w:szCs w:val="22"/>
              </w:rPr>
              <w:t>0,00</w:t>
            </w:r>
          </w:p>
        </w:tc>
        <w:tc>
          <w:tcPr>
            <w:tcW w:w="711" w:type="dxa"/>
            <w:noWrap/>
            <w:hideMark/>
          </w:tcPr>
          <w:p w14:paraId="4F9DFF44" w14:textId="77777777" w:rsidR="00194E2D" w:rsidRPr="0047039D" w:rsidRDefault="00194E2D" w:rsidP="00194E2D">
            <w:pPr>
              <w:cnfStyle w:val="000000100000" w:firstRow="0" w:lastRow="0" w:firstColumn="0" w:lastColumn="0" w:oddVBand="0" w:evenVBand="0" w:oddHBand="1" w:evenHBand="0" w:firstRowFirstColumn="0" w:firstRowLastColumn="0" w:lastRowFirstColumn="0" w:lastRowLastColumn="0"/>
              <w:rPr>
                <w:sz w:val="22"/>
                <w:szCs w:val="22"/>
              </w:rPr>
            </w:pPr>
            <w:r w:rsidRPr="0047039D">
              <w:rPr>
                <w:sz w:val="22"/>
                <w:szCs w:val="22"/>
              </w:rPr>
              <w:t>0,00</w:t>
            </w:r>
          </w:p>
        </w:tc>
        <w:tc>
          <w:tcPr>
            <w:tcW w:w="711" w:type="dxa"/>
            <w:noWrap/>
            <w:hideMark/>
          </w:tcPr>
          <w:p w14:paraId="7B56BC00" w14:textId="77777777" w:rsidR="00194E2D" w:rsidRPr="0047039D" w:rsidRDefault="00194E2D" w:rsidP="00194E2D">
            <w:pPr>
              <w:cnfStyle w:val="000000100000" w:firstRow="0" w:lastRow="0" w:firstColumn="0" w:lastColumn="0" w:oddVBand="0" w:evenVBand="0" w:oddHBand="1" w:evenHBand="0" w:firstRowFirstColumn="0" w:firstRowLastColumn="0" w:lastRowFirstColumn="0" w:lastRowLastColumn="0"/>
              <w:rPr>
                <w:sz w:val="22"/>
                <w:szCs w:val="22"/>
              </w:rPr>
            </w:pPr>
            <w:r w:rsidRPr="0047039D">
              <w:rPr>
                <w:sz w:val="22"/>
                <w:szCs w:val="22"/>
              </w:rPr>
              <w:t>76,92</w:t>
            </w:r>
          </w:p>
        </w:tc>
      </w:tr>
    </w:tbl>
    <w:p w14:paraId="7FCD42FB" w14:textId="77777777" w:rsidR="001B0F93" w:rsidRPr="002F4A4E" w:rsidRDefault="001B0F93" w:rsidP="001B0F93">
      <w:pPr>
        <w:spacing w:line="360" w:lineRule="auto"/>
        <w:ind w:firstLine="720"/>
        <w:jc w:val="center"/>
        <w:rPr>
          <w:i/>
          <w:sz w:val="20"/>
        </w:rPr>
      </w:pPr>
      <w:r w:rsidRPr="002F4A4E">
        <w:rPr>
          <w:i/>
          <w:sz w:val="20"/>
        </w:rPr>
        <w:t>Sursa: Calcule proprii bazate pe datele INS</w:t>
      </w:r>
    </w:p>
    <w:p w14:paraId="008F8E53" w14:textId="77777777" w:rsidR="001B0F93" w:rsidRPr="002F4A4E" w:rsidRDefault="001B0F93" w:rsidP="001B0F93">
      <w:pPr>
        <w:spacing w:line="360" w:lineRule="auto"/>
        <w:jc w:val="both"/>
      </w:pPr>
      <w:r w:rsidRPr="002F4A4E">
        <w:rPr>
          <w:b/>
        </w:rPr>
        <w:t xml:space="preserve">Rata mortalității infantile </w:t>
      </w:r>
      <w:r w:rsidRPr="002F4A4E">
        <w:t xml:space="preserve">exprimă numărul copiilor decedați în vârsta sub un an la 1000 de născuți vii, în acest fel, în perioada analizată cea mai ridicată valoare al acestui indicator </w:t>
      </w:r>
      <w:r>
        <w:t>a fost înregistrată în anul 2018</w:t>
      </w:r>
      <w:r w:rsidRPr="002F4A4E">
        <w:t xml:space="preserve"> (</w:t>
      </w:r>
      <w:r>
        <w:t>26.32</w:t>
      </w:r>
      <w:r w:rsidRPr="002F4A4E">
        <w:t xml:space="preserve"> ‰), adică a fost înregistrat un deces (în valoare absolută) pentru copii sub vârsta de un an.</w:t>
      </w:r>
    </w:p>
    <w:p w14:paraId="1E53B270" w14:textId="77777777" w:rsidR="001B0F93" w:rsidRPr="003D7ACD" w:rsidRDefault="001B0F93" w:rsidP="001B0F93">
      <w:pPr>
        <w:spacing w:line="360" w:lineRule="auto"/>
        <w:jc w:val="center"/>
        <w:rPr>
          <w:b/>
          <w:i/>
          <w:sz w:val="22"/>
        </w:rPr>
      </w:pPr>
      <w:r w:rsidRPr="003D7ACD">
        <w:rPr>
          <w:b/>
          <w:i/>
          <w:sz w:val="22"/>
          <w:lang w:val="hu-HU"/>
        </w:rPr>
        <w:t>Figura nr. 1</w:t>
      </w:r>
      <w:r>
        <w:rPr>
          <w:b/>
          <w:i/>
          <w:sz w:val="22"/>
          <w:lang w:val="hu-HU"/>
        </w:rPr>
        <w:t>2.</w:t>
      </w:r>
      <w:r w:rsidRPr="003D7ACD">
        <w:rPr>
          <w:b/>
          <w:i/>
          <w:sz w:val="22"/>
          <w:lang w:val="hu-HU"/>
        </w:rPr>
        <w:t xml:space="preserve"> </w:t>
      </w:r>
      <w:r w:rsidRPr="003D7ACD">
        <w:rPr>
          <w:b/>
          <w:i/>
          <w:sz w:val="22"/>
        </w:rPr>
        <w:t xml:space="preserve">Statistici comparativi privind rata sporului natural pentru anii </w:t>
      </w:r>
      <w:r w:rsidR="0082667C">
        <w:rPr>
          <w:b/>
          <w:i/>
          <w:sz w:val="22"/>
        </w:rPr>
        <w:t>2011-2020</w:t>
      </w:r>
    </w:p>
    <w:p w14:paraId="0BF13394" w14:textId="77777777" w:rsidR="001B0F93" w:rsidRPr="002A1E9D" w:rsidRDefault="004C168F" w:rsidP="004C168F">
      <w:pPr>
        <w:spacing w:line="360" w:lineRule="auto"/>
        <w:jc w:val="center"/>
        <w:rPr>
          <w:color w:val="FF0000"/>
        </w:rPr>
      </w:pPr>
      <w:r>
        <w:rPr>
          <w:noProof/>
          <w:lang w:val="en-US" w:eastAsia="en-US"/>
        </w:rPr>
        <w:drawing>
          <wp:inline distT="0" distB="0" distL="0" distR="0" wp14:anchorId="7FECBE9F" wp14:editId="3859DFBC">
            <wp:extent cx="5781675" cy="258127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F547F48" w14:textId="77777777" w:rsidR="001B0F93" w:rsidRPr="004A3E7B" w:rsidRDefault="001B0F93" w:rsidP="001B0F93">
      <w:pPr>
        <w:spacing w:line="360" w:lineRule="auto"/>
        <w:jc w:val="center"/>
        <w:rPr>
          <w:i/>
          <w:sz w:val="20"/>
        </w:rPr>
      </w:pPr>
      <w:r w:rsidRPr="004A3E7B">
        <w:rPr>
          <w:i/>
          <w:sz w:val="20"/>
        </w:rPr>
        <w:t>Sursa: Institutul Național de Statistică – baza de date statistice și calcule proprii bazate pe datele INS</w:t>
      </w:r>
    </w:p>
    <w:p w14:paraId="27A3CC6E" w14:textId="77777777" w:rsidR="001B0F93" w:rsidRPr="00996934" w:rsidRDefault="001B0F93" w:rsidP="001B0F93">
      <w:pPr>
        <w:spacing w:line="360" w:lineRule="auto"/>
        <w:jc w:val="both"/>
      </w:pPr>
      <w:r w:rsidRPr="00996934">
        <w:rPr>
          <w:b/>
        </w:rPr>
        <w:t>Rata sporului natural</w:t>
      </w:r>
      <w:r w:rsidRPr="00996934">
        <w:t xml:space="preserve">, conform INS, arată diferența algebrică între rata natalității și rata mortalității generale a populației. La nivelul comunei </w:t>
      </w:r>
      <w:r w:rsidR="00B63FA9">
        <w:t>Neaua</w:t>
      </w:r>
      <w:r w:rsidRPr="00996934">
        <w:t xml:space="preserve"> acest indicator înregistrează valori </w:t>
      </w:r>
      <w:r w:rsidR="00AA4D62">
        <w:t xml:space="preserve">atât </w:t>
      </w:r>
      <w:r w:rsidRPr="00996934">
        <w:t>sub</w:t>
      </w:r>
      <w:r w:rsidR="00AA4D62">
        <w:t>, cât și peste nivelul național,</w:t>
      </w:r>
      <w:r w:rsidRPr="00996934">
        <w:t xml:space="preserve"> nivel de macroregiune, regiune și județean. </w:t>
      </w:r>
    </w:p>
    <w:p w14:paraId="51E65CE5" w14:textId="77777777" w:rsidR="001B0F93" w:rsidRPr="00996934" w:rsidRDefault="00E92E15" w:rsidP="001B0F93">
      <w:pPr>
        <w:spacing w:line="360" w:lineRule="auto"/>
        <w:jc w:val="both"/>
      </w:pPr>
      <w:r>
        <w:t xml:space="preserve">În anul 2015 s-au înregistrat 11 </w:t>
      </w:r>
      <w:r w:rsidR="001B0F93" w:rsidRPr="00996934">
        <w:t xml:space="preserve">căsătorii la nivelul comunei </w:t>
      </w:r>
      <w:r w:rsidR="00947F50">
        <w:t>Neaua</w:t>
      </w:r>
      <w:r w:rsidR="001B0F93" w:rsidRPr="00996934">
        <w:t xml:space="preserve">, rezultând o </w:t>
      </w:r>
      <w:r w:rsidR="001B0F93" w:rsidRPr="00996934">
        <w:rPr>
          <w:b/>
        </w:rPr>
        <w:t>rată de nupțialitate</w:t>
      </w:r>
      <w:r w:rsidR="001B0F93" w:rsidRPr="00996934">
        <w:t xml:space="preserve"> </w:t>
      </w:r>
      <w:r w:rsidR="00947F50">
        <w:t>7,73</w:t>
      </w:r>
      <w:r w:rsidR="001B0F93" w:rsidRPr="00996934">
        <w:t xml:space="preserve"> ‰, fiind cea mai ridicată valoare în perioada analizată. Conform bazei de date statistice INS, în majoritatea anilor din perioada analizată au fost înregistrate cel mult două divorțuri, rezultând o </w:t>
      </w:r>
      <w:r w:rsidR="001B0F93" w:rsidRPr="00996934">
        <w:rPr>
          <w:b/>
        </w:rPr>
        <w:t xml:space="preserve">rată de divorțialitate </w:t>
      </w:r>
      <w:r w:rsidR="00947F50">
        <w:t>care nu depășește 1,5</w:t>
      </w:r>
      <w:r w:rsidR="001B0F93" w:rsidRPr="00996934">
        <w:t>‰.</w:t>
      </w:r>
    </w:p>
    <w:p w14:paraId="0D869B3B" w14:textId="77777777" w:rsidR="001B0F93" w:rsidRPr="00996934" w:rsidRDefault="001B0F93" w:rsidP="001B0F93">
      <w:pPr>
        <w:spacing w:line="360" w:lineRule="auto"/>
        <w:jc w:val="center"/>
        <w:rPr>
          <w:b/>
          <w:i/>
          <w:iCs/>
        </w:rPr>
      </w:pPr>
      <w:r w:rsidRPr="00996934">
        <w:rPr>
          <w:b/>
          <w:i/>
          <w:iCs/>
        </w:rPr>
        <w:t>Figura nr. 1</w:t>
      </w:r>
      <w:r>
        <w:rPr>
          <w:b/>
          <w:i/>
          <w:iCs/>
        </w:rPr>
        <w:t>3</w:t>
      </w:r>
      <w:r w:rsidRPr="00996934">
        <w:rPr>
          <w:b/>
          <w:i/>
          <w:iCs/>
        </w:rPr>
        <w:t xml:space="preserve">. Evoluția ratei de nupțialitate și a ratei de divorțialitate pentru anii </w:t>
      </w:r>
      <w:r w:rsidR="00B63FA9">
        <w:rPr>
          <w:b/>
          <w:i/>
          <w:iCs/>
        </w:rPr>
        <w:t>2011-2020</w:t>
      </w:r>
    </w:p>
    <w:p w14:paraId="7FFDD855" w14:textId="77777777" w:rsidR="001B0F93" w:rsidRPr="002A1E9D" w:rsidRDefault="0017420E" w:rsidP="001B0F93">
      <w:pPr>
        <w:spacing w:line="360" w:lineRule="auto"/>
        <w:jc w:val="center"/>
        <w:rPr>
          <w:color w:val="FF0000"/>
        </w:rPr>
      </w:pPr>
      <w:r>
        <w:rPr>
          <w:noProof/>
          <w:lang w:val="en-US" w:eastAsia="en-US"/>
        </w:rPr>
        <w:drawing>
          <wp:inline distT="0" distB="0" distL="0" distR="0" wp14:anchorId="6AE90071" wp14:editId="07C2E464">
            <wp:extent cx="5476875" cy="1752600"/>
            <wp:effectExtent l="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8613408" w14:textId="77777777" w:rsidR="001B0F93" w:rsidRPr="00996934" w:rsidRDefault="001B0F93" w:rsidP="001B0F93">
      <w:pPr>
        <w:spacing w:after="160" w:line="360" w:lineRule="auto"/>
        <w:jc w:val="center"/>
        <w:rPr>
          <w:b/>
          <w:i/>
          <w:iCs/>
          <w:sz w:val="20"/>
        </w:rPr>
      </w:pPr>
      <w:r w:rsidRPr="00996934">
        <w:rPr>
          <w:i/>
          <w:sz w:val="20"/>
        </w:rPr>
        <w:t>Sursa: Institutul Național de Statistică – baza de date statistice și calcule proprii bazate pe datele INS</w:t>
      </w:r>
    </w:p>
    <w:p w14:paraId="5415FA2F" w14:textId="77777777" w:rsidR="001B0F93" w:rsidRPr="00996934" w:rsidRDefault="001B0F93" w:rsidP="001B0F93">
      <w:pPr>
        <w:spacing w:line="360" w:lineRule="auto"/>
        <w:jc w:val="both"/>
      </w:pPr>
      <w:r w:rsidRPr="00996934">
        <w:t xml:space="preserve">Prin urmare, mișcarea naturală a populației a avut o influență negativă asupra dinamicii populației din comuna </w:t>
      </w:r>
      <w:r w:rsidR="004B0CB0">
        <w:t>Neaua</w:t>
      </w:r>
      <w:r w:rsidRPr="00996934">
        <w:t>, devenind un factor care a cauzat scăderea continuă a numărului de locuitori din comună.</w:t>
      </w:r>
    </w:p>
    <w:p w14:paraId="6A2BD0C3" w14:textId="77777777" w:rsidR="001B0F93" w:rsidRDefault="001B0F93" w:rsidP="001B0F93">
      <w:pPr>
        <w:spacing w:line="360" w:lineRule="auto"/>
        <w:ind w:firstLine="720"/>
        <w:jc w:val="center"/>
        <w:rPr>
          <w:b/>
          <w:i/>
          <w:iCs/>
        </w:rPr>
      </w:pPr>
      <w:r w:rsidRPr="00E52043">
        <w:rPr>
          <w:b/>
          <w:i/>
          <w:iCs/>
        </w:rPr>
        <w:t xml:space="preserve">Tabelul nr. </w:t>
      </w:r>
      <w:r>
        <w:rPr>
          <w:b/>
          <w:i/>
          <w:iCs/>
        </w:rPr>
        <w:t>11.</w:t>
      </w:r>
      <w:r w:rsidRPr="00E52043">
        <w:rPr>
          <w:b/>
          <w:i/>
          <w:iCs/>
        </w:rPr>
        <w:t xml:space="preserve"> Mișcarea migratorie a populației în comuna </w:t>
      </w:r>
      <w:r w:rsidR="00B614B2">
        <w:rPr>
          <w:b/>
          <w:i/>
          <w:iCs/>
        </w:rPr>
        <w:t>Neaua</w:t>
      </w:r>
    </w:p>
    <w:tbl>
      <w:tblPr>
        <w:tblStyle w:val="ListTable4Accent3"/>
        <w:tblW w:w="8028" w:type="dxa"/>
        <w:jc w:val="center"/>
        <w:tblLook w:val="04A0" w:firstRow="1" w:lastRow="0" w:firstColumn="1" w:lastColumn="0" w:noHBand="0" w:noVBand="1"/>
      </w:tblPr>
      <w:tblGrid>
        <w:gridCol w:w="2008"/>
        <w:gridCol w:w="620"/>
        <w:gridCol w:w="616"/>
        <w:gridCol w:w="616"/>
        <w:gridCol w:w="616"/>
        <w:gridCol w:w="616"/>
        <w:gridCol w:w="616"/>
        <w:gridCol w:w="616"/>
        <w:gridCol w:w="616"/>
        <w:gridCol w:w="616"/>
        <w:gridCol w:w="616"/>
      </w:tblGrid>
      <w:tr w:rsidR="00AC5F75" w:rsidRPr="00B614B2" w14:paraId="2229C959" w14:textId="77777777" w:rsidTr="00AC5F75">
        <w:trPr>
          <w:cnfStyle w:val="100000000000" w:firstRow="1" w:lastRow="0" w:firstColumn="0" w:lastColumn="0" w:oddVBand="0" w:evenVBand="0" w:oddHBand="0"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2008" w:type="dxa"/>
            <w:shd w:val="clear" w:color="auto" w:fill="660033"/>
            <w:noWrap/>
            <w:hideMark/>
          </w:tcPr>
          <w:p w14:paraId="2DF4B410" w14:textId="77777777" w:rsidR="00B614B2" w:rsidRPr="00B614B2" w:rsidRDefault="00B614B2" w:rsidP="00B614B2">
            <w:pPr>
              <w:suppressAutoHyphens w:val="0"/>
              <w:rPr>
                <w:sz w:val="20"/>
                <w:szCs w:val="20"/>
                <w:lang w:val="en-US" w:eastAsia="en-US"/>
              </w:rPr>
            </w:pPr>
          </w:p>
        </w:tc>
        <w:tc>
          <w:tcPr>
            <w:tcW w:w="620" w:type="dxa"/>
            <w:shd w:val="clear" w:color="auto" w:fill="660033"/>
            <w:noWrap/>
            <w:hideMark/>
          </w:tcPr>
          <w:p w14:paraId="1FACA0E2" w14:textId="77777777" w:rsidR="00B614B2" w:rsidRPr="00B614B2" w:rsidRDefault="00B614B2" w:rsidP="00B614B2">
            <w:pPr>
              <w:suppressAutoHyphens w:val="0"/>
              <w:jc w:val="right"/>
              <w:cnfStyle w:val="100000000000" w:firstRow="1" w:lastRow="0" w:firstColumn="0" w:lastColumn="0" w:oddVBand="0" w:evenVBand="0" w:oddHBand="0" w:evenHBand="0" w:firstRowFirstColumn="0" w:firstRowLastColumn="0" w:lastRowFirstColumn="0" w:lastRowLastColumn="0"/>
              <w:rPr>
                <w:sz w:val="20"/>
                <w:szCs w:val="22"/>
                <w:lang w:val="en-US" w:eastAsia="en-US"/>
              </w:rPr>
            </w:pPr>
            <w:r w:rsidRPr="00B614B2">
              <w:rPr>
                <w:sz w:val="20"/>
                <w:szCs w:val="22"/>
                <w:lang w:val="en-US" w:eastAsia="en-US"/>
              </w:rPr>
              <w:t>2011</w:t>
            </w:r>
          </w:p>
        </w:tc>
        <w:tc>
          <w:tcPr>
            <w:tcW w:w="600" w:type="dxa"/>
            <w:shd w:val="clear" w:color="auto" w:fill="660033"/>
            <w:noWrap/>
            <w:hideMark/>
          </w:tcPr>
          <w:p w14:paraId="3CA4B420" w14:textId="77777777" w:rsidR="00B614B2" w:rsidRPr="00B614B2" w:rsidRDefault="00B614B2" w:rsidP="00B614B2">
            <w:pPr>
              <w:suppressAutoHyphens w:val="0"/>
              <w:jc w:val="right"/>
              <w:cnfStyle w:val="100000000000" w:firstRow="1" w:lastRow="0" w:firstColumn="0" w:lastColumn="0" w:oddVBand="0" w:evenVBand="0" w:oddHBand="0" w:evenHBand="0" w:firstRowFirstColumn="0" w:firstRowLastColumn="0" w:lastRowFirstColumn="0" w:lastRowLastColumn="0"/>
              <w:rPr>
                <w:sz w:val="20"/>
                <w:szCs w:val="22"/>
                <w:lang w:val="en-US" w:eastAsia="en-US"/>
              </w:rPr>
            </w:pPr>
            <w:r w:rsidRPr="00B614B2">
              <w:rPr>
                <w:sz w:val="20"/>
                <w:szCs w:val="22"/>
                <w:lang w:val="en-US" w:eastAsia="en-US"/>
              </w:rPr>
              <w:t>2012</w:t>
            </w:r>
          </w:p>
        </w:tc>
        <w:tc>
          <w:tcPr>
            <w:tcW w:w="600" w:type="dxa"/>
            <w:shd w:val="clear" w:color="auto" w:fill="660033"/>
            <w:noWrap/>
            <w:hideMark/>
          </w:tcPr>
          <w:p w14:paraId="159F080B" w14:textId="77777777" w:rsidR="00B614B2" w:rsidRPr="00B614B2" w:rsidRDefault="00B614B2" w:rsidP="00B614B2">
            <w:pPr>
              <w:suppressAutoHyphens w:val="0"/>
              <w:jc w:val="right"/>
              <w:cnfStyle w:val="100000000000" w:firstRow="1" w:lastRow="0" w:firstColumn="0" w:lastColumn="0" w:oddVBand="0" w:evenVBand="0" w:oddHBand="0" w:evenHBand="0" w:firstRowFirstColumn="0" w:firstRowLastColumn="0" w:lastRowFirstColumn="0" w:lastRowLastColumn="0"/>
              <w:rPr>
                <w:sz w:val="20"/>
                <w:szCs w:val="22"/>
                <w:lang w:val="en-US" w:eastAsia="en-US"/>
              </w:rPr>
            </w:pPr>
            <w:r w:rsidRPr="00B614B2">
              <w:rPr>
                <w:sz w:val="20"/>
                <w:szCs w:val="22"/>
                <w:lang w:val="en-US" w:eastAsia="en-US"/>
              </w:rPr>
              <w:t>2013</w:t>
            </w:r>
          </w:p>
        </w:tc>
        <w:tc>
          <w:tcPr>
            <w:tcW w:w="600" w:type="dxa"/>
            <w:shd w:val="clear" w:color="auto" w:fill="660033"/>
            <w:noWrap/>
            <w:hideMark/>
          </w:tcPr>
          <w:p w14:paraId="11044E5D" w14:textId="77777777" w:rsidR="00B614B2" w:rsidRPr="00B614B2" w:rsidRDefault="00B614B2" w:rsidP="00B614B2">
            <w:pPr>
              <w:suppressAutoHyphens w:val="0"/>
              <w:jc w:val="right"/>
              <w:cnfStyle w:val="100000000000" w:firstRow="1" w:lastRow="0" w:firstColumn="0" w:lastColumn="0" w:oddVBand="0" w:evenVBand="0" w:oddHBand="0" w:evenHBand="0" w:firstRowFirstColumn="0" w:firstRowLastColumn="0" w:lastRowFirstColumn="0" w:lastRowLastColumn="0"/>
              <w:rPr>
                <w:sz w:val="20"/>
                <w:szCs w:val="22"/>
                <w:lang w:val="en-US" w:eastAsia="en-US"/>
              </w:rPr>
            </w:pPr>
            <w:r w:rsidRPr="00B614B2">
              <w:rPr>
                <w:sz w:val="20"/>
                <w:szCs w:val="22"/>
                <w:lang w:val="en-US" w:eastAsia="en-US"/>
              </w:rPr>
              <w:t>2014</w:t>
            </w:r>
          </w:p>
        </w:tc>
        <w:tc>
          <w:tcPr>
            <w:tcW w:w="600" w:type="dxa"/>
            <w:shd w:val="clear" w:color="auto" w:fill="660033"/>
            <w:noWrap/>
            <w:hideMark/>
          </w:tcPr>
          <w:p w14:paraId="6D3EFA62" w14:textId="77777777" w:rsidR="00B614B2" w:rsidRPr="00B614B2" w:rsidRDefault="00B614B2" w:rsidP="00B614B2">
            <w:pPr>
              <w:suppressAutoHyphens w:val="0"/>
              <w:jc w:val="right"/>
              <w:cnfStyle w:val="100000000000" w:firstRow="1" w:lastRow="0" w:firstColumn="0" w:lastColumn="0" w:oddVBand="0" w:evenVBand="0" w:oddHBand="0" w:evenHBand="0" w:firstRowFirstColumn="0" w:firstRowLastColumn="0" w:lastRowFirstColumn="0" w:lastRowLastColumn="0"/>
              <w:rPr>
                <w:sz w:val="20"/>
                <w:szCs w:val="22"/>
                <w:lang w:val="en-US" w:eastAsia="en-US"/>
              </w:rPr>
            </w:pPr>
            <w:r w:rsidRPr="00B614B2">
              <w:rPr>
                <w:sz w:val="20"/>
                <w:szCs w:val="22"/>
                <w:lang w:val="en-US" w:eastAsia="en-US"/>
              </w:rPr>
              <w:t>2015</w:t>
            </w:r>
          </w:p>
        </w:tc>
        <w:tc>
          <w:tcPr>
            <w:tcW w:w="600" w:type="dxa"/>
            <w:shd w:val="clear" w:color="auto" w:fill="660033"/>
            <w:noWrap/>
            <w:hideMark/>
          </w:tcPr>
          <w:p w14:paraId="24186F13" w14:textId="77777777" w:rsidR="00B614B2" w:rsidRPr="00B614B2" w:rsidRDefault="00B614B2" w:rsidP="00B614B2">
            <w:pPr>
              <w:suppressAutoHyphens w:val="0"/>
              <w:jc w:val="right"/>
              <w:cnfStyle w:val="100000000000" w:firstRow="1" w:lastRow="0" w:firstColumn="0" w:lastColumn="0" w:oddVBand="0" w:evenVBand="0" w:oddHBand="0" w:evenHBand="0" w:firstRowFirstColumn="0" w:firstRowLastColumn="0" w:lastRowFirstColumn="0" w:lastRowLastColumn="0"/>
              <w:rPr>
                <w:sz w:val="20"/>
                <w:szCs w:val="22"/>
                <w:lang w:val="en-US" w:eastAsia="en-US"/>
              </w:rPr>
            </w:pPr>
            <w:r w:rsidRPr="00B614B2">
              <w:rPr>
                <w:sz w:val="20"/>
                <w:szCs w:val="22"/>
                <w:lang w:val="en-US" w:eastAsia="en-US"/>
              </w:rPr>
              <w:t>2016</w:t>
            </w:r>
          </w:p>
        </w:tc>
        <w:tc>
          <w:tcPr>
            <w:tcW w:w="600" w:type="dxa"/>
            <w:shd w:val="clear" w:color="auto" w:fill="660033"/>
            <w:noWrap/>
            <w:hideMark/>
          </w:tcPr>
          <w:p w14:paraId="5869EDEA" w14:textId="77777777" w:rsidR="00B614B2" w:rsidRPr="00B614B2" w:rsidRDefault="00B614B2" w:rsidP="00B614B2">
            <w:pPr>
              <w:suppressAutoHyphens w:val="0"/>
              <w:jc w:val="right"/>
              <w:cnfStyle w:val="100000000000" w:firstRow="1" w:lastRow="0" w:firstColumn="0" w:lastColumn="0" w:oddVBand="0" w:evenVBand="0" w:oddHBand="0" w:evenHBand="0" w:firstRowFirstColumn="0" w:firstRowLastColumn="0" w:lastRowFirstColumn="0" w:lastRowLastColumn="0"/>
              <w:rPr>
                <w:sz w:val="20"/>
                <w:szCs w:val="22"/>
                <w:lang w:val="en-US" w:eastAsia="en-US"/>
              </w:rPr>
            </w:pPr>
            <w:r w:rsidRPr="00B614B2">
              <w:rPr>
                <w:sz w:val="20"/>
                <w:szCs w:val="22"/>
                <w:lang w:val="en-US" w:eastAsia="en-US"/>
              </w:rPr>
              <w:t>2017</w:t>
            </w:r>
          </w:p>
        </w:tc>
        <w:tc>
          <w:tcPr>
            <w:tcW w:w="600" w:type="dxa"/>
            <w:shd w:val="clear" w:color="auto" w:fill="660033"/>
            <w:noWrap/>
            <w:hideMark/>
          </w:tcPr>
          <w:p w14:paraId="72D904D1" w14:textId="77777777" w:rsidR="00B614B2" w:rsidRPr="00B614B2" w:rsidRDefault="00B614B2" w:rsidP="00B614B2">
            <w:pPr>
              <w:suppressAutoHyphens w:val="0"/>
              <w:jc w:val="right"/>
              <w:cnfStyle w:val="100000000000" w:firstRow="1" w:lastRow="0" w:firstColumn="0" w:lastColumn="0" w:oddVBand="0" w:evenVBand="0" w:oddHBand="0" w:evenHBand="0" w:firstRowFirstColumn="0" w:firstRowLastColumn="0" w:lastRowFirstColumn="0" w:lastRowLastColumn="0"/>
              <w:rPr>
                <w:sz w:val="20"/>
                <w:szCs w:val="22"/>
                <w:lang w:val="en-US" w:eastAsia="en-US"/>
              </w:rPr>
            </w:pPr>
            <w:r w:rsidRPr="00B614B2">
              <w:rPr>
                <w:sz w:val="20"/>
                <w:szCs w:val="22"/>
                <w:lang w:val="en-US" w:eastAsia="en-US"/>
              </w:rPr>
              <w:t>2018</w:t>
            </w:r>
          </w:p>
        </w:tc>
        <w:tc>
          <w:tcPr>
            <w:tcW w:w="600" w:type="dxa"/>
            <w:shd w:val="clear" w:color="auto" w:fill="660033"/>
            <w:noWrap/>
            <w:hideMark/>
          </w:tcPr>
          <w:p w14:paraId="0A9ACBD4" w14:textId="77777777" w:rsidR="00B614B2" w:rsidRPr="00B614B2" w:rsidRDefault="00B614B2" w:rsidP="00B614B2">
            <w:pPr>
              <w:suppressAutoHyphens w:val="0"/>
              <w:jc w:val="right"/>
              <w:cnfStyle w:val="100000000000" w:firstRow="1" w:lastRow="0" w:firstColumn="0" w:lastColumn="0" w:oddVBand="0" w:evenVBand="0" w:oddHBand="0" w:evenHBand="0" w:firstRowFirstColumn="0" w:firstRowLastColumn="0" w:lastRowFirstColumn="0" w:lastRowLastColumn="0"/>
              <w:rPr>
                <w:sz w:val="20"/>
                <w:szCs w:val="22"/>
                <w:lang w:val="en-US" w:eastAsia="en-US"/>
              </w:rPr>
            </w:pPr>
            <w:r w:rsidRPr="00B614B2">
              <w:rPr>
                <w:sz w:val="20"/>
                <w:szCs w:val="22"/>
                <w:lang w:val="en-US" w:eastAsia="en-US"/>
              </w:rPr>
              <w:t>2019</w:t>
            </w:r>
          </w:p>
        </w:tc>
        <w:tc>
          <w:tcPr>
            <w:tcW w:w="600" w:type="dxa"/>
            <w:shd w:val="clear" w:color="auto" w:fill="660033"/>
            <w:noWrap/>
            <w:hideMark/>
          </w:tcPr>
          <w:p w14:paraId="6F8A27E7" w14:textId="77777777" w:rsidR="00B614B2" w:rsidRPr="00B614B2" w:rsidRDefault="00B614B2" w:rsidP="00B614B2">
            <w:pPr>
              <w:suppressAutoHyphens w:val="0"/>
              <w:jc w:val="right"/>
              <w:cnfStyle w:val="100000000000" w:firstRow="1" w:lastRow="0" w:firstColumn="0" w:lastColumn="0" w:oddVBand="0" w:evenVBand="0" w:oddHBand="0" w:evenHBand="0" w:firstRowFirstColumn="0" w:firstRowLastColumn="0" w:lastRowFirstColumn="0" w:lastRowLastColumn="0"/>
              <w:rPr>
                <w:sz w:val="20"/>
                <w:szCs w:val="22"/>
                <w:lang w:val="en-US" w:eastAsia="en-US"/>
              </w:rPr>
            </w:pPr>
            <w:r w:rsidRPr="00B614B2">
              <w:rPr>
                <w:sz w:val="20"/>
                <w:szCs w:val="22"/>
                <w:lang w:val="en-US" w:eastAsia="en-US"/>
              </w:rPr>
              <w:t>2020</w:t>
            </w:r>
          </w:p>
        </w:tc>
      </w:tr>
      <w:tr w:rsidR="00AC5F75" w:rsidRPr="00B614B2" w14:paraId="3C743CD7" w14:textId="77777777" w:rsidTr="00AC5F75">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2008" w:type="dxa"/>
            <w:noWrap/>
            <w:hideMark/>
          </w:tcPr>
          <w:p w14:paraId="381E1BB2" w14:textId="77777777" w:rsidR="00B614B2" w:rsidRPr="00B614B2" w:rsidRDefault="00B614B2" w:rsidP="00B614B2">
            <w:pPr>
              <w:suppressAutoHyphens w:val="0"/>
              <w:rPr>
                <w:color w:val="000000"/>
                <w:sz w:val="20"/>
                <w:szCs w:val="22"/>
                <w:lang w:val="en-US" w:eastAsia="en-US"/>
              </w:rPr>
            </w:pPr>
            <w:r w:rsidRPr="00B614B2">
              <w:rPr>
                <w:color w:val="000000"/>
                <w:sz w:val="20"/>
                <w:szCs w:val="22"/>
                <w:lang w:val="en-US" w:eastAsia="en-US"/>
              </w:rPr>
              <w:t>Stabiliri de reședință</w:t>
            </w:r>
          </w:p>
        </w:tc>
        <w:tc>
          <w:tcPr>
            <w:tcW w:w="620" w:type="dxa"/>
            <w:noWrap/>
            <w:hideMark/>
          </w:tcPr>
          <w:p w14:paraId="761956A0" w14:textId="77777777" w:rsidR="00B614B2" w:rsidRPr="00B614B2" w:rsidRDefault="00B614B2" w:rsidP="00B614B2">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2"/>
                <w:lang w:val="en-US" w:eastAsia="en-US"/>
              </w:rPr>
            </w:pPr>
            <w:r w:rsidRPr="00B614B2">
              <w:rPr>
                <w:color w:val="000000"/>
                <w:sz w:val="20"/>
                <w:szCs w:val="22"/>
                <w:lang w:val="en-US" w:eastAsia="en-US"/>
              </w:rPr>
              <w:t>10</w:t>
            </w:r>
          </w:p>
        </w:tc>
        <w:tc>
          <w:tcPr>
            <w:tcW w:w="600" w:type="dxa"/>
            <w:noWrap/>
            <w:hideMark/>
          </w:tcPr>
          <w:p w14:paraId="451D2598" w14:textId="77777777" w:rsidR="00B614B2" w:rsidRPr="00B614B2" w:rsidRDefault="00B614B2" w:rsidP="00B614B2">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2"/>
                <w:lang w:val="en-US" w:eastAsia="en-US"/>
              </w:rPr>
            </w:pPr>
            <w:r w:rsidRPr="00B614B2">
              <w:rPr>
                <w:color w:val="000000"/>
                <w:sz w:val="20"/>
                <w:szCs w:val="22"/>
                <w:lang w:val="en-US" w:eastAsia="en-US"/>
              </w:rPr>
              <w:t>19</w:t>
            </w:r>
          </w:p>
        </w:tc>
        <w:tc>
          <w:tcPr>
            <w:tcW w:w="600" w:type="dxa"/>
            <w:noWrap/>
            <w:hideMark/>
          </w:tcPr>
          <w:p w14:paraId="0A382099" w14:textId="77777777" w:rsidR="00B614B2" w:rsidRPr="00B614B2" w:rsidRDefault="00B614B2" w:rsidP="00B614B2">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2"/>
                <w:lang w:val="en-US" w:eastAsia="en-US"/>
              </w:rPr>
            </w:pPr>
            <w:r w:rsidRPr="00B614B2">
              <w:rPr>
                <w:color w:val="000000"/>
                <w:sz w:val="20"/>
                <w:szCs w:val="22"/>
                <w:lang w:val="en-US" w:eastAsia="en-US"/>
              </w:rPr>
              <w:t>15</w:t>
            </w:r>
          </w:p>
        </w:tc>
        <w:tc>
          <w:tcPr>
            <w:tcW w:w="600" w:type="dxa"/>
            <w:noWrap/>
            <w:hideMark/>
          </w:tcPr>
          <w:p w14:paraId="26474209" w14:textId="77777777" w:rsidR="00B614B2" w:rsidRPr="00B614B2" w:rsidRDefault="00B614B2" w:rsidP="00B614B2">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2"/>
                <w:lang w:val="en-US" w:eastAsia="en-US"/>
              </w:rPr>
            </w:pPr>
            <w:r w:rsidRPr="00B614B2">
              <w:rPr>
                <w:color w:val="000000"/>
                <w:sz w:val="20"/>
                <w:szCs w:val="22"/>
                <w:lang w:val="en-US" w:eastAsia="en-US"/>
              </w:rPr>
              <w:t>10</w:t>
            </w:r>
          </w:p>
        </w:tc>
        <w:tc>
          <w:tcPr>
            <w:tcW w:w="600" w:type="dxa"/>
            <w:noWrap/>
            <w:hideMark/>
          </w:tcPr>
          <w:p w14:paraId="16BD0C71" w14:textId="77777777" w:rsidR="00B614B2" w:rsidRPr="00B614B2" w:rsidRDefault="00B614B2" w:rsidP="00B614B2">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2"/>
                <w:lang w:val="en-US" w:eastAsia="en-US"/>
              </w:rPr>
            </w:pPr>
            <w:r w:rsidRPr="00B614B2">
              <w:rPr>
                <w:color w:val="000000"/>
                <w:sz w:val="20"/>
                <w:szCs w:val="22"/>
                <w:lang w:val="en-US" w:eastAsia="en-US"/>
              </w:rPr>
              <w:t>4</w:t>
            </w:r>
          </w:p>
        </w:tc>
        <w:tc>
          <w:tcPr>
            <w:tcW w:w="600" w:type="dxa"/>
            <w:noWrap/>
            <w:hideMark/>
          </w:tcPr>
          <w:p w14:paraId="6D93153A" w14:textId="77777777" w:rsidR="00B614B2" w:rsidRPr="00B614B2" w:rsidRDefault="00B614B2" w:rsidP="00B614B2">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2"/>
                <w:lang w:val="en-US" w:eastAsia="en-US"/>
              </w:rPr>
            </w:pPr>
            <w:r w:rsidRPr="00B614B2">
              <w:rPr>
                <w:color w:val="000000"/>
                <w:sz w:val="20"/>
                <w:szCs w:val="22"/>
                <w:lang w:val="en-US" w:eastAsia="en-US"/>
              </w:rPr>
              <w:t>14</w:t>
            </w:r>
          </w:p>
        </w:tc>
        <w:tc>
          <w:tcPr>
            <w:tcW w:w="600" w:type="dxa"/>
            <w:noWrap/>
            <w:hideMark/>
          </w:tcPr>
          <w:p w14:paraId="3EA24B88" w14:textId="77777777" w:rsidR="00B614B2" w:rsidRPr="00B614B2" w:rsidRDefault="00B614B2" w:rsidP="00B614B2">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2"/>
                <w:lang w:val="en-US" w:eastAsia="en-US"/>
              </w:rPr>
            </w:pPr>
            <w:r w:rsidRPr="00B614B2">
              <w:rPr>
                <w:color w:val="000000"/>
                <w:sz w:val="20"/>
                <w:szCs w:val="22"/>
                <w:lang w:val="en-US" w:eastAsia="en-US"/>
              </w:rPr>
              <w:t>2</w:t>
            </w:r>
          </w:p>
        </w:tc>
        <w:tc>
          <w:tcPr>
            <w:tcW w:w="600" w:type="dxa"/>
            <w:noWrap/>
            <w:hideMark/>
          </w:tcPr>
          <w:p w14:paraId="733864D0" w14:textId="77777777" w:rsidR="00B614B2" w:rsidRPr="00B614B2" w:rsidRDefault="00B614B2" w:rsidP="00B614B2">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2"/>
                <w:lang w:val="en-US" w:eastAsia="en-US"/>
              </w:rPr>
            </w:pPr>
            <w:r w:rsidRPr="00B614B2">
              <w:rPr>
                <w:color w:val="000000"/>
                <w:sz w:val="20"/>
                <w:szCs w:val="22"/>
                <w:lang w:val="en-US" w:eastAsia="en-US"/>
              </w:rPr>
              <w:t>1</w:t>
            </w:r>
          </w:p>
        </w:tc>
        <w:tc>
          <w:tcPr>
            <w:tcW w:w="600" w:type="dxa"/>
            <w:noWrap/>
            <w:hideMark/>
          </w:tcPr>
          <w:p w14:paraId="5580798B" w14:textId="77777777" w:rsidR="00B614B2" w:rsidRPr="00B614B2" w:rsidRDefault="00B614B2" w:rsidP="00B614B2">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2"/>
                <w:lang w:val="en-US" w:eastAsia="en-US"/>
              </w:rPr>
            </w:pPr>
            <w:r w:rsidRPr="00B614B2">
              <w:rPr>
                <w:color w:val="000000"/>
                <w:sz w:val="20"/>
                <w:szCs w:val="22"/>
                <w:lang w:val="en-US" w:eastAsia="en-US"/>
              </w:rPr>
              <w:t>5</w:t>
            </w:r>
          </w:p>
        </w:tc>
        <w:tc>
          <w:tcPr>
            <w:tcW w:w="600" w:type="dxa"/>
            <w:noWrap/>
            <w:hideMark/>
          </w:tcPr>
          <w:p w14:paraId="3CC3BE9C" w14:textId="77777777" w:rsidR="00B614B2" w:rsidRPr="00B614B2" w:rsidRDefault="00B614B2" w:rsidP="00B614B2">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2"/>
                <w:lang w:val="en-US" w:eastAsia="en-US"/>
              </w:rPr>
            </w:pPr>
            <w:r w:rsidRPr="00B614B2">
              <w:rPr>
                <w:color w:val="000000"/>
                <w:sz w:val="20"/>
                <w:szCs w:val="22"/>
                <w:lang w:val="en-US" w:eastAsia="en-US"/>
              </w:rPr>
              <w:t>33</w:t>
            </w:r>
          </w:p>
        </w:tc>
      </w:tr>
      <w:tr w:rsidR="00B96A4A" w:rsidRPr="00B614B2" w14:paraId="058BD101" w14:textId="77777777" w:rsidTr="00AC5F75">
        <w:trPr>
          <w:trHeight w:val="261"/>
          <w:jc w:val="center"/>
        </w:trPr>
        <w:tc>
          <w:tcPr>
            <w:cnfStyle w:val="001000000000" w:firstRow="0" w:lastRow="0" w:firstColumn="1" w:lastColumn="0" w:oddVBand="0" w:evenVBand="0" w:oddHBand="0" w:evenHBand="0" w:firstRowFirstColumn="0" w:firstRowLastColumn="0" w:lastRowFirstColumn="0" w:lastRowLastColumn="0"/>
            <w:tcW w:w="2008" w:type="dxa"/>
            <w:noWrap/>
            <w:hideMark/>
          </w:tcPr>
          <w:p w14:paraId="524ED999" w14:textId="77777777" w:rsidR="00B614B2" w:rsidRPr="00B614B2" w:rsidRDefault="00B614B2" w:rsidP="00B614B2">
            <w:pPr>
              <w:suppressAutoHyphens w:val="0"/>
              <w:rPr>
                <w:color w:val="000000"/>
                <w:sz w:val="20"/>
                <w:szCs w:val="22"/>
                <w:lang w:val="en-US" w:eastAsia="en-US"/>
              </w:rPr>
            </w:pPr>
            <w:r w:rsidRPr="00B614B2">
              <w:rPr>
                <w:color w:val="000000"/>
                <w:sz w:val="20"/>
                <w:szCs w:val="22"/>
                <w:lang w:val="en-US" w:eastAsia="en-US"/>
              </w:rPr>
              <w:t>Plecări cu reședința</w:t>
            </w:r>
          </w:p>
        </w:tc>
        <w:tc>
          <w:tcPr>
            <w:tcW w:w="620" w:type="dxa"/>
            <w:noWrap/>
            <w:hideMark/>
          </w:tcPr>
          <w:p w14:paraId="35FEA616" w14:textId="77777777" w:rsidR="00B614B2" w:rsidRPr="00B614B2" w:rsidRDefault="00B614B2" w:rsidP="00B614B2">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2"/>
                <w:lang w:val="en-US" w:eastAsia="en-US"/>
              </w:rPr>
            </w:pPr>
            <w:r w:rsidRPr="00B614B2">
              <w:rPr>
                <w:color w:val="000000"/>
                <w:sz w:val="20"/>
                <w:szCs w:val="22"/>
                <w:lang w:val="en-US" w:eastAsia="en-US"/>
              </w:rPr>
              <w:t>27</w:t>
            </w:r>
          </w:p>
        </w:tc>
        <w:tc>
          <w:tcPr>
            <w:tcW w:w="600" w:type="dxa"/>
            <w:noWrap/>
            <w:hideMark/>
          </w:tcPr>
          <w:p w14:paraId="05367C3A" w14:textId="77777777" w:rsidR="00B614B2" w:rsidRPr="00B614B2" w:rsidRDefault="00B614B2" w:rsidP="00B614B2">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2"/>
                <w:lang w:val="en-US" w:eastAsia="en-US"/>
              </w:rPr>
            </w:pPr>
            <w:r w:rsidRPr="00B614B2">
              <w:rPr>
                <w:color w:val="000000"/>
                <w:sz w:val="20"/>
                <w:szCs w:val="22"/>
                <w:lang w:val="en-US" w:eastAsia="en-US"/>
              </w:rPr>
              <w:t>28</w:t>
            </w:r>
          </w:p>
        </w:tc>
        <w:tc>
          <w:tcPr>
            <w:tcW w:w="600" w:type="dxa"/>
            <w:noWrap/>
            <w:hideMark/>
          </w:tcPr>
          <w:p w14:paraId="16487592" w14:textId="77777777" w:rsidR="00B614B2" w:rsidRPr="00B614B2" w:rsidRDefault="00B614B2" w:rsidP="00B614B2">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2"/>
                <w:lang w:val="en-US" w:eastAsia="en-US"/>
              </w:rPr>
            </w:pPr>
            <w:r w:rsidRPr="00B614B2">
              <w:rPr>
                <w:color w:val="000000"/>
                <w:sz w:val="20"/>
                <w:szCs w:val="22"/>
                <w:lang w:val="en-US" w:eastAsia="en-US"/>
              </w:rPr>
              <w:t>19</w:t>
            </w:r>
          </w:p>
        </w:tc>
        <w:tc>
          <w:tcPr>
            <w:tcW w:w="600" w:type="dxa"/>
            <w:noWrap/>
            <w:hideMark/>
          </w:tcPr>
          <w:p w14:paraId="74D313DD" w14:textId="77777777" w:rsidR="00B614B2" w:rsidRPr="00B614B2" w:rsidRDefault="00B614B2" w:rsidP="00B614B2">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2"/>
                <w:lang w:val="en-US" w:eastAsia="en-US"/>
              </w:rPr>
            </w:pPr>
            <w:r w:rsidRPr="00B614B2">
              <w:rPr>
                <w:color w:val="000000"/>
                <w:sz w:val="20"/>
                <w:szCs w:val="22"/>
                <w:lang w:val="en-US" w:eastAsia="en-US"/>
              </w:rPr>
              <w:t>21</w:t>
            </w:r>
          </w:p>
        </w:tc>
        <w:tc>
          <w:tcPr>
            <w:tcW w:w="600" w:type="dxa"/>
            <w:noWrap/>
            <w:hideMark/>
          </w:tcPr>
          <w:p w14:paraId="60ADFD78" w14:textId="77777777" w:rsidR="00B614B2" w:rsidRPr="00B614B2" w:rsidRDefault="00B614B2" w:rsidP="00B614B2">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2"/>
                <w:lang w:val="en-US" w:eastAsia="en-US"/>
              </w:rPr>
            </w:pPr>
            <w:r w:rsidRPr="00B614B2">
              <w:rPr>
                <w:color w:val="000000"/>
                <w:sz w:val="20"/>
                <w:szCs w:val="22"/>
                <w:lang w:val="en-US" w:eastAsia="en-US"/>
              </w:rPr>
              <w:t>15</w:t>
            </w:r>
          </w:p>
        </w:tc>
        <w:tc>
          <w:tcPr>
            <w:tcW w:w="600" w:type="dxa"/>
            <w:noWrap/>
            <w:hideMark/>
          </w:tcPr>
          <w:p w14:paraId="0DE1CBEC" w14:textId="77777777" w:rsidR="00B614B2" w:rsidRPr="00B614B2" w:rsidRDefault="00B614B2" w:rsidP="00B614B2">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2"/>
                <w:lang w:val="en-US" w:eastAsia="en-US"/>
              </w:rPr>
            </w:pPr>
            <w:r w:rsidRPr="00B614B2">
              <w:rPr>
                <w:color w:val="000000"/>
                <w:sz w:val="20"/>
                <w:szCs w:val="22"/>
                <w:lang w:val="en-US" w:eastAsia="en-US"/>
              </w:rPr>
              <w:t>18</w:t>
            </w:r>
          </w:p>
        </w:tc>
        <w:tc>
          <w:tcPr>
            <w:tcW w:w="600" w:type="dxa"/>
            <w:noWrap/>
            <w:hideMark/>
          </w:tcPr>
          <w:p w14:paraId="2A58E2B8" w14:textId="77777777" w:rsidR="00B614B2" w:rsidRPr="00B614B2" w:rsidRDefault="00B614B2" w:rsidP="00B614B2">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2"/>
                <w:lang w:val="en-US" w:eastAsia="en-US"/>
              </w:rPr>
            </w:pPr>
            <w:r w:rsidRPr="00B614B2">
              <w:rPr>
                <w:color w:val="000000"/>
                <w:sz w:val="20"/>
                <w:szCs w:val="22"/>
                <w:lang w:val="en-US" w:eastAsia="en-US"/>
              </w:rPr>
              <w:t>8</w:t>
            </w:r>
          </w:p>
        </w:tc>
        <w:tc>
          <w:tcPr>
            <w:tcW w:w="600" w:type="dxa"/>
            <w:noWrap/>
            <w:hideMark/>
          </w:tcPr>
          <w:p w14:paraId="2EFE7959" w14:textId="77777777" w:rsidR="00B614B2" w:rsidRPr="00B614B2" w:rsidRDefault="00B614B2" w:rsidP="00B614B2">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2"/>
                <w:lang w:val="en-US" w:eastAsia="en-US"/>
              </w:rPr>
            </w:pPr>
            <w:r w:rsidRPr="00B614B2">
              <w:rPr>
                <w:color w:val="000000"/>
                <w:sz w:val="20"/>
                <w:szCs w:val="22"/>
                <w:lang w:val="en-US" w:eastAsia="en-US"/>
              </w:rPr>
              <w:t>20</w:t>
            </w:r>
          </w:p>
        </w:tc>
        <w:tc>
          <w:tcPr>
            <w:tcW w:w="600" w:type="dxa"/>
            <w:noWrap/>
            <w:hideMark/>
          </w:tcPr>
          <w:p w14:paraId="73821043" w14:textId="77777777" w:rsidR="00B614B2" w:rsidRPr="00B614B2" w:rsidRDefault="00B614B2" w:rsidP="00B614B2">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2"/>
                <w:lang w:val="en-US" w:eastAsia="en-US"/>
              </w:rPr>
            </w:pPr>
            <w:r w:rsidRPr="00B614B2">
              <w:rPr>
                <w:color w:val="000000"/>
                <w:sz w:val="20"/>
                <w:szCs w:val="22"/>
                <w:lang w:val="en-US" w:eastAsia="en-US"/>
              </w:rPr>
              <w:t>18</w:t>
            </w:r>
          </w:p>
        </w:tc>
        <w:tc>
          <w:tcPr>
            <w:tcW w:w="600" w:type="dxa"/>
            <w:noWrap/>
            <w:hideMark/>
          </w:tcPr>
          <w:p w14:paraId="5FB6DEBD" w14:textId="77777777" w:rsidR="00B614B2" w:rsidRPr="00B614B2" w:rsidRDefault="00B614B2" w:rsidP="00B614B2">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2"/>
                <w:lang w:val="en-US" w:eastAsia="en-US"/>
              </w:rPr>
            </w:pPr>
            <w:r w:rsidRPr="00B614B2">
              <w:rPr>
                <w:color w:val="000000"/>
                <w:sz w:val="20"/>
                <w:szCs w:val="22"/>
                <w:lang w:val="en-US" w:eastAsia="en-US"/>
              </w:rPr>
              <w:t>10</w:t>
            </w:r>
          </w:p>
        </w:tc>
      </w:tr>
    </w:tbl>
    <w:p w14:paraId="5FDDCCC2" w14:textId="77777777" w:rsidR="001B0F93" w:rsidRPr="00E52043" w:rsidRDefault="001B0F93" w:rsidP="001B0F93">
      <w:pPr>
        <w:spacing w:line="360" w:lineRule="auto"/>
        <w:jc w:val="center"/>
        <w:rPr>
          <w:i/>
          <w:sz w:val="20"/>
        </w:rPr>
      </w:pPr>
      <w:r w:rsidRPr="00E52043">
        <w:rPr>
          <w:i/>
          <w:sz w:val="20"/>
        </w:rPr>
        <w:t>Sursa: Institutul Național de Statistică – baza de date statistice</w:t>
      </w:r>
    </w:p>
    <w:p w14:paraId="5B050D8F" w14:textId="77777777" w:rsidR="001B0F93" w:rsidRPr="00D7582A" w:rsidRDefault="001B0F93" w:rsidP="001B0F93">
      <w:pPr>
        <w:suppressAutoHyphens w:val="0"/>
        <w:spacing w:after="160" w:line="360" w:lineRule="auto"/>
        <w:jc w:val="both"/>
        <w:rPr>
          <w:b/>
        </w:rPr>
      </w:pPr>
      <w:r w:rsidRPr="00D7582A">
        <w:t>Potrivit bazei de date statistice INS, la nivelul comunei, din punct de vedere al numărului de emigranți și imigranți, nu se constată o evoluție semnificativă, dar este de remarcat faptul că pe tot parcursul perioadei analizate tendința de părăsire a localității s-a menținut.</w:t>
      </w:r>
    </w:p>
    <w:p w14:paraId="6BE6140B" w14:textId="77777777" w:rsidR="001B0F93" w:rsidRPr="002A1E9D" w:rsidRDefault="001B0F93" w:rsidP="001B0F93">
      <w:pPr>
        <w:suppressAutoHyphens w:val="0"/>
        <w:spacing w:after="160" w:line="259" w:lineRule="auto"/>
        <w:rPr>
          <w:b/>
          <w:iCs/>
          <w:color w:val="FF0000"/>
          <w:szCs w:val="28"/>
        </w:rPr>
      </w:pPr>
      <w:r w:rsidRPr="002A1E9D">
        <w:rPr>
          <w:color w:val="FF0000"/>
        </w:rPr>
        <w:br w:type="page"/>
      </w:r>
    </w:p>
    <w:p w14:paraId="749BD5D1" w14:textId="77777777" w:rsidR="001B0F93" w:rsidRPr="00D7582A" w:rsidRDefault="001B0F93" w:rsidP="006D1A8E">
      <w:pPr>
        <w:pStyle w:val="Heading2"/>
      </w:pPr>
      <w:bookmarkStart w:id="132" w:name="_Toc103254663"/>
      <w:r w:rsidRPr="00D7582A">
        <w:t>2.2. Structura demografică</w:t>
      </w:r>
      <w:bookmarkEnd w:id="132"/>
    </w:p>
    <w:p w14:paraId="19669B74" w14:textId="77777777" w:rsidR="001B0F93" w:rsidRPr="00245D0E" w:rsidRDefault="001B0F93" w:rsidP="001B0F93">
      <w:pPr>
        <w:spacing w:line="360" w:lineRule="auto"/>
        <w:jc w:val="both"/>
        <w:rPr>
          <w:b/>
          <w:i/>
          <w:iCs/>
        </w:rPr>
      </w:pPr>
      <w:r w:rsidRPr="00245D0E">
        <w:t xml:space="preserve">Conform recensământului populației din România în anul 2011 numărul de locuitori al comunei s-a distribuit în felul următor: </w:t>
      </w:r>
      <w:r w:rsidRPr="00245D0E">
        <w:rPr>
          <w:b/>
          <w:i/>
          <w:iCs/>
        </w:rPr>
        <w:t xml:space="preserve"> </w:t>
      </w:r>
    </w:p>
    <w:p w14:paraId="1066739B" w14:textId="77777777" w:rsidR="001B0F93" w:rsidRPr="00D7582A" w:rsidRDefault="001B0F93" w:rsidP="001B0F93">
      <w:pPr>
        <w:spacing w:line="360" w:lineRule="auto"/>
        <w:jc w:val="center"/>
        <w:rPr>
          <w:b/>
          <w:i/>
          <w:iCs/>
        </w:rPr>
      </w:pPr>
      <w:r w:rsidRPr="00D7582A">
        <w:rPr>
          <w:b/>
          <w:i/>
          <w:iCs/>
        </w:rPr>
        <w:t>Tabelul nr. 1</w:t>
      </w:r>
      <w:r>
        <w:rPr>
          <w:b/>
          <w:i/>
          <w:iCs/>
        </w:rPr>
        <w:t>2.</w:t>
      </w:r>
      <w:r w:rsidRPr="00D7582A">
        <w:rPr>
          <w:b/>
          <w:i/>
          <w:iCs/>
        </w:rPr>
        <w:t xml:space="preserve"> Evoluția structurii populației pe categorii de vârstă</w:t>
      </w:r>
    </w:p>
    <w:tbl>
      <w:tblPr>
        <w:tblStyle w:val="ListTable4Accent3"/>
        <w:tblW w:w="9086" w:type="dxa"/>
        <w:tblLook w:val="04A0" w:firstRow="1" w:lastRow="0" w:firstColumn="1" w:lastColumn="0" w:noHBand="0" w:noVBand="1"/>
      </w:tblPr>
      <w:tblGrid>
        <w:gridCol w:w="1976"/>
        <w:gridCol w:w="711"/>
        <w:gridCol w:w="711"/>
        <w:gridCol w:w="711"/>
        <w:gridCol w:w="711"/>
        <w:gridCol w:w="711"/>
        <w:gridCol w:w="711"/>
        <w:gridCol w:w="711"/>
        <w:gridCol w:w="711"/>
        <w:gridCol w:w="711"/>
        <w:gridCol w:w="711"/>
      </w:tblGrid>
      <w:tr w:rsidR="009A4404" w:rsidRPr="0039255C" w14:paraId="0249ACFF" w14:textId="77777777" w:rsidTr="009A4404">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976" w:type="dxa"/>
            <w:shd w:val="clear" w:color="auto" w:fill="660033"/>
            <w:noWrap/>
            <w:hideMark/>
          </w:tcPr>
          <w:p w14:paraId="456DB935" w14:textId="77777777" w:rsidR="009A4404" w:rsidRPr="0039255C" w:rsidRDefault="009A4404" w:rsidP="009A4404">
            <w:pPr>
              <w:rPr>
                <w:color w:val="auto"/>
                <w:sz w:val="22"/>
                <w:szCs w:val="22"/>
              </w:rPr>
            </w:pPr>
            <w:r w:rsidRPr="0039255C">
              <w:rPr>
                <w:color w:val="auto"/>
                <w:sz w:val="22"/>
                <w:szCs w:val="22"/>
              </w:rPr>
              <w:t>Struc</w:t>
            </w:r>
            <w:r>
              <w:rPr>
                <w:color w:val="auto"/>
                <w:sz w:val="22"/>
                <w:szCs w:val="22"/>
              </w:rPr>
              <w:t>tu</w:t>
            </w:r>
            <w:r w:rsidRPr="0039255C">
              <w:rPr>
                <w:color w:val="auto"/>
                <w:sz w:val="22"/>
                <w:szCs w:val="22"/>
              </w:rPr>
              <w:t>ra pe grupe de vârstă %</w:t>
            </w:r>
          </w:p>
        </w:tc>
        <w:tc>
          <w:tcPr>
            <w:tcW w:w="711" w:type="dxa"/>
            <w:shd w:val="clear" w:color="auto" w:fill="660033"/>
            <w:noWrap/>
            <w:hideMark/>
          </w:tcPr>
          <w:p w14:paraId="1D66ED10" w14:textId="77777777" w:rsidR="009A4404" w:rsidRPr="009A4404" w:rsidRDefault="009A4404" w:rsidP="009A4404">
            <w:pPr>
              <w:suppressAutoHyphens w:val="0"/>
              <w:jc w:val="center"/>
              <w:cnfStyle w:val="100000000000" w:firstRow="1" w:lastRow="0" w:firstColumn="0" w:lastColumn="0" w:oddVBand="0" w:evenVBand="0" w:oddHBand="0" w:evenHBand="0" w:firstRowFirstColumn="0" w:firstRowLastColumn="0" w:lastRowFirstColumn="0" w:lastRowLastColumn="0"/>
              <w:rPr>
                <w:sz w:val="22"/>
                <w:szCs w:val="22"/>
                <w:lang w:val="en-US" w:eastAsia="en-US"/>
              </w:rPr>
            </w:pPr>
            <w:r w:rsidRPr="009A4404">
              <w:rPr>
                <w:bCs w:val="0"/>
                <w:sz w:val="22"/>
                <w:szCs w:val="22"/>
              </w:rPr>
              <w:t>2011</w:t>
            </w:r>
          </w:p>
        </w:tc>
        <w:tc>
          <w:tcPr>
            <w:tcW w:w="711" w:type="dxa"/>
            <w:shd w:val="clear" w:color="auto" w:fill="660033"/>
            <w:noWrap/>
            <w:hideMark/>
          </w:tcPr>
          <w:p w14:paraId="10A14B3E" w14:textId="77777777" w:rsidR="009A4404" w:rsidRPr="009A4404" w:rsidRDefault="009A4404" w:rsidP="009A4404">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9A4404">
              <w:rPr>
                <w:bCs w:val="0"/>
                <w:sz w:val="22"/>
                <w:szCs w:val="22"/>
              </w:rPr>
              <w:t>2012</w:t>
            </w:r>
          </w:p>
        </w:tc>
        <w:tc>
          <w:tcPr>
            <w:tcW w:w="711" w:type="dxa"/>
            <w:shd w:val="clear" w:color="auto" w:fill="660033"/>
            <w:noWrap/>
            <w:hideMark/>
          </w:tcPr>
          <w:p w14:paraId="16D0477E" w14:textId="77777777" w:rsidR="009A4404" w:rsidRPr="009A4404" w:rsidRDefault="009A4404" w:rsidP="009A4404">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9A4404">
              <w:rPr>
                <w:bCs w:val="0"/>
                <w:sz w:val="22"/>
                <w:szCs w:val="22"/>
              </w:rPr>
              <w:t>2013</w:t>
            </w:r>
          </w:p>
        </w:tc>
        <w:tc>
          <w:tcPr>
            <w:tcW w:w="711" w:type="dxa"/>
            <w:shd w:val="clear" w:color="auto" w:fill="660033"/>
            <w:noWrap/>
            <w:hideMark/>
          </w:tcPr>
          <w:p w14:paraId="4F536891" w14:textId="77777777" w:rsidR="009A4404" w:rsidRPr="009A4404" w:rsidRDefault="009A4404" w:rsidP="009A4404">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9A4404">
              <w:rPr>
                <w:bCs w:val="0"/>
                <w:sz w:val="22"/>
                <w:szCs w:val="22"/>
              </w:rPr>
              <w:t>2014</w:t>
            </w:r>
          </w:p>
        </w:tc>
        <w:tc>
          <w:tcPr>
            <w:tcW w:w="711" w:type="dxa"/>
            <w:shd w:val="clear" w:color="auto" w:fill="660033"/>
            <w:noWrap/>
            <w:hideMark/>
          </w:tcPr>
          <w:p w14:paraId="4DDF5A91" w14:textId="77777777" w:rsidR="009A4404" w:rsidRPr="009A4404" w:rsidRDefault="009A4404" w:rsidP="009A4404">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9A4404">
              <w:rPr>
                <w:bCs w:val="0"/>
                <w:sz w:val="22"/>
                <w:szCs w:val="22"/>
              </w:rPr>
              <w:t>2015</w:t>
            </w:r>
          </w:p>
        </w:tc>
        <w:tc>
          <w:tcPr>
            <w:tcW w:w="711" w:type="dxa"/>
            <w:shd w:val="clear" w:color="auto" w:fill="660033"/>
            <w:noWrap/>
            <w:hideMark/>
          </w:tcPr>
          <w:p w14:paraId="0CA248FE" w14:textId="77777777" w:rsidR="009A4404" w:rsidRPr="009A4404" w:rsidRDefault="009A4404" w:rsidP="009A4404">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9A4404">
              <w:rPr>
                <w:bCs w:val="0"/>
                <w:sz w:val="22"/>
                <w:szCs w:val="22"/>
              </w:rPr>
              <w:t>2016</w:t>
            </w:r>
          </w:p>
        </w:tc>
        <w:tc>
          <w:tcPr>
            <w:tcW w:w="711" w:type="dxa"/>
            <w:shd w:val="clear" w:color="auto" w:fill="660033"/>
            <w:noWrap/>
            <w:hideMark/>
          </w:tcPr>
          <w:p w14:paraId="48D6E35B" w14:textId="77777777" w:rsidR="009A4404" w:rsidRPr="009A4404" w:rsidRDefault="009A4404" w:rsidP="009A4404">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9A4404">
              <w:rPr>
                <w:bCs w:val="0"/>
                <w:sz w:val="22"/>
                <w:szCs w:val="22"/>
              </w:rPr>
              <w:t>2017</w:t>
            </w:r>
          </w:p>
        </w:tc>
        <w:tc>
          <w:tcPr>
            <w:tcW w:w="711" w:type="dxa"/>
            <w:shd w:val="clear" w:color="auto" w:fill="660033"/>
            <w:noWrap/>
            <w:hideMark/>
          </w:tcPr>
          <w:p w14:paraId="76DD04E7" w14:textId="77777777" w:rsidR="009A4404" w:rsidRPr="009A4404" w:rsidRDefault="009A4404" w:rsidP="009A4404">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9A4404">
              <w:rPr>
                <w:bCs w:val="0"/>
                <w:sz w:val="22"/>
                <w:szCs w:val="22"/>
              </w:rPr>
              <w:t>2018</w:t>
            </w:r>
          </w:p>
        </w:tc>
        <w:tc>
          <w:tcPr>
            <w:tcW w:w="711" w:type="dxa"/>
            <w:shd w:val="clear" w:color="auto" w:fill="660033"/>
            <w:noWrap/>
            <w:hideMark/>
          </w:tcPr>
          <w:p w14:paraId="181212DF" w14:textId="77777777" w:rsidR="009A4404" w:rsidRPr="009A4404" w:rsidRDefault="009A4404" w:rsidP="009A4404">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9A4404">
              <w:rPr>
                <w:bCs w:val="0"/>
                <w:sz w:val="22"/>
                <w:szCs w:val="22"/>
              </w:rPr>
              <w:t>2019</w:t>
            </w:r>
          </w:p>
        </w:tc>
        <w:tc>
          <w:tcPr>
            <w:tcW w:w="711" w:type="dxa"/>
            <w:shd w:val="clear" w:color="auto" w:fill="660033"/>
            <w:noWrap/>
            <w:hideMark/>
          </w:tcPr>
          <w:p w14:paraId="086ABFB8" w14:textId="77777777" w:rsidR="009A4404" w:rsidRPr="009A4404" w:rsidRDefault="009A4404" w:rsidP="009A4404">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9A4404">
              <w:rPr>
                <w:bCs w:val="0"/>
                <w:sz w:val="22"/>
                <w:szCs w:val="22"/>
              </w:rPr>
              <w:t>2020</w:t>
            </w:r>
          </w:p>
        </w:tc>
      </w:tr>
      <w:tr w:rsidR="009A4404" w:rsidRPr="0039255C" w14:paraId="125BBCD0" w14:textId="77777777" w:rsidTr="009A440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976" w:type="dxa"/>
            <w:noWrap/>
            <w:hideMark/>
          </w:tcPr>
          <w:p w14:paraId="5F7E5A1F" w14:textId="77777777" w:rsidR="009A4404" w:rsidRPr="0039255C" w:rsidRDefault="009A4404" w:rsidP="009A4404">
            <w:pPr>
              <w:jc w:val="right"/>
              <w:rPr>
                <w:sz w:val="22"/>
                <w:szCs w:val="22"/>
              </w:rPr>
            </w:pPr>
            <w:r w:rsidRPr="0039255C">
              <w:rPr>
                <w:sz w:val="22"/>
                <w:szCs w:val="22"/>
              </w:rPr>
              <w:t>0-14 ani</w:t>
            </w:r>
          </w:p>
        </w:tc>
        <w:tc>
          <w:tcPr>
            <w:tcW w:w="711" w:type="dxa"/>
            <w:noWrap/>
          </w:tcPr>
          <w:p w14:paraId="0D544CE8" w14:textId="77777777" w:rsidR="009A4404" w:rsidRPr="009A4404" w:rsidRDefault="009A4404" w:rsidP="009A440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A4404">
              <w:rPr>
                <w:color w:val="000000"/>
                <w:sz w:val="22"/>
                <w:szCs w:val="22"/>
              </w:rPr>
              <w:t>283</w:t>
            </w:r>
          </w:p>
        </w:tc>
        <w:tc>
          <w:tcPr>
            <w:tcW w:w="711" w:type="dxa"/>
            <w:noWrap/>
          </w:tcPr>
          <w:p w14:paraId="76170B23" w14:textId="77777777" w:rsidR="009A4404" w:rsidRPr="009A4404" w:rsidRDefault="009A4404" w:rsidP="009A440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A4404">
              <w:rPr>
                <w:color w:val="000000"/>
                <w:sz w:val="22"/>
                <w:szCs w:val="22"/>
              </w:rPr>
              <w:t>276</w:t>
            </w:r>
          </w:p>
        </w:tc>
        <w:tc>
          <w:tcPr>
            <w:tcW w:w="711" w:type="dxa"/>
            <w:noWrap/>
          </w:tcPr>
          <w:p w14:paraId="6D133A05" w14:textId="77777777" w:rsidR="009A4404" w:rsidRPr="009A4404" w:rsidRDefault="009A4404" w:rsidP="009A440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A4404">
              <w:rPr>
                <w:color w:val="000000"/>
                <w:sz w:val="22"/>
                <w:szCs w:val="22"/>
              </w:rPr>
              <w:t>270</w:t>
            </w:r>
          </w:p>
        </w:tc>
        <w:tc>
          <w:tcPr>
            <w:tcW w:w="711" w:type="dxa"/>
            <w:noWrap/>
          </w:tcPr>
          <w:p w14:paraId="15A5B8D9" w14:textId="77777777" w:rsidR="009A4404" w:rsidRPr="009A4404" w:rsidRDefault="009A4404" w:rsidP="009A440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A4404">
              <w:rPr>
                <w:color w:val="000000"/>
                <w:sz w:val="22"/>
                <w:szCs w:val="22"/>
              </w:rPr>
              <w:t>264</w:t>
            </w:r>
          </w:p>
        </w:tc>
        <w:tc>
          <w:tcPr>
            <w:tcW w:w="711" w:type="dxa"/>
            <w:noWrap/>
          </w:tcPr>
          <w:p w14:paraId="11B10705" w14:textId="77777777" w:rsidR="009A4404" w:rsidRPr="009A4404" w:rsidRDefault="009A4404" w:rsidP="009A440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A4404">
              <w:rPr>
                <w:color w:val="000000"/>
                <w:sz w:val="22"/>
                <w:szCs w:val="22"/>
              </w:rPr>
              <w:t>247</w:t>
            </w:r>
          </w:p>
        </w:tc>
        <w:tc>
          <w:tcPr>
            <w:tcW w:w="711" w:type="dxa"/>
            <w:noWrap/>
          </w:tcPr>
          <w:p w14:paraId="4F670868" w14:textId="77777777" w:rsidR="009A4404" w:rsidRPr="009A4404" w:rsidRDefault="009A4404" w:rsidP="009A440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A4404">
              <w:rPr>
                <w:color w:val="000000"/>
                <w:sz w:val="22"/>
                <w:szCs w:val="22"/>
              </w:rPr>
              <w:t>256</w:t>
            </w:r>
          </w:p>
        </w:tc>
        <w:tc>
          <w:tcPr>
            <w:tcW w:w="711" w:type="dxa"/>
            <w:noWrap/>
          </w:tcPr>
          <w:p w14:paraId="3EBA6376" w14:textId="77777777" w:rsidR="009A4404" w:rsidRPr="009A4404" w:rsidRDefault="009A4404" w:rsidP="009A440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A4404">
              <w:rPr>
                <w:color w:val="000000"/>
                <w:sz w:val="22"/>
                <w:szCs w:val="22"/>
              </w:rPr>
              <w:t>242</w:t>
            </w:r>
          </w:p>
        </w:tc>
        <w:tc>
          <w:tcPr>
            <w:tcW w:w="711" w:type="dxa"/>
            <w:noWrap/>
          </w:tcPr>
          <w:p w14:paraId="0F866C01" w14:textId="77777777" w:rsidR="009A4404" w:rsidRPr="009A4404" w:rsidRDefault="009A4404" w:rsidP="009A440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A4404">
              <w:rPr>
                <w:color w:val="000000"/>
                <w:sz w:val="22"/>
                <w:szCs w:val="22"/>
              </w:rPr>
              <w:t>235</w:t>
            </w:r>
          </w:p>
        </w:tc>
        <w:tc>
          <w:tcPr>
            <w:tcW w:w="711" w:type="dxa"/>
            <w:noWrap/>
          </w:tcPr>
          <w:p w14:paraId="32EA1671" w14:textId="77777777" w:rsidR="009A4404" w:rsidRPr="009A4404" w:rsidRDefault="009A4404" w:rsidP="009A440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A4404">
              <w:rPr>
                <w:color w:val="000000"/>
                <w:sz w:val="22"/>
                <w:szCs w:val="22"/>
              </w:rPr>
              <w:t>235</w:t>
            </w:r>
          </w:p>
        </w:tc>
        <w:tc>
          <w:tcPr>
            <w:tcW w:w="711" w:type="dxa"/>
            <w:noWrap/>
          </w:tcPr>
          <w:p w14:paraId="596BA9BE" w14:textId="77777777" w:rsidR="009A4404" w:rsidRPr="009A4404" w:rsidRDefault="009A4404" w:rsidP="009A440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A4404">
              <w:rPr>
                <w:color w:val="000000"/>
                <w:sz w:val="22"/>
                <w:szCs w:val="22"/>
              </w:rPr>
              <w:t>242</w:t>
            </w:r>
          </w:p>
        </w:tc>
      </w:tr>
      <w:tr w:rsidR="009A4404" w:rsidRPr="0039255C" w14:paraId="31B72538" w14:textId="77777777" w:rsidTr="009A4404">
        <w:trPr>
          <w:trHeight w:val="273"/>
        </w:trPr>
        <w:tc>
          <w:tcPr>
            <w:cnfStyle w:val="001000000000" w:firstRow="0" w:lastRow="0" w:firstColumn="1" w:lastColumn="0" w:oddVBand="0" w:evenVBand="0" w:oddHBand="0" w:evenHBand="0" w:firstRowFirstColumn="0" w:firstRowLastColumn="0" w:lastRowFirstColumn="0" w:lastRowLastColumn="0"/>
            <w:tcW w:w="1976" w:type="dxa"/>
            <w:noWrap/>
            <w:hideMark/>
          </w:tcPr>
          <w:p w14:paraId="6467226B" w14:textId="77777777" w:rsidR="009A4404" w:rsidRPr="0039255C" w:rsidRDefault="009A4404" w:rsidP="009A4404">
            <w:pPr>
              <w:jc w:val="right"/>
              <w:rPr>
                <w:sz w:val="22"/>
                <w:szCs w:val="22"/>
              </w:rPr>
            </w:pPr>
            <w:r w:rsidRPr="0039255C">
              <w:rPr>
                <w:sz w:val="22"/>
                <w:szCs w:val="22"/>
              </w:rPr>
              <w:t>15-64 ani</w:t>
            </w:r>
          </w:p>
        </w:tc>
        <w:tc>
          <w:tcPr>
            <w:tcW w:w="711" w:type="dxa"/>
            <w:noWrap/>
          </w:tcPr>
          <w:p w14:paraId="63A05F2D" w14:textId="77777777" w:rsidR="009A4404" w:rsidRPr="009A4404" w:rsidRDefault="009A4404" w:rsidP="009A440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9A4404">
              <w:rPr>
                <w:color w:val="000000"/>
                <w:sz w:val="22"/>
                <w:szCs w:val="22"/>
              </w:rPr>
              <w:t>884</w:t>
            </w:r>
          </w:p>
        </w:tc>
        <w:tc>
          <w:tcPr>
            <w:tcW w:w="711" w:type="dxa"/>
            <w:noWrap/>
          </w:tcPr>
          <w:p w14:paraId="1A70284D" w14:textId="77777777" w:rsidR="009A4404" w:rsidRPr="009A4404" w:rsidRDefault="009A4404" w:rsidP="009A440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9A4404">
              <w:rPr>
                <w:color w:val="000000"/>
                <w:sz w:val="22"/>
                <w:szCs w:val="22"/>
              </w:rPr>
              <w:t>817</w:t>
            </w:r>
          </w:p>
        </w:tc>
        <w:tc>
          <w:tcPr>
            <w:tcW w:w="711" w:type="dxa"/>
            <w:noWrap/>
          </w:tcPr>
          <w:p w14:paraId="5BC6DB7A" w14:textId="77777777" w:rsidR="009A4404" w:rsidRPr="009A4404" w:rsidRDefault="009A4404" w:rsidP="009A440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9A4404">
              <w:rPr>
                <w:color w:val="000000"/>
                <w:sz w:val="22"/>
                <w:szCs w:val="22"/>
              </w:rPr>
              <w:t>819</w:t>
            </w:r>
          </w:p>
        </w:tc>
        <w:tc>
          <w:tcPr>
            <w:tcW w:w="711" w:type="dxa"/>
            <w:noWrap/>
          </w:tcPr>
          <w:p w14:paraId="76DEB86D" w14:textId="77777777" w:rsidR="009A4404" w:rsidRPr="009A4404" w:rsidRDefault="009A4404" w:rsidP="009A440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9A4404">
              <w:rPr>
                <w:color w:val="000000"/>
                <w:sz w:val="22"/>
                <w:szCs w:val="22"/>
              </w:rPr>
              <w:t>810</w:t>
            </w:r>
          </w:p>
        </w:tc>
        <w:tc>
          <w:tcPr>
            <w:tcW w:w="711" w:type="dxa"/>
            <w:noWrap/>
          </w:tcPr>
          <w:p w14:paraId="59561705" w14:textId="77777777" w:rsidR="009A4404" w:rsidRPr="009A4404" w:rsidRDefault="009A4404" w:rsidP="009A440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9A4404">
              <w:rPr>
                <w:color w:val="000000"/>
                <w:sz w:val="22"/>
                <w:szCs w:val="22"/>
              </w:rPr>
              <w:t>816</w:t>
            </w:r>
          </w:p>
        </w:tc>
        <w:tc>
          <w:tcPr>
            <w:tcW w:w="711" w:type="dxa"/>
            <w:noWrap/>
          </w:tcPr>
          <w:p w14:paraId="56BE0A89" w14:textId="77777777" w:rsidR="009A4404" w:rsidRPr="009A4404" w:rsidRDefault="009A4404" w:rsidP="009A440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9A4404">
              <w:rPr>
                <w:color w:val="000000"/>
                <w:sz w:val="22"/>
                <w:szCs w:val="22"/>
              </w:rPr>
              <w:t>803</w:t>
            </w:r>
          </w:p>
        </w:tc>
        <w:tc>
          <w:tcPr>
            <w:tcW w:w="711" w:type="dxa"/>
            <w:noWrap/>
          </w:tcPr>
          <w:p w14:paraId="53A6FCF0" w14:textId="77777777" w:rsidR="009A4404" w:rsidRPr="009A4404" w:rsidRDefault="009A4404" w:rsidP="009A440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9A4404">
              <w:rPr>
                <w:color w:val="000000"/>
                <w:sz w:val="22"/>
                <w:szCs w:val="22"/>
              </w:rPr>
              <w:t>789</w:t>
            </w:r>
          </w:p>
        </w:tc>
        <w:tc>
          <w:tcPr>
            <w:tcW w:w="711" w:type="dxa"/>
            <w:noWrap/>
          </w:tcPr>
          <w:p w14:paraId="484274DB" w14:textId="77777777" w:rsidR="009A4404" w:rsidRPr="009A4404" w:rsidRDefault="009A4404" w:rsidP="009A440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9A4404">
              <w:rPr>
                <w:color w:val="000000"/>
                <w:sz w:val="22"/>
                <w:szCs w:val="22"/>
              </w:rPr>
              <w:t>775</w:t>
            </w:r>
          </w:p>
        </w:tc>
        <w:tc>
          <w:tcPr>
            <w:tcW w:w="711" w:type="dxa"/>
            <w:noWrap/>
          </w:tcPr>
          <w:p w14:paraId="3889BE17" w14:textId="77777777" w:rsidR="009A4404" w:rsidRPr="009A4404" w:rsidRDefault="009A4404" w:rsidP="009A440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9A4404">
              <w:rPr>
                <w:color w:val="000000"/>
                <w:sz w:val="22"/>
                <w:szCs w:val="22"/>
              </w:rPr>
              <w:t>761</w:t>
            </w:r>
          </w:p>
        </w:tc>
        <w:tc>
          <w:tcPr>
            <w:tcW w:w="711" w:type="dxa"/>
            <w:noWrap/>
          </w:tcPr>
          <w:p w14:paraId="174E4B9B" w14:textId="77777777" w:rsidR="009A4404" w:rsidRPr="009A4404" w:rsidRDefault="009A4404" w:rsidP="009A4404">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9A4404">
              <w:rPr>
                <w:color w:val="000000"/>
                <w:sz w:val="22"/>
                <w:szCs w:val="22"/>
              </w:rPr>
              <w:t>756</w:t>
            </w:r>
          </w:p>
        </w:tc>
      </w:tr>
      <w:tr w:rsidR="009A4404" w:rsidRPr="0039255C" w14:paraId="051AEC21" w14:textId="77777777" w:rsidTr="009A440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976" w:type="dxa"/>
            <w:noWrap/>
            <w:hideMark/>
          </w:tcPr>
          <w:p w14:paraId="5A1B99C1" w14:textId="77777777" w:rsidR="009A4404" w:rsidRPr="0039255C" w:rsidRDefault="009A4404" w:rsidP="009A4404">
            <w:pPr>
              <w:jc w:val="right"/>
              <w:rPr>
                <w:sz w:val="22"/>
                <w:szCs w:val="22"/>
              </w:rPr>
            </w:pPr>
            <w:r w:rsidRPr="0039255C">
              <w:rPr>
                <w:sz w:val="22"/>
                <w:szCs w:val="22"/>
              </w:rPr>
              <w:t>65 ani și peste</w:t>
            </w:r>
          </w:p>
        </w:tc>
        <w:tc>
          <w:tcPr>
            <w:tcW w:w="711" w:type="dxa"/>
            <w:noWrap/>
          </w:tcPr>
          <w:p w14:paraId="6FE654BB" w14:textId="77777777" w:rsidR="009A4404" w:rsidRPr="009A4404" w:rsidRDefault="009A4404" w:rsidP="009A440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A4404">
              <w:rPr>
                <w:color w:val="000000"/>
                <w:sz w:val="22"/>
                <w:szCs w:val="22"/>
              </w:rPr>
              <w:t>297</w:t>
            </w:r>
          </w:p>
        </w:tc>
        <w:tc>
          <w:tcPr>
            <w:tcW w:w="711" w:type="dxa"/>
            <w:noWrap/>
          </w:tcPr>
          <w:p w14:paraId="724D7F0B" w14:textId="77777777" w:rsidR="009A4404" w:rsidRPr="009A4404" w:rsidRDefault="009A4404" w:rsidP="009A440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A4404">
              <w:rPr>
                <w:color w:val="000000"/>
                <w:sz w:val="22"/>
                <w:szCs w:val="22"/>
              </w:rPr>
              <w:t>288</w:t>
            </w:r>
          </w:p>
        </w:tc>
        <w:tc>
          <w:tcPr>
            <w:tcW w:w="711" w:type="dxa"/>
            <w:noWrap/>
          </w:tcPr>
          <w:p w14:paraId="220FC59B" w14:textId="77777777" w:rsidR="009A4404" w:rsidRPr="009A4404" w:rsidRDefault="009A4404" w:rsidP="009A440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A4404">
              <w:rPr>
                <w:color w:val="000000"/>
                <w:sz w:val="22"/>
                <w:szCs w:val="22"/>
              </w:rPr>
              <w:t>290</w:t>
            </w:r>
          </w:p>
        </w:tc>
        <w:tc>
          <w:tcPr>
            <w:tcW w:w="711" w:type="dxa"/>
            <w:noWrap/>
          </w:tcPr>
          <w:p w14:paraId="521C817B" w14:textId="77777777" w:rsidR="009A4404" w:rsidRPr="009A4404" w:rsidRDefault="009A4404" w:rsidP="009A440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A4404">
              <w:rPr>
                <w:color w:val="000000"/>
                <w:sz w:val="22"/>
                <w:szCs w:val="22"/>
              </w:rPr>
              <w:t>285</w:t>
            </w:r>
          </w:p>
        </w:tc>
        <w:tc>
          <w:tcPr>
            <w:tcW w:w="711" w:type="dxa"/>
            <w:noWrap/>
          </w:tcPr>
          <w:p w14:paraId="2AA0320A" w14:textId="77777777" w:rsidR="009A4404" w:rsidRPr="009A4404" w:rsidRDefault="009A4404" w:rsidP="009A440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A4404">
              <w:rPr>
                <w:color w:val="000000"/>
                <w:sz w:val="22"/>
                <w:szCs w:val="22"/>
              </w:rPr>
              <w:t>279</w:t>
            </w:r>
          </w:p>
        </w:tc>
        <w:tc>
          <w:tcPr>
            <w:tcW w:w="711" w:type="dxa"/>
            <w:noWrap/>
          </w:tcPr>
          <w:p w14:paraId="5EAC61C1" w14:textId="77777777" w:rsidR="009A4404" w:rsidRPr="009A4404" w:rsidRDefault="009A4404" w:rsidP="009A440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A4404">
              <w:rPr>
                <w:color w:val="000000"/>
                <w:sz w:val="22"/>
                <w:szCs w:val="22"/>
              </w:rPr>
              <w:t>277</w:t>
            </w:r>
          </w:p>
        </w:tc>
        <w:tc>
          <w:tcPr>
            <w:tcW w:w="711" w:type="dxa"/>
            <w:noWrap/>
          </w:tcPr>
          <w:p w14:paraId="162F04D4" w14:textId="77777777" w:rsidR="009A4404" w:rsidRPr="009A4404" w:rsidRDefault="009A4404" w:rsidP="009A440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A4404">
              <w:rPr>
                <w:color w:val="000000"/>
                <w:sz w:val="22"/>
                <w:szCs w:val="22"/>
              </w:rPr>
              <w:t>282</w:t>
            </w:r>
          </w:p>
        </w:tc>
        <w:tc>
          <w:tcPr>
            <w:tcW w:w="711" w:type="dxa"/>
            <w:noWrap/>
          </w:tcPr>
          <w:p w14:paraId="24D8F915" w14:textId="77777777" w:rsidR="009A4404" w:rsidRPr="009A4404" w:rsidRDefault="009A4404" w:rsidP="009A440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A4404">
              <w:rPr>
                <w:color w:val="000000"/>
                <w:sz w:val="22"/>
                <w:szCs w:val="22"/>
              </w:rPr>
              <w:t>280</w:t>
            </w:r>
          </w:p>
        </w:tc>
        <w:tc>
          <w:tcPr>
            <w:tcW w:w="711" w:type="dxa"/>
            <w:noWrap/>
          </w:tcPr>
          <w:p w14:paraId="32D859B8" w14:textId="77777777" w:rsidR="009A4404" w:rsidRPr="009A4404" w:rsidRDefault="009A4404" w:rsidP="009A440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A4404">
              <w:rPr>
                <w:color w:val="000000"/>
                <w:sz w:val="22"/>
                <w:szCs w:val="22"/>
              </w:rPr>
              <w:t>269</w:t>
            </w:r>
          </w:p>
        </w:tc>
        <w:tc>
          <w:tcPr>
            <w:tcW w:w="711" w:type="dxa"/>
            <w:noWrap/>
          </w:tcPr>
          <w:p w14:paraId="30F6BF70" w14:textId="77777777" w:rsidR="009A4404" w:rsidRPr="009A4404" w:rsidRDefault="009A4404" w:rsidP="009A440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9A4404">
              <w:rPr>
                <w:color w:val="000000"/>
                <w:sz w:val="22"/>
                <w:szCs w:val="22"/>
              </w:rPr>
              <w:t>265</w:t>
            </w:r>
          </w:p>
        </w:tc>
      </w:tr>
    </w:tbl>
    <w:p w14:paraId="74E1698E" w14:textId="77777777" w:rsidR="001B0F93" w:rsidRPr="00D7582A" w:rsidRDefault="001B0F93" w:rsidP="001B0F93">
      <w:pPr>
        <w:spacing w:line="360" w:lineRule="auto"/>
        <w:jc w:val="center"/>
        <w:rPr>
          <w:rFonts w:eastAsia="Calibri"/>
          <w:i/>
          <w:sz w:val="20"/>
        </w:rPr>
      </w:pPr>
      <w:r w:rsidRPr="00D7582A">
        <w:rPr>
          <w:i/>
          <w:sz w:val="20"/>
        </w:rPr>
        <w:t>Sursa: Institutul Național de Statistică – baza de date statistice și calcule proprii</w:t>
      </w:r>
    </w:p>
    <w:p w14:paraId="069B55F0" w14:textId="77777777" w:rsidR="001B0F93" w:rsidRPr="00CB5726" w:rsidRDefault="001B0F93" w:rsidP="001B0F93">
      <w:pPr>
        <w:spacing w:line="360" w:lineRule="auto"/>
        <w:jc w:val="both"/>
      </w:pPr>
      <w:r w:rsidRPr="00CB5726">
        <w:t xml:space="preserve">Potrivit </w:t>
      </w:r>
      <w:r w:rsidR="00AF49CB">
        <w:t>datelor statistice, în anul 2011</w:t>
      </w:r>
      <w:r w:rsidRPr="00CB5726">
        <w:t xml:space="preserve"> populația cu vârstele cuprinse între 0-14 ani a reprezentat </w:t>
      </w:r>
      <w:r w:rsidR="00D811AE">
        <w:t>19,33</w:t>
      </w:r>
      <w:r w:rsidRPr="00CB5726">
        <w:t xml:space="preserve">% din totalul populației la nivelul comunei, populația cu vârstele cuprinse  între 15-64 de ani a constituit </w:t>
      </w:r>
      <w:r w:rsidR="00D811AE">
        <w:t>60,38</w:t>
      </w:r>
      <w:r w:rsidRPr="00CB5726">
        <w:t xml:space="preserve">% din totalul populației, iar localnicii cu vârstele cuprinse între 65 de ani și peste reprezentau </w:t>
      </w:r>
      <w:r w:rsidR="00D811AE">
        <w:t>20,29</w:t>
      </w:r>
      <w:r w:rsidRPr="00CB5726">
        <w:t xml:space="preserve">%. </w:t>
      </w:r>
    </w:p>
    <w:p w14:paraId="103C9AA7" w14:textId="77777777" w:rsidR="001B0F93" w:rsidRPr="00CB5726" w:rsidRDefault="001B0F93" w:rsidP="001B0F93">
      <w:pPr>
        <w:spacing w:line="360" w:lineRule="auto"/>
        <w:jc w:val="both"/>
      </w:pPr>
      <w:r w:rsidRPr="00CB5726">
        <w:t>La sfârșitul perioadei a</w:t>
      </w:r>
      <w:r w:rsidR="00D811AE">
        <w:t>nalizate, respectiv în anul 2020</w:t>
      </w:r>
      <w:r w:rsidRPr="00CB5726">
        <w:t xml:space="preserve"> se înregistrează o creștere pentru categoria persoanelor cu vârste cuprinse între 65 de ani și peste, respectiv </w:t>
      </w:r>
      <w:r w:rsidR="00D47246">
        <w:t>19,87</w:t>
      </w:r>
      <w:r w:rsidRPr="00CB5726">
        <w:t>% , iar ponderea populației tinere (vârste cuprinse între 0-14 ani) este în scădere.</w:t>
      </w:r>
    </w:p>
    <w:p w14:paraId="0005B092" w14:textId="77777777" w:rsidR="001B0F93" w:rsidRPr="00CB5726" w:rsidRDefault="001B0F93" w:rsidP="001B0F93">
      <w:pPr>
        <w:spacing w:line="360" w:lineRule="auto"/>
        <w:jc w:val="both"/>
      </w:pPr>
      <w:r w:rsidRPr="00CB5726">
        <w:t>La începutu</w:t>
      </w:r>
      <w:r w:rsidR="00D47246">
        <w:t>l perioadei analizate (anul 2011</w:t>
      </w:r>
      <w:r w:rsidRPr="00CB5726">
        <w:t xml:space="preserve">), populația cu vârsta cuprinsă între 15-64 ani reprezenta </w:t>
      </w:r>
      <w:r w:rsidR="00784507">
        <w:t>60,38</w:t>
      </w:r>
      <w:r w:rsidRPr="00CB5726">
        <w:t xml:space="preserve"> % din tota</w:t>
      </w:r>
      <w:r w:rsidR="00784507">
        <w:t>lul populației, iar în anul 2020</w:t>
      </w:r>
      <w:r w:rsidRPr="00CB5726">
        <w:t>, numărul populației din ace</w:t>
      </w:r>
      <w:r>
        <w:t>e</w:t>
      </w:r>
      <w:r w:rsidRPr="00CB5726">
        <w:t xml:space="preserve">ași categorie de vârstă a </w:t>
      </w:r>
      <w:r w:rsidR="00784507">
        <w:t>fost de 56,67</w:t>
      </w:r>
      <w:r w:rsidRPr="00CB5726">
        <w:t>%.</w:t>
      </w:r>
    </w:p>
    <w:p w14:paraId="7553717B" w14:textId="77777777" w:rsidR="001B0F93" w:rsidRPr="00CB5726" w:rsidRDefault="001B0F93" w:rsidP="001B0F93">
      <w:pPr>
        <w:spacing w:line="360" w:lineRule="auto"/>
        <w:jc w:val="center"/>
        <w:rPr>
          <w:b/>
          <w:i/>
          <w:iCs/>
        </w:rPr>
      </w:pPr>
      <w:r w:rsidRPr="00CB5726">
        <w:rPr>
          <w:b/>
          <w:i/>
          <w:iCs/>
        </w:rPr>
        <w:t>Figura nr. 1</w:t>
      </w:r>
      <w:r>
        <w:rPr>
          <w:b/>
          <w:i/>
          <w:iCs/>
        </w:rPr>
        <w:t>4.</w:t>
      </w:r>
      <w:r w:rsidRPr="00CB5726">
        <w:rPr>
          <w:b/>
          <w:i/>
          <w:iCs/>
        </w:rPr>
        <w:t xml:space="preserve"> Structura populației pe </w:t>
      </w:r>
      <w:r w:rsidR="00784507">
        <w:rPr>
          <w:b/>
          <w:i/>
          <w:iCs/>
        </w:rPr>
        <w:t>grupe de vârstă pentru anul 2011, respectiv anul 2020</w:t>
      </w:r>
    </w:p>
    <w:p w14:paraId="1D356E7A" w14:textId="77777777" w:rsidR="001B0F93" w:rsidRDefault="001B0F93" w:rsidP="001B0F93">
      <w:pPr>
        <w:spacing w:line="276" w:lineRule="auto"/>
        <w:rPr>
          <w:color w:val="FF0000"/>
        </w:rPr>
      </w:pPr>
      <w:r w:rsidRPr="002A1E9D">
        <w:rPr>
          <w:color w:val="FF0000"/>
        </w:rPr>
        <w:t xml:space="preserve">   </w:t>
      </w:r>
      <w:r w:rsidR="00FF21E2">
        <w:rPr>
          <w:noProof/>
          <w:lang w:val="en-US" w:eastAsia="en-US"/>
        </w:rPr>
        <w:drawing>
          <wp:inline distT="0" distB="0" distL="0" distR="0" wp14:anchorId="5AC09530" wp14:editId="29282982">
            <wp:extent cx="2700000" cy="1800000"/>
            <wp:effectExtent l="0" t="0" r="5715" b="1016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color w:val="FF0000"/>
        </w:rPr>
        <w:t xml:space="preserve"> </w:t>
      </w:r>
      <w:r w:rsidR="00FF21E2">
        <w:rPr>
          <w:noProof/>
          <w:lang w:val="en-US" w:eastAsia="en-US"/>
        </w:rPr>
        <w:drawing>
          <wp:inline distT="0" distB="0" distL="0" distR="0" wp14:anchorId="04CD1641" wp14:editId="4ADB6DAA">
            <wp:extent cx="2700000" cy="1800000"/>
            <wp:effectExtent l="0" t="0" r="5715" b="1016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5DC0A39" w14:textId="77777777" w:rsidR="001B0F93" w:rsidRPr="002A1E9D" w:rsidRDefault="001B0F93" w:rsidP="001B0F93">
      <w:pPr>
        <w:rPr>
          <w:color w:val="FF0000"/>
        </w:rPr>
      </w:pPr>
    </w:p>
    <w:p w14:paraId="058106A0" w14:textId="77777777" w:rsidR="001B0F93" w:rsidRPr="00CB5726" w:rsidRDefault="001B0F93" w:rsidP="001B0F93">
      <w:pPr>
        <w:spacing w:line="360" w:lineRule="auto"/>
        <w:jc w:val="center"/>
        <w:rPr>
          <w:i/>
          <w:sz w:val="20"/>
        </w:rPr>
      </w:pPr>
      <w:r w:rsidRPr="00CB5726">
        <w:rPr>
          <w:i/>
          <w:sz w:val="20"/>
        </w:rPr>
        <w:t>Sursa: Institutul Național de Statistică – baza de date statistice și calcule proprii</w:t>
      </w:r>
    </w:p>
    <w:p w14:paraId="41E7DA67" w14:textId="77777777" w:rsidR="001B0F93" w:rsidRPr="00CB5726" w:rsidRDefault="001B0F93" w:rsidP="001B0F93">
      <w:pPr>
        <w:spacing w:line="360" w:lineRule="auto"/>
        <w:jc w:val="both"/>
      </w:pPr>
      <w:r w:rsidRPr="00CB5726">
        <w:rPr>
          <w:b/>
        </w:rPr>
        <w:t>Raportul de dependență demografică</w:t>
      </w:r>
      <w:r w:rsidRPr="00CB5726">
        <w:t xml:space="preserve"> este raportul dintre numărul persoanelor de vârstă "dependentă" (persoane sub 15 ani şi de peste 64 ani) şi populaţia în vârstă de muncă (15-64 ani), exprimat la 1000 de persoane. Acest indicat</w:t>
      </w:r>
      <w:r w:rsidR="000329BF">
        <w:t>or înregistrează o tendință de creștere</w:t>
      </w:r>
      <w:r w:rsidRPr="00CB5726">
        <w:t xml:space="preserve">, ceea ce semnifică faptul că presiunea exercitată de populația inactivă asupra populației active este în </w:t>
      </w:r>
      <w:r w:rsidR="009B4570">
        <w:t>creștere</w:t>
      </w:r>
      <w:r w:rsidRPr="00CB5726">
        <w:t>.</w:t>
      </w:r>
    </w:p>
    <w:p w14:paraId="76B276AF" w14:textId="77777777" w:rsidR="001B0F93" w:rsidRPr="00CB5726" w:rsidRDefault="001B0F93" w:rsidP="001B0F93">
      <w:pPr>
        <w:spacing w:line="360" w:lineRule="auto"/>
        <w:jc w:val="center"/>
        <w:rPr>
          <w:b/>
          <w:i/>
          <w:iCs/>
        </w:rPr>
      </w:pPr>
      <w:r w:rsidRPr="00CB5726">
        <w:rPr>
          <w:b/>
          <w:i/>
          <w:iCs/>
        </w:rPr>
        <w:t>Figura nr. 1</w:t>
      </w:r>
      <w:r>
        <w:rPr>
          <w:b/>
          <w:i/>
          <w:iCs/>
        </w:rPr>
        <w:t>5.</w:t>
      </w:r>
      <w:r w:rsidRPr="00CB5726">
        <w:rPr>
          <w:b/>
          <w:i/>
          <w:iCs/>
        </w:rPr>
        <w:t xml:space="preserve"> Pir</w:t>
      </w:r>
      <w:r w:rsidR="00472077">
        <w:rPr>
          <w:b/>
          <w:i/>
          <w:iCs/>
        </w:rPr>
        <w:t>amida vârstelor pentru anul 2020</w:t>
      </w:r>
    </w:p>
    <w:p w14:paraId="37800C8A" w14:textId="77777777" w:rsidR="001B0F93" w:rsidRPr="002A1E9D" w:rsidRDefault="00472077" w:rsidP="001B0F93">
      <w:pPr>
        <w:spacing w:line="360" w:lineRule="auto"/>
        <w:jc w:val="center"/>
        <w:rPr>
          <w:color w:val="FF0000"/>
        </w:rPr>
      </w:pPr>
      <w:r w:rsidRPr="00472077">
        <w:rPr>
          <w:noProof/>
          <w:shd w:val="clear" w:color="auto" w:fill="660033"/>
          <w:lang w:val="en-US" w:eastAsia="en-US"/>
        </w:rPr>
        <w:drawing>
          <wp:inline distT="0" distB="0" distL="0" distR="0" wp14:anchorId="5F0AF97C" wp14:editId="4311E503">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66DD270" w14:textId="77777777" w:rsidR="001B0F93" w:rsidRPr="00CB5726" w:rsidRDefault="001B0F93" w:rsidP="001B0F93">
      <w:pPr>
        <w:spacing w:line="360" w:lineRule="auto"/>
        <w:jc w:val="center"/>
        <w:rPr>
          <w:i/>
          <w:sz w:val="20"/>
          <w:lang w:val="hu-HU"/>
        </w:rPr>
      </w:pPr>
      <w:r w:rsidRPr="00CB5726">
        <w:rPr>
          <w:i/>
          <w:sz w:val="20"/>
          <w:lang w:val="hu-HU"/>
        </w:rPr>
        <w:t>Sursa: Institutul Național de Statistică – baza de date statistice</w:t>
      </w:r>
    </w:p>
    <w:p w14:paraId="7E2EF763" w14:textId="77777777" w:rsidR="001B0F93" w:rsidRPr="001A2F09" w:rsidRDefault="001B0F93" w:rsidP="001B0F93">
      <w:pPr>
        <w:spacing w:line="360" w:lineRule="auto"/>
        <w:jc w:val="both"/>
      </w:pPr>
      <w:r w:rsidRPr="001A2F09">
        <w:t>La începutul perioadei analizate, la 1000 de persoane cu vârsta cuprinsă între 15-64 ani îi reveneau a</w:t>
      </w:r>
      <w:r w:rsidR="00687E93">
        <w:t>proximativ 656</w:t>
      </w:r>
      <w:r w:rsidRPr="001A2F09">
        <w:t xml:space="preserve"> de persoane tinere (vârsta cuprinsă între 0-14 ani) și persoane vârstnice (vârsta de 65 de ani și peste), iar la sfârșitul perioadei studiate, la total populație active î</w:t>
      </w:r>
      <w:r>
        <w:t>i</w:t>
      </w:r>
      <w:r w:rsidR="00687E93">
        <w:t xml:space="preserve"> reveneau 670</w:t>
      </w:r>
      <w:r w:rsidRPr="001A2F09">
        <w:t xml:space="preserve"> de perso</w:t>
      </w:r>
      <w:r>
        <w:t>an</w:t>
      </w:r>
      <w:r w:rsidRPr="001A2F09">
        <w:t>e din categoria populației inactive.</w:t>
      </w:r>
    </w:p>
    <w:p w14:paraId="6AD595F6" w14:textId="77777777" w:rsidR="001B0F93" w:rsidRPr="001A2F09" w:rsidRDefault="001B0F93" w:rsidP="001B0F93">
      <w:pPr>
        <w:spacing w:line="360" w:lineRule="auto"/>
        <w:jc w:val="center"/>
        <w:rPr>
          <w:b/>
          <w:i/>
          <w:iCs/>
        </w:rPr>
      </w:pPr>
      <w:r w:rsidRPr="001A2F09">
        <w:rPr>
          <w:b/>
          <w:i/>
          <w:iCs/>
        </w:rPr>
        <w:t>Tabelul nr. 1</w:t>
      </w:r>
      <w:r>
        <w:rPr>
          <w:b/>
          <w:i/>
          <w:iCs/>
        </w:rPr>
        <w:t>3.</w:t>
      </w:r>
      <w:r w:rsidRPr="001A2F09">
        <w:rPr>
          <w:b/>
          <w:i/>
          <w:iCs/>
        </w:rPr>
        <w:t xml:space="preserve"> Evoluția ratei de dependență demografică, respectiv a raportului de dependență al tinerilor între </w:t>
      </w:r>
      <w:r w:rsidR="00687E93">
        <w:rPr>
          <w:b/>
          <w:i/>
          <w:iCs/>
        </w:rPr>
        <w:t>2011-2020</w:t>
      </w:r>
    </w:p>
    <w:tbl>
      <w:tblPr>
        <w:tblStyle w:val="ListTable4Accent3"/>
        <w:tblW w:w="10895" w:type="dxa"/>
        <w:jc w:val="center"/>
        <w:tblLook w:val="04A0" w:firstRow="1" w:lastRow="0" w:firstColumn="1" w:lastColumn="0" w:noHBand="0" w:noVBand="1"/>
      </w:tblPr>
      <w:tblGrid>
        <w:gridCol w:w="2335"/>
        <w:gridCol w:w="766"/>
        <w:gridCol w:w="866"/>
        <w:gridCol w:w="866"/>
        <w:gridCol w:w="866"/>
        <w:gridCol w:w="866"/>
        <w:gridCol w:w="866"/>
        <w:gridCol w:w="866"/>
        <w:gridCol w:w="866"/>
        <w:gridCol w:w="866"/>
        <w:gridCol w:w="866"/>
      </w:tblGrid>
      <w:tr w:rsidR="001B0F93" w:rsidRPr="001A2F09" w14:paraId="2CEA6248" w14:textId="77777777" w:rsidTr="000A2A58">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335" w:type="dxa"/>
            <w:shd w:val="clear" w:color="auto" w:fill="660033"/>
            <w:noWrap/>
          </w:tcPr>
          <w:p w14:paraId="1EE6E818" w14:textId="77777777" w:rsidR="001B0F93" w:rsidRPr="001A2F09" w:rsidRDefault="001B0F93" w:rsidP="001B0F93">
            <w:pPr>
              <w:rPr>
                <w:color w:val="auto"/>
                <w:sz w:val="20"/>
                <w:szCs w:val="20"/>
              </w:rPr>
            </w:pPr>
          </w:p>
        </w:tc>
        <w:tc>
          <w:tcPr>
            <w:tcW w:w="766" w:type="dxa"/>
            <w:shd w:val="clear" w:color="auto" w:fill="660033"/>
            <w:noWrap/>
          </w:tcPr>
          <w:p w14:paraId="1B629F96" w14:textId="77777777" w:rsidR="001B0F93" w:rsidRPr="001A2F09" w:rsidRDefault="001B0F93" w:rsidP="001B0F93">
            <w:pPr>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1A2F09">
              <w:rPr>
                <w:color w:val="auto"/>
                <w:sz w:val="20"/>
                <w:szCs w:val="20"/>
              </w:rPr>
              <w:t>2010</w:t>
            </w:r>
          </w:p>
        </w:tc>
        <w:tc>
          <w:tcPr>
            <w:tcW w:w="866" w:type="dxa"/>
            <w:shd w:val="clear" w:color="auto" w:fill="660033"/>
            <w:noWrap/>
          </w:tcPr>
          <w:p w14:paraId="3191002E" w14:textId="77777777" w:rsidR="001B0F93" w:rsidRPr="001A2F09" w:rsidRDefault="001B0F93" w:rsidP="001B0F93">
            <w:pPr>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1A2F09">
              <w:rPr>
                <w:color w:val="auto"/>
                <w:sz w:val="20"/>
                <w:szCs w:val="20"/>
              </w:rPr>
              <w:t>2011</w:t>
            </w:r>
          </w:p>
        </w:tc>
        <w:tc>
          <w:tcPr>
            <w:tcW w:w="866" w:type="dxa"/>
            <w:shd w:val="clear" w:color="auto" w:fill="660033"/>
            <w:noWrap/>
          </w:tcPr>
          <w:p w14:paraId="22C0B184" w14:textId="77777777" w:rsidR="001B0F93" w:rsidRPr="001A2F09" w:rsidRDefault="001B0F93" w:rsidP="001B0F93">
            <w:pPr>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1A2F09">
              <w:rPr>
                <w:color w:val="auto"/>
                <w:sz w:val="20"/>
                <w:szCs w:val="20"/>
              </w:rPr>
              <w:t>2012</w:t>
            </w:r>
          </w:p>
        </w:tc>
        <w:tc>
          <w:tcPr>
            <w:tcW w:w="866" w:type="dxa"/>
            <w:shd w:val="clear" w:color="auto" w:fill="660033"/>
            <w:noWrap/>
          </w:tcPr>
          <w:p w14:paraId="5566CF65" w14:textId="77777777" w:rsidR="001B0F93" w:rsidRPr="001A2F09" w:rsidRDefault="001B0F93" w:rsidP="001B0F93">
            <w:pPr>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1A2F09">
              <w:rPr>
                <w:color w:val="auto"/>
                <w:sz w:val="20"/>
                <w:szCs w:val="20"/>
              </w:rPr>
              <w:t>2013</w:t>
            </w:r>
          </w:p>
        </w:tc>
        <w:tc>
          <w:tcPr>
            <w:tcW w:w="866" w:type="dxa"/>
            <w:shd w:val="clear" w:color="auto" w:fill="660033"/>
            <w:noWrap/>
          </w:tcPr>
          <w:p w14:paraId="642F499B" w14:textId="77777777" w:rsidR="001B0F93" w:rsidRPr="001A2F09" w:rsidRDefault="001B0F93" w:rsidP="001B0F93">
            <w:pPr>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1A2F09">
              <w:rPr>
                <w:color w:val="auto"/>
                <w:sz w:val="20"/>
                <w:szCs w:val="20"/>
              </w:rPr>
              <w:t>2014</w:t>
            </w:r>
          </w:p>
        </w:tc>
        <w:tc>
          <w:tcPr>
            <w:tcW w:w="866" w:type="dxa"/>
            <w:shd w:val="clear" w:color="auto" w:fill="660033"/>
            <w:noWrap/>
          </w:tcPr>
          <w:p w14:paraId="05279914" w14:textId="77777777" w:rsidR="001B0F93" w:rsidRPr="001A2F09" w:rsidRDefault="001B0F93" w:rsidP="001B0F93">
            <w:pPr>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1A2F09">
              <w:rPr>
                <w:color w:val="auto"/>
                <w:sz w:val="20"/>
                <w:szCs w:val="20"/>
              </w:rPr>
              <w:t>2015</w:t>
            </w:r>
          </w:p>
        </w:tc>
        <w:tc>
          <w:tcPr>
            <w:tcW w:w="866" w:type="dxa"/>
            <w:shd w:val="clear" w:color="auto" w:fill="660033"/>
            <w:noWrap/>
          </w:tcPr>
          <w:p w14:paraId="5B28389B" w14:textId="77777777" w:rsidR="001B0F93" w:rsidRPr="001A2F09" w:rsidRDefault="001B0F93" w:rsidP="001B0F93">
            <w:pPr>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1A2F09">
              <w:rPr>
                <w:color w:val="auto"/>
                <w:sz w:val="20"/>
                <w:szCs w:val="20"/>
              </w:rPr>
              <w:t>2016</w:t>
            </w:r>
          </w:p>
        </w:tc>
        <w:tc>
          <w:tcPr>
            <w:tcW w:w="866" w:type="dxa"/>
            <w:shd w:val="clear" w:color="auto" w:fill="660033"/>
            <w:noWrap/>
          </w:tcPr>
          <w:p w14:paraId="31106FD2" w14:textId="77777777" w:rsidR="001B0F93" w:rsidRPr="001A2F09" w:rsidRDefault="001B0F93" w:rsidP="001B0F93">
            <w:pPr>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1A2F09">
              <w:rPr>
                <w:color w:val="auto"/>
                <w:sz w:val="20"/>
                <w:szCs w:val="20"/>
              </w:rPr>
              <w:t>2017</w:t>
            </w:r>
          </w:p>
        </w:tc>
        <w:tc>
          <w:tcPr>
            <w:tcW w:w="866" w:type="dxa"/>
            <w:shd w:val="clear" w:color="auto" w:fill="660033"/>
            <w:noWrap/>
          </w:tcPr>
          <w:p w14:paraId="5E9E9923" w14:textId="77777777" w:rsidR="001B0F93" w:rsidRPr="001A2F09" w:rsidRDefault="001B0F93" w:rsidP="001B0F93">
            <w:pPr>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1A2F09">
              <w:rPr>
                <w:color w:val="auto"/>
                <w:sz w:val="20"/>
                <w:szCs w:val="20"/>
              </w:rPr>
              <w:t>2018</w:t>
            </w:r>
          </w:p>
        </w:tc>
        <w:tc>
          <w:tcPr>
            <w:tcW w:w="866" w:type="dxa"/>
            <w:shd w:val="clear" w:color="auto" w:fill="660033"/>
            <w:noWrap/>
          </w:tcPr>
          <w:p w14:paraId="0565C95B" w14:textId="77777777" w:rsidR="001B0F93" w:rsidRPr="001A2F09" w:rsidRDefault="001B0F93" w:rsidP="001B0F93">
            <w:pPr>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1A2F09">
              <w:rPr>
                <w:color w:val="auto"/>
                <w:sz w:val="20"/>
                <w:szCs w:val="20"/>
              </w:rPr>
              <w:t>2019</w:t>
            </w:r>
          </w:p>
        </w:tc>
      </w:tr>
      <w:tr w:rsidR="006576BE" w:rsidRPr="001A2F09" w14:paraId="4841ED6D" w14:textId="77777777" w:rsidTr="000A2A58">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335" w:type="dxa"/>
            <w:noWrap/>
            <w:hideMark/>
          </w:tcPr>
          <w:p w14:paraId="36C91CCE" w14:textId="77777777" w:rsidR="006576BE" w:rsidRPr="001A2F09" w:rsidRDefault="006576BE" w:rsidP="006576BE">
            <w:pPr>
              <w:rPr>
                <w:sz w:val="20"/>
                <w:szCs w:val="20"/>
              </w:rPr>
            </w:pPr>
            <w:r w:rsidRPr="001A2F09">
              <w:rPr>
                <w:sz w:val="20"/>
                <w:szCs w:val="20"/>
              </w:rPr>
              <w:t>Rata de dependență demografică ‰</w:t>
            </w:r>
          </w:p>
        </w:tc>
        <w:tc>
          <w:tcPr>
            <w:tcW w:w="766" w:type="dxa"/>
            <w:noWrap/>
            <w:hideMark/>
          </w:tcPr>
          <w:p w14:paraId="5C62CA99" w14:textId="77777777" w:rsidR="006576BE" w:rsidRPr="006576BE" w:rsidRDefault="006576BE" w:rsidP="006576BE">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2"/>
                <w:lang w:val="en-US" w:eastAsia="en-US"/>
              </w:rPr>
            </w:pPr>
            <w:r w:rsidRPr="006576BE">
              <w:rPr>
                <w:color w:val="000000"/>
                <w:sz w:val="20"/>
                <w:szCs w:val="22"/>
              </w:rPr>
              <w:t>656,11</w:t>
            </w:r>
          </w:p>
        </w:tc>
        <w:tc>
          <w:tcPr>
            <w:tcW w:w="866" w:type="dxa"/>
            <w:noWrap/>
            <w:hideMark/>
          </w:tcPr>
          <w:p w14:paraId="55033F86" w14:textId="77777777" w:rsidR="006576BE" w:rsidRPr="006576BE" w:rsidRDefault="006576BE" w:rsidP="006576BE">
            <w:pPr>
              <w:jc w:val="right"/>
              <w:cnfStyle w:val="000000100000" w:firstRow="0" w:lastRow="0" w:firstColumn="0" w:lastColumn="0" w:oddVBand="0" w:evenVBand="0" w:oddHBand="1" w:evenHBand="0" w:firstRowFirstColumn="0" w:firstRowLastColumn="0" w:lastRowFirstColumn="0" w:lastRowLastColumn="0"/>
              <w:rPr>
                <w:color w:val="000000"/>
                <w:sz w:val="20"/>
                <w:szCs w:val="22"/>
              </w:rPr>
            </w:pPr>
            <w:r w:rsidRPr="006576BE">
              <w:rPr>
                <w:color w:val="000000"/>
                <w:sz w:val="20"/>
                <w:szCs w:val="22"/>
              </w:rPr>
              <w:t>690,33</w:t>
            </w:r>
          </w:p>
        </w:tc>
        <w:tc>
          <w:tcPr>
            <w:tcW w:w="866" w:type="dxa"/>
            <w:noWrap/>
            <w:hideMark/>
          </w:tcPr>
          <w:p w14:paraId="78A8DFC0" w14:textId="77777777" w:rsidR="006576BE" w:rsidRPr="006576BE" w:rsidRDefault="006576BE" w:rsidP="006576BE">
            <w:pPr>
              <w:jc w:val="right"/>
              <w:cnfStyle w:val="000000100000" w:firstRow="0" w:lastRow="0" w:firstColumn="0" w:lastColumn="0" w:oddVBand="0" w:evenVBand="0" w:oddHBand="1" w:evenHBand="0" w:firstRowFirstColumn="0" w:firstRowLastColumn="0" w:lastRowFirstColumn="0" w:lastRowLastColumn="0"/>
              <w:rPr>
                <w:color w:val="000000"/>
                <w:sz w:val="20"/>
                <w:szCs w:val="22"/>
              </w:rPr>
            </w:pPr>
            <w:r w:rsidRPr="006576BE">
              <w:rPr>
                <w:color w:val="000000"/>
                <w:sz w:val="20"/>
                <w:szCs w:val="22"/>
              </w:rPr>
              <w:t>683,76</w:t>
            </w:r>
          </w:p>
        </w:tc>
        <w:tc>
          <w:tcPr>
            <w:tcW w:w="866" w:type="dxa"/>
            <w:noWrap/>
            <w:hideMark/>
          </w:tcPr>
          <w:p w14:paraId="019CD46C" w14:textId="77777777" w:rsidR="006576BE" w:rsidRPr="006576BE" w:rsidRDefault="006576BE" w:rsidP="006576BE">
            <w:pPr>
              <w:jc w:val="right"/>
              <w:cnfStyle w:val="000000100000" w:firstRow="0" w:lastRow="0" w:firstColumn="0" w:lastColumn="0" w:oddVBand="0" w:evenVBand="0" w:oddHBand="1" w:evenHBand="0" w:firstRowFirstColumn="0" w:firstRowLastColumn="0" w:lastRowFirstColumn="0" w:lastRowLastColumn="0"/>
              <w:rPr>
                <w:color w:val="000000"/>
                <w:sz w:val="20"/>
                <w:szCs w:val="22"/>
              </w:rPr>
            </w:pPr>
            <w:r w:rsidRPr="006576BE">
              <w:rPr>
                <w:color w:val="000000"/>
                <w:sz w:val="20"/>
                <w:szCs w:val="22"/>
              </w:rPr>
              <w:t>677,78</w:t>
            </w:r>
          </w:p>
        </w:tc>
        <w:tc>
          <w:tcPr>
            <w:tcW w:w="866" w:type="dxa"/>
            <w:noWrap/>
            <w:hideMark/>
          </w:tcPr>
          <w:p w14:paraId="788DD686" w14:textId="77777777" w:rsidR="006576BE" w:rsidRPr="006576BE" w:rsidRDefault="006576BE" w:rsidP="006576BE">
            <w:pPr>
              <w:jc w:val="right"/>
              <w:cnfStyle w:val="000000100000" w:firstRow="0" w:lastRow="0" w:firstColumn="0" w:lastColumn="0" w:oddVBand="0" w:evenVBand="0" w:oddHBand="1" w:evenHBand="0" w:firstRowFirstColumn="0" w:firstRowLastColumn="0" w:lastRowFirstColumn="0" w:lastRowLastColumn="0"/>
              <w:rPr>
                <w:color w:val="000000"/>
                <w:sz w:val="20"/>
                <w:szCs w:val="22"/>
              </w:rPr>
            </w:pPr>
            <w:r w:rsidRPr="006576BE">
              <w:rPr>
                <w:color w:val="000000"/>
                <w:sz w:val="20"/>
                <w:szCs w:val="22"/>
              </w:rPr>
              <w:t>644,61</w:t>
            </w:r>
          </w:p>
        </w:tc>
        <w:tc>
          <w:tcPr>
            <w:tcW w:w="866" w:type="dxa"/>
            <w:noWrap/>
            <w:hideMark/>
          </w:tcPr>
          <w:p w14:paraId="746BC1B9" w14:textId="77777777" w:rsidR="006576BE" w:rsidRPr="006576BE" w:rsidRDefault="006576BE" w:rsidP="006576BE">
            <w:pPr>
              <w:jc w:val="right"/>
              <w:cnfStyle w:val="000000100000" w:firstRow="0" w:lastRow="0" w:firstColumn="0" w:lastColumn="0" w:oddVBand="0" w:evenVBand="0" w:oddHBand="1" w:evenHBand="0" w:firstRowFirstColumn="0" w:firstRowLastColumn="0" w:lastRowFirstColumn="0" w:lastRowLastColumn="0"/>
              <w:rPr>
                <w:color w:val="000000"/>
                <w:sz w:val="20"/>
                <w:szCs w:val="22"/>
              </w:rPr>
            </w:pPr>
            <w:r w:rsidRPr="006576BE">
              <w:rPr>
                <w:color w:val="000000"/>
                <w:sz w:val="20"/>
                <w:szCs w:val="22"/>
              </w:rPr>
              <w:t>663,76</w:t>
            </w:r>
          </w:p>
        </w:tc>
        <w:tc>
          <w:tcPr>
            <w:tcW w:w="866" w:type="dxa"/>
            <w:noWrap/>
            <w:hideMark/>
          </w:tcPr>
          <w:p w14:paraId="64F3C2ED" w14:textId="77777777" w:rsidR="006576BE" w:rsidRPr="006576BE" w:rsidRDefault="006576BE" w:rsidP="006576BE">
            <w:pPr>
              <w:jc w:val="right"/>
              <w:cnfStyle w:val="000000100000" w:firstRow="0" w:lastRow="0" w:firstColumn="0" w:lastColumn="0" w:oddVBand="0" w:evenVBand="0" w:oddHBand="1" w:evenHBand="0" w:firstRowFirstColumn="0" w:firstRowLastColumn="0" w:lastRowFirstColumn="0" w:lastRowLastColumn="0"/>
              <w:rPr>
                <w:color w:val="000000"/>
                <w:sz w:val="20"/>
                <w:szCs w:val="22"/>
              </w:rPr>
            </w:pPr>
            <w:r w:rsidRPr="006576BE">
              <w:rPr>
                <w:color w:val="000000"/>
                <w:sz w:val="20"/>
                <w:szCs w:val="22"/>
              </w:rPr>
              <w:t>664,13</w:t>
            </w:r>
          </w:p>
        </w:tc>
        <w:tc>
          <w:tcPr>
            <w:tcW w:w="866" w:type="dxa"/>
            <w:noWrap/>
            <w:hideMark/>
          </w:tcPr>
          <w:p w14:paraId="7689ED83" w14:textId="77777777" w:rsidR="006576BE" w:rsidRPr="006576BE" w:rsidRDefault="006576BE" w:rsidP="006576BE">
            <w:pPr>
              <w:jc w:val="right"/>
              <w:cnfStyle w:val="000000100000" w:firstRow="0" w:lastRow="0" w:firstColumn="0" w:lastColumn="0" w:oddVBand="0" w:evenVBand="0" w:oddHBand="1" w:evenHBand="0" w:firstRowFirstColumn="0" w:firstRowLastColumn="0" w:lastRowFirstColumn="0" w:lastRowLastColumn="0"/>
              <w:rPr>
                <w:color w:val="000000"/>
                <w:sz w:val="20"/>
                <w:szCs w:val="22"/>
              </w:rPr>
            </w:pPr>
            <w:r w:rsidRPr="006576BE">
              <w:rPr>
                <w:color w:val="000000"/>
                <w:sz w:val="20"/>
                <w:szCs w:val="22"/>
              </w:rPr>
              <w:t>664,52</w:t>
            </w:r>
          </w:p>
        </w:tc>
        <w:tc>
          <w:tcPr>
            <w:tcW w:w="866" w:type="dxa"/>
            <w:noWrap/>
            <w:hideMark/>
          </w:tcPr>
          <w:p w14:paraId="2469BE9E" w14:textId="77777777" w:rsidR="006576BE" w:rsidRPr="006576BE" w:rsidRDefault="006576BE" w:rsidP="006576BE">
            <w:pPr>
              <w:jc w:val="right"/>
              <w:cnfStyle w:val="000000100000" w:firstRow="0" w:lastRow="0" w:firstColumn="0" w:lastColumn="0" w:oddVBand="0" w:evenVBand="0" w:oddHBand="1" w:evenHBand="0" w:firstRowFirstColumn="0" w:firstRowLastColumn="0" w:lastRowFirstColumn="0" w:lastRowLastColumn="0"/>
              <w:rPr>
                <w:color w:val="000000"/>
                <w:sz w:val="20"/>
                <w:szCs w:val="22"/>
              </w:rPr>
            </w:pPr>
            <w:r w:rsidRPr="006576BE">
              <w:rPr>
                <w:color w:val="000000"/>
                <w:sz w:val="20"/>
                <w:szCs w:val="22"/>
              </w:rPr>
              <w:t>662,29</w:t>
            </w:r>
          </w:p>
        </w:tc>
        <w:tc>
          <w:tcPr>
            <w:tcW w:w="866" w:type="dxa"/>
            <w:noWrap/>
            <w:hideMark/>
          </w:tcPr>
          <w:p w14:paraId="07C268FA" w14:textId="77777777" w:rsidR="006576BE" w:rsidRPr="006576BE" w:rsidRDefault="006576BE" w:rsidP="006576BE">
            <w:pPr>
              <w:jc w:val="right"/>
              <w:cnfStyle w:val="000000100000" w:firstRow="0" w:lastRow="0" w:firstColumn="0" w:lastColumn="0" w:oddVBand="0" w:evenVBand="0" w:oddHBand="1" w:evenHBand="0" w:firstRowFirstColumn="0" w:firstRowLastColumn="0" w:lastRowFirstColumn="0" w:lastRowLastColumn="0"/>
              <w:rPr>
                <w:color w:val="000000"/>
                <w:sz w:val="20"/>
                <w:szCs w:val="22"/>
              </w:rPr>
            </w:pPr>
            <w:r w:rsidRPr="006576BE">
              <w:rPr>
                <w:color w:val="000000"/>
                <w:sz w:val="20"/>
                <w:szCs w:val="22"/>
              </w:rPr>
              <w:t>670,63</w:t>
            </w:r>
          </w:p>
        </w:tc>
      </w:tr>
      <w:tr w:rsidR="006576BE" w:rsidRPr="001A2F09" w14:paraId="4DC9154C" w14:textId="77777777" w:rsidTr="000A2A58">
        <w:trPr>
          <w:trHeight w:val="276"/>
          <w:jc w:val="center"/>
        </w:trPr>
        <w:tc>
          <w:tcPr>
            <w:cnfStyle w:val="001000000000" w:firstRow="0" w:lastRow="0" w:firstColumn="1" w:lastColumn="0" w:oddVBand="0" w:evenVBand="0" w:oddHBand="0" w:evenHBand="0" w:firstRowFirstColumn="0" w:firstRowLastColumn="0" w:lastRowFirstColumn="0" w:lastRowLastColumn="0"/>
            <w:tcW w:w="2335" w:type="dxa"/>
            <w:noWrap/>
            <w:hideMark/>
          </w:tcPr>
          <w:p w14:paraId="243E47B0" w14:textId="77777777" w:rsidR="006576BE" w:rsidRPr="001A2F09" w:rsidRDefault="006576BE" w:rsidP="006576BE">
            <w:pPr>
              <w:rPr>
                <w:sz w:val="20"/>
                <w:szCs w:val="20"/>
              </w:rPr>
            </w:pPr>
            <w:r w:rsidRPr="001A2F09">
              <w:rPr>
                <w:sz w:val="20"/>
                <w:szCs w:val="20"/>
              </w:rPr>
              <w:t>Raportul de dependență al tinerilor ‰</w:t>
            </w:r>
          </w:p>
        </w:tc>
        <w:tc>
          <w:tcPr>
            <w:tcW w:w="766" w:type="dxa"/>
            <w:noWrap/>
            <w:hideMark/>
          </w:tcPr>
          <w:p w14:paraId="045103A8" w14:textId="77777777" w:rsidR="006576BE" w:rsidRPr="006576BE" w:rsidRDefault="006576BE" w:rsidP="006576BE">
            <w:pPr>
              <w:jc w:val="right"/>
              <w:cnfStyle w:val="000000000000" w:firstRow="0" w:lastRow="0" w:firstColumn="0" w:lastColumn="0" w:oddVBand="0" w:evenVBand="0" w:oddHBand="0" w:evenHBand="0" w:firstRowFirstColumn="0" w:firstRowLastColumn="0" w:lastRowFirstColumn="0" w:lastRowLastColumn="0"/>
              <w:rPr>
                <w:color w:val="000000"/>
                <w:sz w:val="20"/>
                <w:szCs w:val="22"/>
              </w:rPr>
            </w:pPr>
            <w:r w:rsidRPr="006576BE">
              <w:rPr>
                <w:color w:val="000000"/>
                <w:sz w:val="20"/>
                <w:szCs w:val="22"/>
              </w:rPr>
              <w:t>937,01</w:t>
            </w:r>
          </w:p>
        </w:tc>
        <w:tc>
          <w:tcPr>
            <w:tcW w:w="866" w:type="dxa"/>
            <w:noWrap/>
            <w:hideMark/>
          </w:tcPr>
          <w:p w14:paraId="3305F9E8" w14:textId="77777777" w:rsidR="006576BE" w:rsidRPr="006576BE" w:rsidRDefault="006576BE" w:rsidP="006576BE">
            <w:pPr>
              <w:jc w:val="right"/>
              <w:cnfStyle w:val="000000000000" w:firstRow="0" w:lastRow="0" w:firstColumn="0" w:lastColumn="0" w:oddVBand="0" w:evenVBand="0" w:oddHBand="0" w:evenHBand="0" w:firstRowFirstColumn="0" w:firstRowLastColumn="0" w:lastRowFirstColumn="0" w:lastRowLastColumn="0"/>
              <w:rPr>
                <w:color w:val="000000"/>
                <w:sz w:val="20"/>
                <w:szCs w:val="22"/>
              </w:rPr>
            </w:pPr>
            <w:r w:rsidRPr="006576BE">
              <w:rPr>
                <w:color w:val="000000"/>
                <w:sz w:val="20"/>
                <w:szCs w:val="22"/>
              </w:rPr>
              <w:t>970,35</w:t>
            </w:r>
          </w:p>
        </w:tc>
        <w:tc>
          <w:tcPr>
            <w:tcW w:w="866" w:type="dxa"/>
            <w:noWrap/>
            <w:hideMark/>
          </w:tcPr>
          <w:p w14:paraId="075103C4" w14:textId="77777777" w:rsidR="006576BE" w:rsidRPr="006576BE" w:rsidRDefault="006576BE" w:rsidP="006576BE">
            <w:pPr>
              <w:jc w:val="right"/>
              <w:cnfStyle w:val="000000000000" w:firstRow="0" w:lastRow="0" w:firstColumn="0" w:lastColumn="0" w:oddVBand="0" w:evenVBand="0" w:oddHBand="0" w:evenHBand="0" w:firstRowFirstColumn="0" w:firstRowLastColumn="0" w:lastRowFirstColumn="0" w:lastRowLastColumn="0"/>
              <w:rPr>
                <w:color w:val="000000"/>
                <w:sz w:val="20"/>
                <w:szCs w:val="22"/>
              </w:rPr>
            </w:pPr>
            <w:r w:rsidRPr="006576BE">
              <w:rPr>
                <w:color w:val="000000"/>
                <w:sz w:val="20"/>
                <w:szCs w:val="22"/>
              </w:rPr>
              <w:t>994,54</w:t>
            </w:r>
          </w:p>
        </w:tc>
        <w:tc>
          <w:tcPr>
            <w:tcW w:w="866" w:type="dxa"/>
            <w:noWrap/>
            <w:hideMark/>
          </w:tcPr>
          <w:p w14:paraId="4A0A1872" w14:textId="77777777" w:rsidR="006576BE" w:rsidRPr="006576BE" w:rsidRDefault="006576BE" w:rsidP="006576BE">
            <w:pPr>
              <w:jc w:val="right"/>
              <w:cnfStyle w:val="000000000000" w:firstRow="0" w:lastRow="0" w:firstColumn="0" w:lastColumn="0" w:oddVBand="0" w:evenVBand="0" w:oddHBand="0" w:evenHBand="0" w:firstRowFirstColumn="0" w:firstRowLastColumn="0" w:lastRowFirstColumn="0" w:lastRowLastColumn="0"/>
              <w:rPr>
                <w:color w:val="000000"/>
                <w:sz w:val="20"/>
                <w:szCs w:val="22"/>
              </w:rPr>
            </w:pPr>
            <w:r w:rsidRPr="006576BE">
              <w:rPr>
                <w:color w:val="000000"/>
                <w:sz w:val="20"/>
                <w:szCs w:val="22"/>
              </w:rPr>
              <w:t>1025,50</w:t>
            </w:r>
          </w:p>
        </w:tc>
        <w:tc>
          <w:tcPr>
            <w:tcW w:w="866" w:type="dxa"/>
            <w:noWrap/>
            <w:hideMark/>
          </w:tcPr>
          <w:p w14:paraId="0058A7A2" w14:textId="77777777" w:rsidR="006576BE" w:rsidRPr="006576BE" w:rsidRDefault="006576BE" w:rsidP="006576BE">
            <w:pPr>
              <w:jc w:val="right"/>
              <w:cnfStyle w:val="000000000000" w:firstRow="0" w:lastRow="0" w:firstColumn="0" w:lastColumn="0" w:oddVBand="0" w:evenVBand="0" w:oddHBand="0" w:evenHBand="0" w:firstRowFirstColumn="0" w:firstRowLastColumn="0" w:lastRowFirstColumn="0" w:lastRowLastColumn="0"/>
              <w:rPr>
                <w:color w:val="000000"/>
                <w:sz w:val="20"/>
                <w:szCs w:val="22"/>
              </w:rPr>
            </w:pPr>
            <w:r w:rsidRPr="006576BE">
              <w:rPr>
                <w:color w:val="000000"/>
                <w:sz w:val="20"/>
                <w:szCs w:val="22"/>
              </w:rPr>
              <w:t>1049,85</w:t>
            </w:r>
          </w:p>
        </w:tc>
        <w:tc>
          <w:tcPr>
            <w:tcW w:w="866" w:type="dxa"/>
            <w:noWrap/>
            <w:hideMark/>
          </w:tcPr>
          <w:p w14:paraId="642399A3" w14:textId="77777777" w:rsidR="006576BE" w:rsidRPr="006576BE" w:rsidRDefault="006576BE" w:rsidP="006576BE">
            <w:pPr>
              <w:jc w:val="right"/>
              <w:cnfStyle w:val="000000000000" w:firstRow="0" w:lastRow="0" w:firstColumn="0" w:lastColumn="0" w:oddVBand="0" w:evenVBand="0" w:oddHBand="0" w:evenHBand="0" w:firstRowFirstColumn="0" w:firstRowLastColumn="0" w:lastRowFirstColumn="0" w:lastRowLastColumn="0"/>
              <w:rPr>
                <w:color w:val="000000"/>
                <w:sz w:val="20"/>
                <w:szCs w:val="22"/>
              </w:rPr>
            </w:pPr>
            <w:r w:rsidRPr="006576BE">
              <w:rPr>
                <w:color w:val="000000"/>
                <w:sz w:val="20"/>
                <w:szCs w:val="22"/>
              </w:rPr>
              <w:t>1025,94</w:t>
            </w:r>
          </w:p>
        </w:tc>
        <w:tc>
          <w:tcPr>
            <w:tcW w:w="866" w:type="dxa"/>
            <w:noWrap/>
            <w:hideMark/>
          </w:tcPr>
          <w:p w14:paraId="44C9ED5D" w14:textId="77777777" w:rsidR="006576BE" w:rsidRPr="006576BE" w:rsidRDefault="006576BE" w:rsidP="006576BE">
            <w:pPr>
              <w:jc w:val="right"/>
              <w:cnfStyle w:val="000000000000" w:firstRow="0" w:lastRow="0" w:firstColumn="0" w:lastColumn="0" w:oddVBand="0" w:evenVBand="0" w:oddHBand="0" w:evenHBand="0" w:firstRowFirstColumn="0" w:firstRowLastColumn="0" w:lastRowFirstColumn="0" w:lastRowLastColumn="0"/>
              <w:rPr>
                <w:color w:val="000000"/>
                <w:sz w:val="20"/>
                <w:szCs w:val="22"/>
              </w:rPr>
            </w:pPr>
            <w:r w:rsidRPr="006576BE">
              <w:rPr>
                <w:color w:val="000000"/>
                <w:sz w:val="20"/>
                <w:szCs w:val="22"/>
              </w:rPr>
              <w:t>1089,23</w:t>
            </w:r>
          </w:p>
        </w:tc>
        <w:tc>
          <w:tcPr>
            <w:tcW w:w="866" w:type="dxa"/>
            <w:noWrap/>
            <w:hideMark/>
          </w:tcPr>
          <w:p w14:paraId="11A3E746" w14:textId="77777777" w:rsidR="006576BE" w:rsidRPr="006576BE" w:rsidRDefault="006576BE" w:rsidP="006576BE">
            <w:pPr>
              <w:jc w:val="right"/>
              <w:cnfStyle w:val="000000000000" w:firstRow="0" w:lastRow="0" w:firstColumn="0" w:lastColumn="0" w:oddVBand="0" w:evenVBand="0" w:oddHBand="0" w:evenHBand="0" w:firstRowFirstColumn="0" w:firstRowLastColumn="0" w:lastRowFirstColumn="0" w:lastRowLastColumn="0"/>
              <w:rPr>
                <w:color w:val="000000"/>
                <w:sz w:val="20"/>
                <w:szCs w:val="22"/>
              </w:rPr>
            </w:pPr>
            <w:r w:rsidRPr="006576BE">
              <w:rPr>
                <w:color w:val="000000"/>
                <w:sz w:val="20"/>
                <w:szCs w:val="22"/>
              </w:rPr>
              <w:t>1131,41</w:t>
            </w:r>
          </w:p>
        </w:tc>
        <w:tc>
          <w:tcPr>
            <w:tcW w:w="866" w:type="dxa"/>
            <w:noWrap/>
            <w:hideMark/>
          </w:tcPr>
          <w:p w14:paraId="57EC1DC7" w14:textId="77777777" w:rsidR="006576BE" w:rsidRPr="006576BE" w:rsidRDefault="006576BE" w:rsidP="006576BE">
            <w:pPr>
              <w:jc w:val="right"/>
              <w:cnfStyle w:val="000000000000" w:firstRow="0" w:lastRow="0" w:firstColumn="0" w:lastColumn="0" w:oddVBand="0" w:evenVBand="0" w:oddHBand="0" w:evenHBand="0" w:firstRowFirstColumn="0" w:firstRowLastColumn="0" w:lastRowFirstColumn="0" w:lastRowLastColumn="0"/>
              <w:rPr>
                <w:color w:val="000000"/>
                <w:sz w:val="20"/>
                <w:szCs w:val="22"/>
              </w:rPr>
            </w:pPr>
            <w:r w:rsidRPr="006576BE">
              <w:rPr>
                <w:color w:val="000000"/>
                <w:sz w:val="20"/>
                <w:szCs w:val="22"/>
              </w:rPr>
              <w:t>1120,92</w:t>
            </w:r>
          </w:p>
        </w:tc>
        <w:tc>
          <w:tcPr>
            <w:tcW w:w="866" w:type="dxa"/>
            <w:noWrap/>
            <w:hideMark/>
          </w:tcPr>
          <w:p w14:paraId="183F41B9" w14:textId="77777777" w:rsidR="006576BE" w:rsidRPr="006576BE" w:rsidRDefault="006576BE" w:rsidP="006576BE">
            <w:pPr>
              <w:jc w:val="right"/>
              <w:cnfStyle w:val="000000000000" w:firstRow="0" w:lastRow="0" w:firstColumn="0" w:lastColumn="0" w:oddVBand="0" w:evenVBand="0" w:oddHBand="0" w:evenHBand="0" w:firstRowFirstColumn="0" w:firstRowLastColumn="0" w:lastRowFirstColumn="0" w:lastRowLastColumn="0"/>
              <w:rPr>
                <w:color w:val="000000"/>
                <w:sz w:val="20"/>
                <w:szCs w:val="22"/>
              </w:rPr>
            </w:pPr>
            <w:r w:rsidRPr="006576BE">
              <w:rPr>
                <w:color w:val="000000"/>
                <w:sz w:val="20"/>
                <w:szCs w:val="22"/>
              </w:rPr>
              <w:t>1101,64</w:t>
            </w:r>
          </w:p>
        </w:tc>
      </w:tr>
    </w:tbl>
    <w:p w14:paraId="3642DC34" w14:textId="77777777" w:rsidR="001B0F93" w:rsidRPr="001A2F09" w:rsidRDefault="001B0F93" w:rsidP="001B0F93">
      <w:pPr>
        <w:spacing w:line="360" w:lineRule="auto"/>
        <w:jc w:val="center"/>
        <w:rPr>
          <w:rFonts w:eastAsia="Calibri"/>
          <w:i/>
          <w:sz w:val="20"/>
        </w:rPr>
      </w:pPr>
      <w:r w:rsidRPr="001A2F09">
        <w:rPr>
          <w:i/>
          <w:sz w:val="20"/>
        </w:rPr>
        <w:t>Sursa: Calcule proprii bazate pe datele INS</w:t>
      </w:r>
    </w:p>
    <w:p w14:paraId="3E067754" w14:textId="77777777" w:rsidR="001B0F93" w:rsidRPr="00AB166B" w:rsidRDefault="001B0F93" w:rsidP="001B0F93">
      <w:pPr>
        <w:spacing w:line="360" w:lineRule="auto"/>
        <w:jc w:val="both"/>
      </w:pPr>
      <w:r w:rsidRPr="00AB166B">
        <w:t>Raportul de dependență al tinerilor (coeficientul îmbătrânirii populației) exprimă numărul de bătrâni ce revin la 1000 de tineri. Dacă acest indicator depășește valoarea 420 ‰, rezultă o tendință de îmbătrânire a populației. Potrivit celor menționate anterior, în perioada analizată la nivelul comunei observăm o tendință de creștere din punct de vedere al îmbătrânirii populației.</w:t>
      </w:r>
    </w:p>
    <w:p w14:paraId="191CB373" w14:textId="77777777" w:rsidR="001B0F93" w:rsidRPr="008D0DF9" w:rsidRDefault="001B0F93" w:rsidP="001B0F93">
      <w:pPr>
        <w:spacing w:line="360" w:lineRule="auto"/>
        <w:jc w:val="center"/>
        <w:rPr>
          <w:b/>
          <w:i/>
          <w:iCs/>
        </w:rPr>
      </w:pPr>
      <w:r w:rsidRPr="008D0DF9">
        <w:rPr>
          <w:b/>
          <w:i/>
          <w:iCs/>
        </w:rPr>
        <w:t>Tabelul nr. 1</w:t>
      </w:r>
      <w:r>
        <w:rPr>
          <w:b/>
          <w:i/>
          <w:iCs/>
        </w:rPr>
        <w:t>4.</w:t>
      </w:r>
      <w:r w:rsidRPr="008D0DF9">
        <w:rPr>
          <w:b/>
          <w:i/>
          <w:iCs/>
        </w:rPr>
        <w:t xml:space="preserve"> Evoluția structurii populației în funcție de sex</w:t>
      </w:r>
    </w:p>
    <w:tbl>
      <w:tblPr>
        <w:tblStyle w:val="ListTable4Accent3"/>
        <w:tblW w:w="9769" w:type="dxa"/>
        <w:jc w:val="center"/>
        <w:tblLook w:val="04A0" w:firstRow="1" w:lastRow="0" w:firstColumn="1" w:lastColumn="0" w:noHBand="0" w:noVBand="1"/>
      </w:tblPr>
      <w:tblGrid>
        <w:gridCol w:w="1439"/>
        <w:gridCol w:w="833"/>
        <w:gridCol w:w="833"/>
        <w:gridCol w:w="833"/>
        <w:gridCol w:w="833"/>
        <w:gridCol w:w="833"/>
        <w:gridCol w:w="833"/>
        <w:gridCol w:w="833"/>
        <w:gridCol w:w="833"/>
        <w:gridCol w:w="833"/>
        <w:gridCol w:w="833"/>
      </w:tblGrid>
      <w:tr w:rsidR="00DD67E0" w:rsidRPr="00626675" w14:paraId="45C37AF8" w14:textId="77777777" w:rsidTr="00DD67E0">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439" w:type="dxa"/>
            <w:shd w:val="clear" w:color="auto" w:fill="660033"/>
            <w:noWrap/>
          </w:tcPr>
          <w:p w14:paraId="7D1D05C3" w14:textId="77777777" w:rsidR="001B0F93" w:rsidRPr="00626675" w:rsidRDefault="001B0F93" w:rsidP="001B0F93">
            <w:pPr>
              <w:jc w:val="center"/>
              <w:rPr>
                <w:color w:val="auto"/>
                <w:sz w:val="20"/>
                <w:szCs w:val="20"/>
              </w:rPr>
            </w:pPr>
          </w:p>
        </w:tc>
        <w:tc>
          <w:tcPr>
            <w:tcW w:w="833" w:type="dxa"/>
            <w:shd w:val="clear" w:color="auto" w:fill="660033"/>
            <w:noWrap/>
          </w:tcPr>
          <w:p w14:paraId="5D72F283" w14:textId="77777777" w:rsidR="001B0F93" w:rsidRPr="00626675" w:rsidRDefault="001B0F93" w:rsidP="001B0F93">
            <w:pPr>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626675">
              <w:rPr>
                <w:color w:val="auto"/>
                <w:sz w:val="20"/>
                <w:szCs w:val="20"/>
              </w:rPr>
              <w:t>2010</w:t>
            </w:r>
          </w:p>
        </w:tc>
        <w:tc>
          <w:tcPr>
            <w:tcW w:w="833" w:type="dxa"/>
            <w:shd w:val="clear" w:color="auto" w:fill="660033"/>
            <w:noWrap/>
          </w:tcPr>
          <w:p w14:paraId="1DCE825B" w14:textId="77777777" w:rsidR="001B0F93" w:rsidRPr="00626675" w:rsidRDefault="001B0F93" w:rsidP="001B0F93">
            <w:pPr>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626675">
              <w:rPr>
                <w:color w:val="auto"/>
                <w:sz w:val="20"/>
                <w:szCs w:val="20"/>
              </w:rPr>
              <w:t>2011</w:t>
            </w:r>
          </w:p>
        </w:tc>
        <w:tc>
          <w:tcPr>
            <w:tcW w:w="833" w:type="dxa"/>
            <w:shd w:val="clear" w:color="auto" w:fill="660033"/>
            <w:noWrap/>
          </w:tcPr>
          <w:p w14:paraId="166B8CB7" w14:textId="77777777" w:rsidR="001B0F93" w:rsidRPr="00626675" w:rsidRDefault="001B0F93" w:rsidP="001B0F93">
            <w:pPr>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626675">
              <w:rPr>
                <w:color w:val="auto"/>
                <w:sz w:val="20"/>
                <w:szCs w:val="20"/>
              </w:rPr>
              <w:t>2012</w:t>
            </w:r>
          </w:p>
        </w:tc>
        <w:tc>
          <w:tcPr>
            <w:tcW w:w="833" w:type="dxa"/>
            <w:shd w:val="clear" w:color="auto" w:fill="660033"/>
            <w:noWrap/>
          </w:tcPr>
          <w:p w14:paraId="3702100A" w14:textId="77777777" w:rsidR="001B0F93" w:rsidRPr="00626675" w:rsidRDefault="001B0F93" w:rsidP="001B0F93">
            <w:pPr>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626675">
              <w:rPr>
                <w:color w:val="auto"/>
                <w:sz w:val="20"/>
                <w:szCs w:val="20"/>
              </w:rPr>
              <w:t>2013</w:t>
            </w:r>
          </w:p>
        </w:tc>
        <w:tc>
          <w:tcPr>
            <w:tcW w:w="833" w:type="dxa"/>
            <w:shd w:val="clear" w:color="auto" w:fill="660033"/>
            <w:noWrap/>
          </w:tcPr>
          <w:p w14:paraId="652E1504" w14:textId="77777777" w:rsidR="001B0F93" w:rsidRPr="00626675" w:rsidRDefault="001B0F93" w:rsidP="001B0F93">
            <w:pPr>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626675">
              <w:rPr>
                <w:color w:val="auto"/>
                <w:sz w:val="20"/>
                <w:szCs w:val="20"/>
              </w:rPr>
              <w:t>2014</w:t>
            </w:r>
          </w:p>
        </w:tc>
        <w:tc>
          <w:tcPr>
            <w:tcW w:w="833" w:type="dxa"/>
            <w:shd w:val="clear" w:color="auto" w:fill="660033"/>
            <w:noWrap/>
          </w:tcPr>
          <w:p w14:paraId="33E91BF0" w14:textId="77777777" w:rsidR="001B0F93" w:rsidRPr="00626675" w:rsidRDefault="001B0F93" w:rsidP="001B0F93">
            <w:pPr>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626675">
              <w:rPr>
                <w:color w:val="auto"/>
                <w:sz w:val="20"/>
                <w:szCs w:val="20"/>
              </w:rPr>
              <w:t>2015</w:t>
            </w:r>
          </w:p>
        </w:tc>
        <w:tc>
          <w:tcPr>
            <w:tcW w:w="833" w:type="dxa"/>
            <w:shd w:val="clear" w:color="auto" w:fill="660033"/>
            <w:noWrap/>
          </w:tcPr>
          <w:p w14:paraId="10E185BB" w14:textId="77777777" w:rsidR="001B0F93" w:rsidRPr="00626675" w:rsidRDefault="001B0F93" w:rsidP="001B0F93">
            <w:pPr>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626675">
              <w:rPr>
                <w:color w:val="auto"/>
                <w:sz w:val="20"/>
                <w:szCs w:val="20"/>
              </w:rPr>
              <w:t>2016</w:t>
            </w:r>
          </w:p>
        </w:tc>
        <w:tc>
          <w:tcPr>
            <w:tcW w:w="833" w:type="dxa"/>
            <w:shd w:val="clear" w:color="auto" w:fill="660033"/>
            <w:noWrap/>
          </w:tcPr>
          <w:p w14:paraId="36D40B9C" w14:textId="77777777" w:rsidR="001B0F93" w:rsidRPr="00626675" w:rsidRDefault="001B0F93" w:rsidP="001B0F93">
            <w:pPr>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626675">
              <w:rPr>
                <w:color w:val="auto"/>
                <w:sz w:val="20"/>
                <w:szCs w:val="20"/>
              </w:rPr>
              <w:t>2017</w:t>
            </w:r>
          </w:p>
        </w:tc>
        <w:tc>
          <w:tcPr>
            <w:tcW w:w="833" w:type="dxa"/>
            <w:shd w:val="clear" w:color="auto" w:fill="660033"/>
            <w:noWrap/>
          </w:tcPr>
          <w:p w14:paraId="7FCE2DBE" w14:textId="77777777" w:rsidR="001B0F93" w:rsidRPr="00626675" w:rsidRDefault="001B0F93" w:rsidP="001B0F93">
            <w:pPr>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626675">
              <w:rPr>
                <w:color w:val="auto"/>
                <w:sz w:val="20"/>
                <w:szCs w:val="20"/>
              </w:rPr>
              <w:t>2018</w:t>
            </w:r>
          </w:p>
        </w:tc>
        <w:tc>
          <w:tcPr>
            <w:tcW w:w="833" w:type="dxa"/>
            <w:shd w:val="clear" w:color="auto" w:fill="660033"/>
            <w:noWrap/>
          </w:tcPr>
          <w:p w14:paraId="23BDDC91" w14:textId="77777777" w:rsidR="001B0F93" w:rsidRPr="00626675" w:rsidRDefault="001B0F93" w:rsidP="001B0F93">
            <w:pPr>
              <w:jc w:val="right"/>
              <w:cnfStyle w:val="100000000000" w:firstRow="1" w:lastRow="0" w:firstColumn="0" w:lastColumn="0" w:oddVBand="0" w:evenVBand="0" w:oddHBand="0" w:evenHBand="0" w:firstRowFirstColumn="0" w:firstRowLastColumn="0" w:lastRowFirstColumn="0" w:lastRowLastColumn="0"/>
              <w:rPr>
                <w:color w:val="auto"/>
                <w:sz w:val="20"/>
                <w:szCs w:val="20"/>
              </w:rPr>
            </w:pPr>
            <w:r w:rsidRPr="00626675">
              <w:rPr>
                <w:color w:val="auto"/>
                <w:sz w:val="20"/>
                <w:szCs w:val="20"/>
              </w:rPr>
              <w:t>2019</w:t>
            </w:r>
          </w:p>
        </w:tc>
      </w:tr>
      <w:tr w:rsidR="00DD67E0" w:rsidRPr="00626675" w14:paraId="05795188" w14:textId="77777777" w:rsidTr="00DD67E0">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439" w:type="dxa"/>
            <w:noWrap/>
            <w:hideMark/>
          </w:tcPr>
          <w:p w14:paraId="77516331" w14:textId="77777777" w:rsidR="00626675" w:rsidRPr="00626675" w:rsidRDefault="00626675" w:rsidP="00626675">
            <w:pPr>
              <w:jc w:val="right"/>
              <w:rPr>
                <w:sz w:val="20"/>
                <w:szCs w:val="20"/>
              </w:rPr>
            </w:pPr>
            <w:r w:rsidRPr="00626675">
              <w:rPr>
                <w:sz w:val="20"/>
                <w:szCs w:val="20"/>
              </w:rPr>
              <w:t>Feminin %</w:t>
            </w:r>
          </w:p>
        </w:tc>
        <w:tc>
          <w:tcPr>
            <w:tcW w:w="833" w:type="dxa"/>
            <w:noWrap/>
            <w:hideMark/>
          </w:tcPr>
          <w:p w14:paraId="08574C9C" w14:textId="77777777" w:rsidR="00626675" w:rsidRPr="00626675" w:rsidRDefault="00626675" w:rsidP="00626675">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en-US" w:eastAsia="en-US"/>
              </w:rPr>
            </w:pPr>
            <w:r w:rsidRPr="00626675">
              <w:rPr>
                <w:color w:val="000000"/>
                <w:sz w:val="20"/>
                <w:szCs w:val="20"/>
              </w:rPr>
              <w:t>47,81%</w:t>
            </w:r>
          </w:p>
        </w:tc>
        <w:tc>
          <w:tcPr>
            <w:tcW w:w="833" w:type="dxa"/>
            <w:noWrap/>
            <w:hideMark/>
          </w:tcPr>
          <w:p w14:paraId="1822AF40" w14:textId="77777777" w:rsidR="00626675" w:rsidRPr="00626675" w:rsidRDefault="00626675" w:rsidP="00626675">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26675">
              <w:rPr>
                <w:color w:val="000000"/>
                <w:sz w:val="20"/>
                <w:szCs w:val="20"/>
              </w:rPr>
              <w:t>47,42%</w:t>
            </w:r>
          </w:p>
        </w:tc>
        <w:tc>
          <w:tcPr>
            <w:tcW w:w="833" w:type="dxa"/>
            <w:noWrap/>
            <w:hideMark/>
          </w:tcPr>
          <w:p w14:paraId="05A9F508" w14:textId="77777777" w:rsidR="00626675" w:rsidRPr="00626675" w:rsidRDefault="00626675" w:rsidP="00626675">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26675">
              <w:rPr>
                <w:color w:val="000000"/>
                <w:sz w:val="20"/>
                <w:szCs w:val="20"/>
              </w:rPr>
              <w:t>47,28%</w:t>
            </w:r>
          </w:p>
        </w:tc>
        <w:tc>
          <w:tcPr>
            <w:tcW w:w="833" w:type="dxa"/>
            <w:noWrap/>
            <w:hideMark/>
          </w:tcPr>
          <w:p w14:paraId="6429F205" w14:textId="77777777" w:rsidR="00626675" w:rsidRPr="00626675" w:rsidRDefault="00626675" w:rsidP="00626675">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26675">
              <w:rPr>
                <w:color w:val="000000"/>
                <w:sz w:val="20"/>
                <w:szCs w:val="20"/>
              </w:rPr>
              <w:t>47,77%</w:t>
            </w:r>
          </w:p>
        </w:tc>
        <w:tc>
          <w:tcPr>
            <w:tcW w:w="833" w:type="dxa"/>
            <w:noWrap/>
            <w:hideMark/>
          </w:tcPr>
          <w:p w14:paraId="383699E9" w14:textId="77777777" w:rsidR="00626675" w:rsidRPr="00626675" w:rsidRDefault="00626675" w:rsidP="00626675">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26675">
              <w:rPr>
                <w:color w:val="000000"/>
                <w:sz w:val="20"/>
                <w:szCs w:val="20"/>
              </w:rPr>
              <w:t>48,28%</w:t>
            </w:r>
          </w:p>
        </w:tc>
        <w:tc>
          <w:tcPr>
            <w:tcW w:w="833" w:type="dxa"/>
            <w:noWrap/>
            <w:hideMark/>
          </w:tcPr>
          <w:p w14:paraId="21BB4F4C" w14:textId="77777777" w:rsidR="00626675" w:rsidRPr="00626675" w:rsidRDefault="00626675" w:rsidP="00626675">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26675">
              <w:rPr>
                <w:color w:val="000000"/>
                <w:sz w:val="20"/>
                <w:szCs w:val="20"/>
              </w:rPr>
              <w:t>48,48%</w:t>
            </w:r>
          </w:p>
        </w:tc>
        <w:tc>
          <w:tcPr>
            <w:tcW w:w="833" w:type="dxa"/>
            <w:noWrap/>
            <w:hideMark/>
          </w:tcPr>
          <w:p w14:paraId="29DDCD4F" w14:textId="77777777" w:rsidR="00626675" w:rsidRPr="00626675" w:rsidRDefault="00626675" w:rsidP="00626675">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26675">
              <w:rPr>
                <w:color w:val="000000"/>
                <w:sz w:val="20"/>
                <w:szCs w:val="20"/>
              </w:rPr>
              <w:t>48,38%</w:t>
            </w:r>
          </w:p>
        </w:tc>
        <w:tc>
          <w:tcPr>
            <w:tcW w:w="833" w:type="dxa"/>
            <w:noWrap/>
            <w:hideMark/>
          </w:tcPr>
          <w:p w14:paraId="3D1A1A1B" w14:textId="77777777" w:rsidR="00626675" w:rsidRPr="00626675" w:rsidRDefault="00626675" w:rsidP="00626675">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26675">
              <w:rPr>
                <w:color w:val="000000"/>
                <w:sz w:val="20"/>
                <w:szCs w:val="20"/>
              </w:rPr>
              <w:t>48,35%</w:t>
            </w:r>
          </w:p>
        </w:tc>
        <w:tc>
          <w:tcPr>
            <w:tcW w:w="833" w:type="dxa"/>
            <w:noWrap/>
            <w:hideMark/>
          </w:tcPr>
          <w:p w14:paraId="2D683F72" w14:textId="77777777" w:rsidR="00626675" w:rsidRPr="00626675" w:rsidRDefault="00626675" w:rsidP="00626675">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26675">
              <w:rPr>
                <w:color w:val="000000"/>
                <w:sz w:val="20"/>
                <w:szCs w:val="20"/>
              </w:rPr>
              <w:t>48,54%</w:t>
            </w:r>
          </w:p>
        </w:tc>
        <w:tc>
          <w:tcPr>
            <w:tcW w:w="833" w:type="dxa"/>
            <w:noWrap/>
            <w:hideMark/>
          </w:tcPr>
          <w:p w14:paraId="1356D6C0" w14:textId="77777777" w:rsidR="00626675" w:rsidRPr="00626675" w:rsidRDefault="00626675" w:rsidP="00626675">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626675">
              <w:rPr>
                <w:color w:val="000000"/>
                <w:sz w:val="20"/>
                <w:szCs w:val="20"/>
              </w:rPr>
              <w:t>48,28%</w:t>
            </w:r>
          </w:p>
        </w:tc>
      </w:tr>
      <w:tr w:rsidR="00626675" w:rsidRPr="00626675" w14:paraId="6EED6AC5" w14:textId="77777777" w:rsidTr="00DD67E0">
        <w:trPr>
          <w:trHeight w:val="295"/>
          <w:jc w:val="center"/>
        </w:trPr>
        <w:tc>
          <w:tcPr>
            <w:cnfStyle w:val="001000000000" w:firstRow="0" w:lastRow="0" w:firstColumn="1" w:lastColumn="0" w:oddVBand="0" w:evenVBand="0" w:oddHBand="0" w:evenHBand="0" w:firstRowFirstColumn="0" w:firstRowLastColumn="0" w:lastRowFirstColumn="0" w:lastRowLastColumn="0"/>
            <w:tcW w:w="1439" w:type="dxa"/>
            <w:noWrap/>
            <w:hideMark/>
          </w:tcPr>
          <w:p w14:paraId="1A39705A" w14:textId="77777777" w:rsidR="00626675" w:rsidRPr="00626675" w:rsidRDefault="00626675" w:rsidP="00626675">
            <w:pPr>
              <w:jc w:val="right"/>
              <w:rPr>
                <w:sz w:val="20"/>
                <w:szCs w:val="20"/>
              </w:rPr>
            </w:pPr>
            <w:r w:rsidRPr="00626675">
              <w:rPr>
                <w:sz w:val="20"/>
                <w:szCs w:val="20"/>
              </w:rPr>
              <w:t>Masculin %</w:t>
            </w:r>
          </w:p>
        </w:tc>
        <w:tc>
          <w:tcPr>
            <w:tcW w:w="833" w:type="dxa"/>
            <w:noWrap/>
            <w:hideMark/>
          </w:tcPr>
          <w:p w14:paraId="2897EB0A" w14:textId="77777777" w:rsidR="00626675" w:rsidRPr="00626675" w:rsidRDefault="00626675" w:rsidP="0062667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26675">
              <w:rPr>
                <w:color w:val="000000"/>
                <w:sz w:val="20"/>
                <w:szCs w:val="20"/>
              </w:rPr>
              <w:t>52,19%</w:t>
            </w:r>
          </w:p>
        </w:tc>
        <w:tc>
          <w:tcPr>
            <w:tcW w:w="833" w:type="dxa"/>
            <w:noWrap/>
            <w:hideMark/>
          </w:tcPr>
          <w:p w14:paraId="672096E7" w14:textId="77777777" w:rsidR="00626675" w:rsidRPr="00626675" w:rsidRDefault="00626675" w:rsidP="0062667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26675">
              <w:rPr>
                <w:color w:val="000000"/>
                <w:sz w:val="20"/>
                <w:szCs w:val="20"/>
              </w:rPr>
              <w:t>52,58%</w:t>
            </w:r>
          </w:p>
        </w:tc>
        <w:tc>
          <w:tcPr>
            <w:tcW w:w="833" w:type="dxa"/>
            <w:noWrap/>
            <w:hideMark/>
          </w:tcPr>
          <w:p w14:paraId="684A0591" w14:textId="77777777" w:rsidR="00626675" w:rsidRPr="00626675" w:rsidRDefault="00626675" w:rsidP="0062667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26675">
              <w:rPr>
                <w:color w:val="000000"/>
                <w:sz w:val="20"/>
                <w:szCs w:val="20"/>
              </w:rPr>
              <w:t>52,72%</w:t>
            </w:r>
          </w:p>
        </w:tc>
        <w:tc>
          <w:tcPr>
            <w:tcW w:w="833" w:type="dxa"/>
            <w:noWrap/>
            <w:hideMark/>
          </w:tcPr>
          <w:p w14:paraId="7AC469DB" w14:textId="77777777" w:rsidR="00626675" w:rsidRPr="00626675" w:rsidRDefault="00626675" w:rsidP="0062667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26675">
              <w:rPr>
                <w:color w:val="000000"/>
                <w:sz w:val="20"/>
                <w:szCs w:val="20"/>
              </w:rPr>
              <w:t>52,23%</w:t>
            </w:r>
          </w:p>
        </w:tc>
        <w:tc>
          <w:tcPr>
            <w:tcW w:w="833" w:type="dxa"/>
            <w:noWrap/>
            <w:hideMark/>
          </w:tcPr>
          <w:p w14:paraId="5C1E031F" w14:textId="77777777" w:rsidR="00626675" w:rsidRPr="00626675" w:rsidRDefault="00626675" w:rsidP="0062667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26675">
              <w:rPr>
                <w:color w:val="000000"/>
                <w:sz w:val="20"/>
                <w:szCs w:val="20"/>
              </w:rPr>
              <w:t>51,72%</w:t>
            </w:r>
          </w:p>
        </w:tc>
        <w:tc>
          <w:tcPr>
            <w:tcW w:w="833" w:type="dxa"/>
            <w:noWrap/>
            <w:hideMark/>
          </w:tcPr>
          <w:p w14:paraId="066AB32D" w14:textId="77777777" w:rsidR="00626675" w:rsidRPr="00626675" w:rsidRDefault="00626675" w:rsidP="0062667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26675">
              <w:rPr>
                <w:color w:val="000000"/>
                <w:sz w:val="20"/>
                <w:szCs w:val="20"/>
              </w:rPr>
              <w:t>51,52%</w:t>
            </w:r>
          </w:p>
        </w:tc>
        <w:tc>
          <w:tcPr>
            <w:tcW w:w="833" w:type="dxa"/>
            <w:noWrap/>
            <w:hideMark/>
          </w:tcPr>
          <w:p w14:paraId="466882F0" w14:textId="77777777" w:rsidR="00626675" w:rsidRPr="00626675" w:rsidRDefault="00626675" w:rsidP="0062667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26675">
              <w:rPr>
                <w:color w:val="000000"/>
                <w:sz w:val="20"/>
                <w:szCs w:val="20"/>
              </w:rPr>
              <w:t>51,62%</w:t>
            </w:r>
          </w:p>
        </w:tc>
        <w:tc>
          <w:tcPr>
            <w:tcW w:w="833" w:type="dxa"/>
            <w:noWrap/>
            <w:hideMark/>
          </w:tcPr>
          <w:p w14:paraId="327416DE" w14:textId="77777777" w:rsidR="00626675" w:rsidRPr="00626675" w:rsidRDefault="00626675" w:rsidP="0062667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26675">
              <w:rPr>
                <w:color w:val="000000"/>
                <w:sz w:val="20"/>
                <w:szCs w:val="20"/>
              </w:rPr>
              <w:t>51,65%</w:t>
            </w:r>
          </w:p>
        </w:tc>
        <w:tc>
          <w:tcPr>
            <w:tcW w:w="833" w:type="dxa"/>
            <w:noWrap/>
            <w:hideMark/>
          </w:tcPr>
          <w:p w14:paraId="2A9E08C8" w14:textId="77777777" w:rsidR="00626675" w:rsidRPr="00626675" w:rsidRDefault="00626675" w:rsidP="0062667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26675">
              <w:rPr>
                <w:color w:val="000000"/>
                <w:sz w:val="20"/>
                <w:szCs w:val="20"/>
              </w:rPr>
              <w:t>51,46%</w:t>
            </w:r>
          </w:p>
        </w:tc>
        <w:tc>
          <w:tcPr>
            <w:tcW w:w="833" w:type="dxa"/>
            <w:noWrap/>
            <w:hideMark/>
          </w:tcPr>
          <w:p w14:paraId="0BC3BB19" w14:textId="77777777" w:rsidR="00626675" w:rsidRPr="00626675" w:rsidRDefault="00626675" w:rsidP="0062667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626675">
              <w:rPr>
                <w:color w:val="000000"/>
                <w:sz w:val="20"/>
                <w:szCs w:val="20"/>
              </w:rPr>
              <w:t>51,72%</w:t>
            </w:r>
          </w:p>
        </w:tc>
      </w:tr>
    </w:tbl>
    <w:p w14:paraId="25260CB7" w14:textId="77777777" w:rsidR="001B0F93" w:rsidRPr="008D0DF9" w:rsidRDefault="001B0F93" w:rsidP="001B0F93">
      <w:pPr>
        <w:spacing w:line="360" w:lineRule="auto"/>
        <w:jc w:val="center"/>
        <w:rPr>
          <w:rFonts w:eastAsia="Calibri"/>
          <w:i/>
          <w:sz w:val="20"/>
          <w:szCs w:val="20"/>
        </w:rPr>
      </w:pPr>
      <w:r w:rsidRPr="008D0DF9">
        <w:rPr>
          <w:i/>
          <w:sz w:val="20"/>
          <w:szCs w:val="20"/>
        </w:rPr>
        <w:t>Sursa: Institutul Național de Statistică – baza de date statistice și calcule proprii</w:t>
      </w:r>
    </w:p>
    <w:p w14:paraId="3FC299C7" w14:textId="77777777" w:rsidR="001B0F93" w:rsidRPr="00965C94" w:rsidRDefault="001B0F93" w:rsidP="001B0F93">
      <w:pPr>
        <w:spacing w:line="360" w:lineRule="auto"/>
        <w:jc w:val="both"/>
      </w:pPr>
      <w:r w:rsidRPr="00F7060A">
        <w:t>Analizând datele statistice obținute de la INS privind numărul populației în funcție de sex, putem constata că, deși pe toată perioada analizată numărul populației stabile la nivelul comunei a înregistrat o scădere, evoluția structurii populației pe categorii de sex a rămas aproape ace</w:t>
      </w:r>
      <w:r>
        <w:t>e</w:t>
      </w:r>
      <w:r w:rsidR="00953E37">
        <w:t>ași. În anul 2011</w:t>
      </w:r>
      <w:r w:rsidRPr="00F7060A">
        <w:t xml:space="preserve"> procentul populației de sex masculin a fost de </w:t>
      </w:r>
      <w:r w:rsidR="00953E37">
        <w:t>47,81</w:t>
      </w:r>
      <w:r w:rsidRPr="00F7060A">
        <w:t xml:space="preserve"> % din totalul pop</w:t>
      </w:r>
      <w:r w:rsidR="00953E37">
        <w:t>ulației, iar în anul 2020 a înregistrat o valoare de 48,2</w:t>
      </w:r>
      <w:r w:rsidRPr="00F7060A">
        <w:t>8 %. Diferența dintre valorile celor doi ani mai sus menționate este nesemnificativă cu toate că se observă</w:t>
      </w:r>
      <w:r>
        <w:t xml:space="preserve"> o tendință în ușoară de creștere.</w:t>
      </w:r>
    </w:p>
    <w:p w14:paraId="27924435" w14:textId="77777777" w:rsidR="001B0F93" w:rsidRPr="00965C94" w:rsidRDefault="001B0F93" w:rsidP="001B0F93">
      <w:pPr>
        <w:spacing w:line="360" w:lineRule="auto"/>
        <w:jc w:val="both"/>
        <w:rPr>
          <w:b/>
          <w:bCs/>
        </w:rPr>
      </w:pPr>
      <w:r w:rsidRPr="00965C94">
        <w:rPr>
          <w:b/>
          <w:bCs/>
        </w:rPr>
        <w:t>Structur</w:t>
      </w:r>
      <w:r>
        <w:rPr>
          <w:b/>
          <w:bCs/>
        </w:rPr>
        <w:t>a populației după starea civilă</w:t>
      </w:r>
    </w:p>
    <w:p w14:paraId="314F61B9" w14:textId="77777777" w:rsidR="001B0F93" w:rsidRPr="00965C94" w:rsidRDefault="001B0F93" w:rsidP="001B0F93">
      <w:pPr>
        <w:suppressAutoHyphens w:val="0"/>
        <w:spacing w:line="360" w:lineRule="auto"/>
        <w:jc w:val="both"/>
        <w:rPr>
          <w:bCs/>
        </w:rPr>
      </w:pPr>
      <w:r w:rsidRPr="00965C94">
        <w:rPr>
          <w:bCs/>
        </w:rPr>
        <w:t xml:space="preserve">În anul 2011, la nivelul comunei </w:t>
      </w:r>
      <w:r w:rsidR="00F84741">
        <w:rPr>
          <w:bCs/>
        </w:rPr>
        <w:t>Neaua</w:t>
      </w:r>
      <w:r w:rsidRPr="00965C94">
        <w:rPr>
          <w:bCs/>
        </w:rPr>
        <w:t xml:space="preserve">, </w:t>
      </w:r>
      <w:r w:rsidR="00F06CB3">
        <w:rPr>
          <w:bCs/>
        </w:rPr>
        <w:t>43,32</w:t>
      </w:r>
      <w:r w:rsidRPr="00965C94">
        <w:rPr>
          <w:bCs/>
        </w:rPr>
        <w:t xml:space="preserve">% din populație figura din punct de vedere al stării civile ca necăsătorit(ă), </w:t>
      </w:r>
      <w:r w:rsidR="00704528">
        <w:rPr>
          <w:bCs/>
        </w:rPr>
        <w:t>41,20</w:t>
      </w:r>
      <w:r w:rsidRPr="00965C94">
        <w:rPr>
          <w:bCs/>
        </w:rPr>
        <w:t xml:space="preserve">% din totalul populației stabile era căsătorit (ă), </w:t>
      </w:r>
      <w:r w:rsidR="00704528">
        <w:rPr>
          <w:bCs/>
        </w:rPr>
        <w:t>13,15</w:t>
      </w:r>
      <w:r w:rsidRPr="00965C94">
        <w:rPr>
          <w:bCs/>
        </w:rPr>
        <w:t xml:space="preserve"> % și-a pierdut perechea pe parcursul anilor, iar  </w:t>
      </w:r>
      <w:r w:rsidR="00704528">
        <w:rPr>
          <w:bCs/>
        </w:rPr>
        <w:t>2,3</w:t>
      </w:r>
      <w:r w:rsidR="0024013E">
        <w:rPr>
          <w:bCs/>
        </w:rPr>
        <w:t>3</w:t>
      </w:r>
      <w:r w:rsidRPr="00965C94">
        <w:rPr>
          <w:bCs/>
        </w:rPr>
        <w:t>% au divorțat.</w:t>
      </w:r>
    </w:p>
    <w:p w14:paraId="4D64C016" w14:textId="77777777" w:rsidR="001B0F93" w:rsidRPr="00965C94" w:rsidRDefault="001B0F93" w:rsidP="001B0F93">
      <w:pPr>
        <w:spacing w:line="360" w:lineRule="auto"/>
        <w:jc w:val="center"/>
        <w:rPr>
          <w:b/>
          <w:i/>
          <w:iCs/>
        </w:rPr>
      </w:pPr>
      <w:r w:rsidRPr="00965C94">
        <w:rPr>
          <w:b/>
          <w:i/>
          <w:iCs/>
        </w:rPr>
        <w:t>Tabelul nr. 1</w:t>
      </w:r>
      <w:r>
        <w:rPr>
          <w:b/>
          <w:i/>
          <w:iCs/>
        </w:rPr>
        <w:t>5.</w:t>
      </w:r>
      <w:r w:rsidRPr="00965C94">
        <w:rPr>
          <w:b/>
          <w:i/>
          <w:iCs/>
        </w:rPr>
        <w:t xml:space="preserve"> Populația stabilă după starea civilă legală (RPL 2011)</w:t>
      </w:r>
    </w:p>
    <w:tbl>
      <w:tblPr>
        <w:tblStyle w:val="ListTable4Accent3"/>
        <w:tblW w:w="8981" w:type="dxa"/>
        <w:jc w:val="center"/>
        <w:tblLook w:val="04A0" w:firstRow="1" w:lastRow="0" w:firstColumn="1" w:lastColumn="0" w:noHBand="0" w:noVBand="1"/>
      </w:tblPr>
      <w:tblGrid>
        <w:gridCol w:w="3920"/>
        <w:gridCol w:w="1462"/>
        <w:gridCol w:w="1276"/>
        <w:gridCol w:w="1129"/>
        <w:gridCol w:w="1194"/>
      </w:tblGrid>
      <w:tr w:rsidR="001B0F93" w:rsidRPr="00965C94" w14:paraId="6713F0A5" w14:textId="77777777" w:rsidTr="002B1C81">
        <w:trPr>
          <w:cnfStyle w:val="100000000000" w:firstRow="1" w:lastRow="0" w:firstColumn="0" w:lastColumn="0" w:oddVBand="0" w:evenVBand="0" w:oddHBand="0"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3920" w:type="dxa"/>
            <w:vMerge w:val="restart"/>
            <w:shd w:val="clear" w:color="auto" w:fill="660033"/>
            <w:hideMark/>
          </w:tcPr>
          <w:p w14:paraId="2D29E994" w14:textId="4F144BDC" w:rsidR="001B0F93" w:rsidRPr="00965C94" w:rsidRDefault="002B1C81" w:rsidP="001B0F93">
            <w:pPr>
              <w:jc w:val="center"/>
              <w:rPr>
                <w:color w:val="auto"/>
                <w:sz w:val="22"/>
                <w:szCs w:val="22"/>
              </w:rPr>
            </w:pPr>
            <w:r>
              <w:rPr>
                <w:color w:val="auto"/>
                <w:sz w:val="22"/>
                <w:szCs w:val="22"/>
              </w:rPr>
              <w:t>POP</w:t>
            </w:r>
            <w:r w:rsidR="00EB71E5">
              <w:rPr>
                <w:color w:val="auto"/>
                <w:sz w:val="22"/>
                <w:szCs w:val="22"/>
              </w:rPr>
              <w:t>ULAȚIA</w:t>
            </w:r>
            <w:r>
              <w:rPr>
                <w:color w:val="auto"/>
                <w:sz w:val="22"/>
                <w:szCs w:val="22"/>
              </w:rPr>
              <w:t xml:space="preserve"> STABILĂ</w:t>
            </w:r>
            <w:r w:rsidR="001B0F93" w:rsidRPr="00965C94">
              <w:rPr>
                <w:color w:val="auto"/>
                <w:sz w:val="22"/>
                <w:szCs w:val="22"/>
              </w:rPr>
              <w:br/>
              <w:t>TOTAL</w:t>
            </w:r>
          </w:p>
        </w:tc>
        <w:tc>
          <w:tcPr>
            <w:tcW w:w="5061" w:type="dxa"/>
            <w:gridSpan w:val="4"/>
            <w:shd w:val="clear" w:color="auto" w:fill="660033"/>
            <w:hideMark/>
          </w:tcPr>
          <w:p w14:paraId="3BF2A796" w14:textId="77777777" w:rsidR="001B0F93" w:rsidRPr="00965C94" w:rsidRDefault="001B0F93" w:rsidP="001B0F93">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965C94">
              <w:rPr>
                <w:color w:val="auto"/>
                <w:sz w:val="22"/>
                <w:szCs w:val="22"/>
              </w:rPr>
              <w:t>S T A R E A    C I V I L Ă    L E G A L Ă</w:t>
            </w:r>
          </w:p>
        </w:tc>
      </w:tr>
      <w:tr w:rsidR="001B0F93" w:rsidRPr="00965C94" w14:paraId="61F2E5B4" w14:textId="77777777" w:rsidTr="002B1C81">
        <w:trPr>
          <w:cnfStyle w:val="000000100000" w:firstRow="0" w:lastRow="0" w:firstColumn="0" w:lastColumn="0" w:oddVBand="0" w:evenVBand="0" w:oddHBand="1"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3920" w:type="dxa"/>
            <w:vMerge/>
            <w:hideMark/>
          </w:tcPr>
          <w:p w14:paraId="0303CAE7" w14:textId="77777777" w:rsidR="001B0F93" w:rsidRPr="00965C94" w:rsidRDefault="001B0F93" w:rsidP="001B0F93">
            <w:pPr>
              <w:jc w:val="center"/>
              <w:rPr>
                <w:sz w:val="22"/>
                <w:szCs w:val="22"/>
              </w:rPr>
            </w:pPr>
          </w:p>
        </w:tc>
        <w:tc>
          <w:tcPr>
            <w:tcW w:w="1462" w:type="dxa"/>
            <w:hideMark/>
          </w:tcPr>
          <w:p w14:paraId="438BB50B" w14:textId="77777777" w:rsidR="001B0F93" w:rsidRPr="00965C94" w:rsidRDefault="001B0F93"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sidRPr="00965C94">
              <w:rPr>
                <w:sz w:val="22"/>
                <w:szCs w:val="22"/>
              </w:rPr>
              <w:t>Necăsătorit(ă)</w:t>
            </w:r>
          </w:p>
        </w:tc>
        <w:tc>
          <w:tcPr>
            <w:tcW w:w="1276" w:type="dxa"/>
            <w:hideMark/>
          </w:tcPr>
          <w:p w14:paraId="61AD3885" w14:textId="77777777" w:rsidR="001B0F93" w:rsidRPr="00965C94" w:rsidRDefault="001B0F93"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sidRPr="00965C94">
              <w:rPr>
                <w:sz w:val="22"/>
                <w:szCs w:val="22"/>
              </w:rPr>
              <w:t>Căsătorit(ă)</w:t>
            </w:r>
          </w:p>
        </w:tc>
        <w:tc>
          <w:tcPr>
            <w:tcW w:w="1129" w:type="dxa"/>
            <w:hideMark/>
          </w:tcPr>
          <w:p w14:paraId="4D5E28C6" w14:textId="77777777" w:rsidR="001B0F93" w:rsidRPr="00965C94" w:rsidRDefault="001B0F93"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sidRPr="00965C94">
              <w:rPr>
                <w:sz w:val="22"/>
                <w:szCs w:val="22"/>
              </w:rPr>
              <w:t>Văduv(ă)</w:t>
            </w:r>
          </w:p>
        </w:tc>
        <w:tc>
          <w:tcPr>
            <w:tcW w:w="1194" w:type="dxa"/>
            <w:hideMark/>
          </w:tcPr>
          <w:p w14:paraId="304F0155" w14:textId="77777777" w:rsidR="001B0F93" w:rsidRPr="00965C94" w:rsidRDefault="001B0F93"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sidRPr="00965C94">
              <w:rPr>
                <w:sz w:val="22"/>
                <w:szCs w:val="22"/>
              </w:rPr>
              <w:t>Divorțat(ă)</w:t>
            </w:r>
          </w:p>
        </w:tc>
      </w:tr>
      <w:tr w:rsidR="001B0F93" w:rsidRPr="00965C94" w14:paraId="67486238" w14:textId="77777777" w:rsidTr="002B1C81">
        <w:trPr>
          <w:trHeight w:val="213"/>
          <w:jc w:val="center"/>
        </w:trPr>
        <w:tc>
          <w:tcPr>
            <w:cnfStyle w:val="001000000000" w:firstRow="0" w:lastRow="0" w:firstColumn="1" w:lastColumn="0" w:oddVBand="0" w:evenVBand="0" w:oddHBand="0" w:evenHBand="0" w:firstRowFirstColumn="0" w:firstRowLastColumn="0" w:lastRowFirstColumn="0" w:lastRowLastColumn="0"/>
            <w:tcW w:w="3920" w:type="dxa"/>
            <w:noWrap/>
            <w:hideMark/>
          </w:tcPr>
          <w:p w14:paraId="3E6323B3" w14:textId="77777777" w:rsidR="001B0F93" w:rsidRPr="00965C94" w:rsidRDefault="0041795A" w:rsidP="001B0F93">
            <w:pPr>
              <w:jc w:val="center"/>
              <w:rPr>
                <w:sz w:val="22"/>
                <w:szCs w:val="22"/>
              </w:rPr>
            </w:pPr>
            <w:r>
              <w:rPr>
                <w:sz w:val="22"/>
                <w:szCs w:val="22"/>
              </w:rPr>
              <w:t>1369</w:t>
            </w:r>
          </w:p>
        </w:tc>
        <w:tc>
          <w:tcPr>
            <w:tcW w:w="1462" w:type="dxa"/>
            <w:noWrap/>
          </w:tcPr>
          <w:p w14:paraId="7C5D66C9" w14:textId="77777777" w:rsidR="001B0F93" w:rsidRPr="00965C94" w:rsidRDefault="00415C6C" w:rsidP="001B0F9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593</w:t>
            </w:r>
          </w:p>
        </w:tc>
        <w:tc>
          <w:tcPr>
            <w:tcW w:w="1276" w:type="dxa"/>
            <w:noWrap/>
          </w:tcPr>
          <w:p w14:paraId="263D2847" w14:textId="77777777" w:rsidR="001B0F93" w:rsidRPr="00965C94" w:rsidRDefault="00415C6C" w:rsidP="001B0F9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564</w:t>
            </w:r>
          </w:p>
        </w:tc>
        <w:tc>
          <w:tcPr>
            <w:tcW w:w="1129" w:type="dxa"/>
            <w:noWrap/>
          </w:tcPr>
          <w:p w14:paraId="133EFDFE" w14:textId="77777777" w:rsidR="001B0F93" w:rsidRPr="00965C94" w:rsidRDefault="00415C6C" w:rsidP="001B0F9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180</w:t>
            </w:r>
          </w:p>
        </w:tc>
        <w:tc>
          <w:tcPr>
            <w:tcW w:w="1194" w:type="dxa"/>
            <w:noWrap/>
          </w:tcPr>
          <w:p w14:paraId="72A2B6B6" w14:textId="77777777" w:rsidR="001B0F93" w:rsidRPr="00965C94" w:rsidRDefault="00415C6C" w:rsidP="001B0F9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32</w:t>
            </w:r>
          </w:p>
        </w:tc>
      </w:tr>
      <w:tr w:rsidR="001B0F93" w:rsidRPr="00965C94" w14:paraId="5C22C9D6" w14:textId="77777777" w:rsidTr="002B1C81">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3920" w:type="dxa"/>
            <w:noWrap/>
            <w:hideMark/>
          </w:tcPr>
          <w:p w14:paraId="5EECF328" w14:textId="77777777" w:rsidR="001B0F93" w:rsidRPr="00965C94" w:rsidRDefault="00953E37" w:rsidP="001B0F93">
            <w:pPr>
              <w:jc w:val="center"/>
              <w:rPr>
                <w:sz w:val="22"/>
                <w:szCs w:val="22"/>
              </w:rPr>
            </w:pPr>
            <w:r>
              <w:rPr>
                <w:sz w:val="22"/>
                <w:szCs w:val="22"/>
              </w:rPr>
              <w:t>(Masculin)</w:t>
            </w:r>
          </w:p>
        </w:tc>
        <w:tc>
          <w:tcPr>
            <w:tcW w:w="1462" w:type="dxa"/>
            <w:noWrap/>
          </w:tcPr>
          <w:p w14:paraId="43392630" w14:textId="77777777" w:rsidR="001B0F93" w:rsidRPr="00965C94" w:rsidRDefault="00F06CB3"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321</w:t>
            </w:r>
          </w:p>
        </w:tc>
        <w:tc>
          <w:tcPr>
            <w:tcW w:w="1276" w:type="dxa"/>
            <w:noWrap/>
          </w:tcPr>
          <w:p w14:paraId="027AE56B" w14:textId="77777777" w:rsidR="001B0F93" w:rsidRPr="00965C94" w:rsidRDefault="00F06CB3"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283</w:t>
            </w:r>
          </w:p>
        </w:tc>
        <w:tc>
          <w:tcPr>
            <w:tcW w:w="1129" w:type="dxa"/>
            <w:noWrap/>
          </w:tcPr>
          <w:p w14:paraId="3FBFF584" w14:textId="77777777" w:rsidR="001B0F93" w:rsidRPr="00965C94" w:rsidRDefault="00F06CB3"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36</w:t>
            </w:r>
          </w:p>
        </w:tc>
        <w:tc>
          <w:tcPr>
            <w:tcW w:w="1194" w:type="dxa"/>
            <w:noWrap/>
          </w:tcPr>
          <w:p w14:paraId="423A92E9" w14:textId="77777777" w:rsidR="001B0F93" w:rsidRPr="00965C94" w:rsidRDefault="00F06CB3"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14</w:t>
            </w:r>
          </w:p>
        </w:tc>
      </w:tr>
      <w:tr w:rsidR="001B0F93" w:rsidRPr="00965C94" w14:paraId="3A6368C7" w14:textId="77777777" w:rsidTr="002B1C81">
        <w:trPr>
          <w:trHeight w:val="213"/>
          <w:jc w:val="center"/>
        </w:trPr>
        <w:tc>
          <w:tcPr>
            <w:cnfStyle w:val="001000000000" w:firstRow="0" w:lastRow="0" w:firstColumn="1" w:lastColumn="0" w:oddVBand="0" w:evenVBand="0" w:oddHBand="0" w:evenHBand="0" w:firstRowFirstColumn="0" w:firstRowLastColumn="0" w:lastRowFirstColumn="0" w:lastRowLastColumn="0"/>
            <w:tcW w:w="3920" w:type="dxa"/>
            <w:noWrap/>
            <w:hideMark/>
          </w:tcPr>
          <w:p w14:paraId="3DA604BD" w14:textId="77777777" w:rsidR="001B0F93" w:rsidRPr="00965C94" w:rsidRDefault="00953E37" w:rsidP="001B0F93">
            <w:pPr>
              <w:jc w:val="center"/>
              <w:rPr>
                <w:sz w:val="22"/>
                <w:szCs w:val="22"/>
              </w:rPr>
            </w:pPr>
            <w:r>
              <w:rPr>
                <w:sz w:val="22"/>
                <w:szCs w:val="22"/>
              </w:rPr>
              <w:t xml:space="preserve">(Feminin) </w:t>
            </w:r>
          </w:p>
        </w:tc>
        <w:tc>
          <w:tcPr>
            <w:tcW w:w="1462" w:type="dxa"/>
            <w:noWrap/>
          </w:tcPr>
          <w:p w14:paraId="25109304" w14:textId="77777777" w:rsidR="001B0F93" w:rsidRPr="00965C94" w:rsidRDefault="00F06CB3" w:rsidP="001B0F9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272</w:t>
            </w:r>
          </w:p>
        </w:tc>
        <w:tc>
          <w:tcPr>
            <w:tcW w:w="1276" w:type="dxa"/>
            <w:noWrap/>
          </w:tcPr>
          <w:p w14:paraId="07E4B774" w14:textId="77777777" w:rsidR="001B0F93" w:rsidRPr="00965C94" w:rsidRDefault="00F06CB3" w:rsidP="001B0F9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281</w:t>
            </w:r>
          </w:p>
        </w:tc>
        <w:tc>
          <w:tcPr>
            <w:tcW w:w="1129" w:type="dxa"/>
            <w:noWrap/>
          </w:tcPr>
          <w:p w14:paraId="6C5E9D0D" w14:textId="77777777" w:rsidR="001B0F93" w:rsidRPr="00965C94" w:rsidRDefault="00F06CB3" w:rsidP="001B0F9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144</w:t>
            </w:r>
          </w:p>
        </w:tc>
        <w:tc>
          <w:tcPr>
            <w:tcW w:w="1194" w:type="dxa"/>
            <w:noWrap/>
          </w:tcPr>
          <w:p w14:paraId="04BBF99B" w14:textId="77777777" w:rsidR="001B0F93" w:rsidRPr="00965C94" w:rsidRDefault="00F06CB3" w:rsidP="001B0F9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p>
        </w:tc>
      </w:tr>
    </w:tbl>
    <w:p w14:paraId="12B78059" w14:textId="77777777" w:rsidR="001B0F93" w:rsidRPr="00965C94" w:rsidRDefault="001B0F93" w:rsidP="001B0F93">
      <w:pPr>
        <w:spacing w:line="360" w:lineRule="auto"/>
        <w:jc w:val="center"/>
        <w:rPr>
          <w:i/>
          <w:sz w:val="20"/>
          <w:szCs w:val="20"/>
        </w:rPr>
      </w:pPr>
      <w:r w:rsidRPr="00965C94">
        <w:rPr>
          <w:i/>
          <w:sz w:val="20"/>
          <w:szCs w:val="20"/>
        </w:rPr>
        <w:t>Sursa: Institutul Național de Stati</w:t>
      </w:r>
      <w:r>
        <w:rPr>
          <w:i/>
          <w:sz w:val="20"/>
          <w:szCs w:val="20"/>
        </w:rPr>
        <w:t>stică – baza de date statistice</w:t>
      </w:r>
    </w:p>
    <w:p w14:paraId="24C398F2" w14:textId="77777777" w:rsidR="001B0F93" w:rsidRPr="00965C94" w:rsidRDefault="001B0F93" w:rsidP="001B0F93">
      <w:pPr>
        <w:spacing w:line="360" w:lineRule="auto"/>
        <w:jc w:val="both"/>
        <w:rPr>
          <w:b/>
          <w:bCs/>
        </w:rPr>
      </w:pPr>
      <w:r w:rsidRPr="00965C94">
        <w:rPr>
          <w:b/>
          <w:bCs/>
        </w:rPr>
        <w:t>Structura</w:t>
      </w:r>
      <w:r>
        <w:rPr>
          <w:b/>
          <w:bCs/>
        </w:rPr>
        <w:t xml:space="preserve"> populației în funcție de etnie</w:t>
      </w:r>
    </w:p>
    <w:p w14:paraId="7ECF41BE" w14:textId="77777777" w:rsidR="001B0F93" w:rsidRPr="007E7A1D" w:rsidRDefault="001B0F93" w:rsidP="001B0F93">
      <w:pPr>
        <w:spacing w:line="360" w:lineRule="auto"/>
        <w:jc w:val="both"/>
        <w:rPr>
          <w:bCs/>
        </w:rPr>
      </w:pPr>
      <w:r w:rsidRPr="007E7A1D">
        <w:rPr>
          <w:bCs/>
        </w:rPr>
        <w:t xml:space="preserve">Potrivit datelor statistice de la ultimul recensământ al populației și a locuințelor, respectiv în anul 2011, majoritatea localnicilor din comuna </w:t>
      </w:r>
      <w:r w:rsidR="00736652">
        <w:rPr>
          <w:bCs/>
        </w:rPr>
        <w:t>Neaua</w:t>
      </w:r>
      <w:r w:rsidRPr="007E7A1D">
        <w:rPr>
          <w:bCs/>
        </w:rPr>
        <w:t xml:space="preserve"> erau de etnie mag</w:t>
      </w:r>
      <w:r>
        <w:rPr>
          <w:bCs/>
        </w:rPr>
        <w:t>h</w:t>
      </w:r>
      <w:r w:rsidRPr="007E7A1D">
        <w:rPr>
          <w:bCs/>
        </w:rPr>
        <w:t>iară (</w:t>
      </w:r>
      <w:r w:rsidR="00B1551D">
        <w:rPr>
          <w:bCs/>
        </w:rPr>
        <w:t>1224</w:t>
      </w:r>
      <w:r w:rsidRPr="007E7A1D">
        <w:rPr>
          <w:bCs/>
        </w:rPr>
        <w:t xml:space="preserve"> de persoane), urmată de populația </w:t>
      </w:r>
      <w:r w:rsidR="00B1551D">
        <w:rPr>
          <w:bCs/>
        </w:rPr>
        <w:t>de etnie romă (103</w:t>
      </w:r>
      <w:r w:rsidRPr="007E7A1D">
        <w:rPr>
          <w:bCs/>
        </w:rPr>
        <w:t xml:space="preserve"> persoane), respectiv de populația </w:t>
      </w:r>
      <w:r w:rsidR="00C42189">
        <w:rPr>
          <w:bCs/>
        </w:rPr>
        <w:t>română (4</w:t>
      </w:r>
      <w:r w:rsidRPr="007E7A1D">
        <w:rPr>
          <w:bCs/>
        </w:rPr>
        <w:t xml:space="preserve"> persoane).</w:t>
      </w:r>
    </w:p>
    <w:p w14:paraId="701A2150" w14:textId="77777777" w:rsidR="001B0F93" w:rsidRPr="007E7A1D" w:rsidRDefault="001B0F93" w:rsidP="001B0F93">
      <w:pPr>
        <w:spacing w:line="360" w:lineRule="auto"/>
        <w:jc w:val="center"/>
        <w:rPr>
          <w:b/>
          <w:i/>
          <w:iCs/>
        </w:rPr>
      </w:pPr>
      <w:r w:rsidRPr="007E7A1D">
        <w:rPr>
          <w:b/>
          <w:i/>
          <w:iCs/>
        </w:rPr>
        <w:t>Tabelul nr. 1</w:t>
      </w:r>
      <w:r>
        <w:rPr>
          <w:b/>
          <w:i/>
          <w:iCs/>
        </w:rPr>
        <w:t>6.</w:t>
      </w:r>
      <w:r w:rsidRPr="007E7A1D">
        <w:rPr>
          <w:b/>
          <w:i/>
          <w:iCs/>
        </w:rPr>
        <w:t xml:space="preserve"> Populația stabilă după etnie (RPL 2011)</w:t>
      </w:r>
    </w:p>
    <w:tbl>
      <w:tblPr>
        <w:tblStyle w:val="ListTable4Accent3"/>
        <w:tblW w:w="9195" w:type="dxa"/>
        <w:jc w:val="center"/>
        <w:tblLook w:val="04A0" w:firstRow="1" w:lastRow="0" w:firstColumn="1" w:lastColumn="0" w:noHBand="0" w:noVBand="1"/>
      </w:tblPr>
      <w:tblGrid>
        <w:gridCol w:w="4099"/>
        <w:gridCol w:w="912"/>
        <w:gridCol w:w="1022"/>
        <w:gridCol w:w="708"/>
        <w:gridCol w:w="2502"/>
      </w:tblGrid>
      <w:tr w:rsidR="001B0F93" w:rsidRPr="00615260" w14:paraId="4842A281" w14:textId="77777777" w:rsidTr="00AD348D">
        <w:trPr>
          <w:cnfStyle w:val="100000000000" w:firstRow="1" w:lastRow="0" w:firstColumn="0" w:lastColumn="0" w:oddVBand="0" w:evenVBand="0" w:oddHBand="0"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4106" w:type="dxa"/>
            <w:vMerge w:val="restart"/>
            <w:shd w:val="clear" w:color="auto" w:fill="660033"/>
            <w:hideMark/>
          </w:tcPr>
          <w:p w14:paraId="357CEDAE" w14:textId="77777777" w:rsidR="001B0F93" w:rsidRPr="00615260" w:rsidRDefault="00AD348D" w:rsidP="001B0F93">
            <w:pPr>
              <w:jc w:val="center"/>
              <w:rPr>
                <w:color w:val="auto"/>
                <w:sz w:val="22"/>
              </w:rPr>
            </w:pPr>
            <w:r>
              <w:rPr>
                <w:color w:val="auto"/>
                <w:sz w:val="22"/>
              </w:rPr>
              <w:t xml:space="preserve">POPULAȚIA </w:t>
            </w:r>
            <w:r w:rsidR="001B0F93" w:rsidRPr="00615260">
              <w:rPr>
                <w:color w:val="auto"/>
                <w:sz w:val="22"/>
              </w:rPr>
              <w:t>STABILĂ</w:t>
            </w:r>
            <w:r w:rsidR="001B0F93" w:rsidRPr="00615260">
              <w:rPr>
                <w:color w:val="auto"/>
                <w:sz w:val="22"/>
              </w:rPr>
              <w:br/>
              <w:t>TOTAL</w:t>
            </w:r>
          </w:p>
        </w:tc>
        <w:tc>
          <w:tcPr>
            <w:tcW w:w="5089" w:type="dxa"/>
            <w:gridSpan w:val="4"/>
            <w:shd w:val="clear" w:color="auto" w:fill="660033"/>
            <w:noWrap/>
            <w:hideMark/>
          </w:tcPr>
          <w:p w14:paraId="14B6EA2E" w14:textId="77777777" w:rsidR="001B0F93" w:rsidRPr="00615260" w:rsidRDefault="001B0F93" w:rsidP="001B0F93">
            <w:pPr>
              <w:jc w:val="center"/>
              <w:cnfStyle w:val="100000000000" w:firstRow="1" w:lastRow="0" w:firstColumn="0" w:lastColumn="0" w:oddVBand="0" w:evenVBand="0" w:oddHBand="0" w:evenHBand="0" w:firstRowFirstColumn="0" w:firstRowLastColumn="0" w:lastRowFirstColumn="0" w:lastRowLastColumn="0"/>
              <w:rPr>
                <w:color w:val="auto"/>
                <w:sz w:val="22"/>
              </w:rPr>
            </w:pPr>
            <w:r w:rsidRPr="00615260">
              <w:rPr>
                <w:color w:val="auto"/>
                <w:sz w:val="22"/>
              </w:rPr>
              <w:t xml:space="preserve">E T N  I A </w:t>
            </w:r>
          </w:p>
        </w:tc>
      </w:tr>
      <w:tr w:rsidR="001B0F93" w:rsidRPr="00615260" w14:paraId="108A6815" w14:textId="77777777" w:rsidTr="00AD348D">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4106" w:type="dxa"/>
            <w:vMerge/>
            <w:hideMark/>
          </w:tcPr>
          <w:p w14:paraId="3F6106C1" w14:textId="77777777" w:rsidR="001B0F93" w:rsidRPr="00615260" w:rsidRDefault="001B0F93" w:rsidP="001B0F93">
            <w:pPr>
              <w:rPr>
                <w:sz w:val="22"/>
              </w:rPr>
            </w:pPr>
          </w:p>
        </w:tc>
        <w:tc>
          <w:tcPr>
            <w:tcW w:w="851" w:type="dxa"/>
            <w:noWrap/>
            <w:hideMark/>
          </w:tcPr>
          <w:p w14:paraId="084CF66E" w14:textId="77777777" w:rsidR="001B0F93" w:rsidRPr="00615260" w:rsidRDefault="001B0F93" w:rsidP="001B0F93">
            <w:pPr>
              <w:jc w:val="center"/>
              <w:cnfStyle w:val="000000100000" w:firstRow="0" w:lastRow="0" w:firstColumn="0" w:lastColumn="0" w:oddVBand="0" w:evenVBand="0" w:oddHBand="1" w:evenHBand="0" w:firstRowFirstColumn="0" w:firstRowLastColumn="0" w:lastRowFirstColumn="0" w:lastRowLastColumn="0"/>
              <w:rPr>
                <w:sz w:val="22"/>
              </w:rPr>
            </w:pPr>
            <w:r w:rsidRPr="00615260">
              <w:rPr>
                <w:sz w:val="22"/>
              </w:rPr>
              <w:t xml:space="preserve">Români </w:t>
            </w:r>
          </w:p>
        </w:tc>
        <w:tc>
          <w:tcPr>
            <w:tcW w:w="1023" w:type="dxa"/>
            <w:noWrap/>
            <w:hideMark/>
          </w:tcPr>
          <w:p w14:paraId="0B96850C" w14:textId="77777777" w:rsidR="001B0F93" w:rsidRPr="00615260" w:rsidRDefault="001B0F93" w:rsidP="001B0F93">
            <w:pPr>
              <w:jc w:val="center"/>
              <w:cnfStyle w:val="000000100000" w:firstRow="0" w:lastRow="0" w:firstColumn="0" w:lastColumn="0" w:oddVBand="0" w:evenVBand="0" w:oddHBand="1" w:evenHBand="0" w:firstRowFirstColumn="0" w:firstRowLastColumn="0" w:lastRowFirstColumn="0" w:lastRowLastColumn="0"/>
              <w:rPr>
                <w:sz w:val="22"/>
              </w:rPr>
            </w:pPr>
            <w:r w:rsidRPr="00615260">
              <w:rPr>
                <w:sz w:val="22"/>
              </w:rPr>
              <w:t>Maghiari</w:t>
            </w:r>
          </w:p>
        </w:tc>
        <w:tc>
          <w:tcPr>
            <w:tcW w:w="709" w:type="dxa"/>
            <w:hideMark/>
          </w:tcPr>
          <w:p w14:paraId="287AE1D8" w14:textId="77777777" w:rsidR="001B0F93" w:rsidRPr="00615260" w:rsidRDefault="001B0F93" w:rsidP="001B0F93">
            <w:pPr>
              <w:jc w:val="center"/>
              <w:cnfStyle w:val="000000100000" w:firstRow="0" w:lastRow="0" w:firstColumn="0" w:lastColumn="0" w:oddVBand="0" w:evenVBand="0" w:oddHBand="1" w:evenHBand="0" w:firstRowFirstColumn="0" w:firstRowLastColumn="0" w:lastRowFirstColumn="0" w:lastRowLastColumn="0"/>
              <w:rPr>
                <w:sz w:val="22"/>
              </w:rPr>
            </w:pPr>
            <w:r w:rsidRPr="00615260">
              <w:rPr>
                <w:sz w:val="22"/>
              </w:rPr>
              <w:t>Romi</w:t>
            </w:r>
          </w:p>
        </w:tc>
        <w:tc>
          <w:tcPr>
            <w:tcW w:w="2506" w:type="dxa"/>
            <w:hideMark/>
          </w:tcPr>
          <w:p w14:paraId="0D36F60F" w14:textId="77777777" w:rsidR="001B0F93" w:rsidRPr="00615260" w:rsidRDefault="001B0F93" w:rsidP="001B0F93">
            <w:pPr>
              <w:jc w:val="center"/>
              <w:cnfStyle w:val="000000100000" w:firstRow="0" w:lastRow="0" w:firstColumn="0" w:lastColumn="0" w:oddVBand="0" w:evenVBand="0" w:oddHBand="1" w:evenHBand="0" w:firstRowFirstColumn="0" w:firstRowLastColumn="0" w:lastRowFirstColumn="0" w:lastRowLastColumn="0"/>
              <w:rPr>
                <w:sz w:val="22"/>
              </w:rPr>
            </w:pPr>
            <w:r w:rsidRPr="00615260">
              <w:rPr>
                <w:sz w:val="22"/>
              </w:rPr>
              <w:t>Informație nedisponibilă</w:t>
            </w:r>
          </w:p>
        </w:tc>
      </w:tr>
      <w:tr w:rsidR="001B0F93" w:rsidRPr="00615260" w14:paraId="2242861F" w14:textId="77777777" w:rsidTr="00AD348D">
        <w:trPr>
          <w:trHeight w:val="100"/>
          <w:jc w:val="center"/>
        </w:trPr>
        <w:tc>
          <w:tcPr>
            <w:cnfStyle w:val="001000000000" w:firstRow="0" w:lastRow="0" w:firstColumn="1" w:lastColumn="0" w:oddVBand="0" w:evenVBand="0" w:oddHBand="0" w:evenHBand="0" w:firstRowFirstColumn="0" w:firstRowLastColumn="0" w:lastRowFirstColumn="0" w:lastRowLastColumn="0"/>
            <w:tcW w:w="4106" w:type="dxa"/>
            <w:noWrap/>
          </w:tcPr>
          <w:p w14:paraId="28C79DCF" w14:textId="77777777" w:rsidR="001B0F93" w:rsidRPr="00615260" w:rsidRDefault="00736652" w:rsidP="001B0F93">
            <w:pPr>
              <w:jc w:val="right"/>
              <w:rPr>
                <w:sz w:val="22"/>
              </w:rPr>
            </w:pPr>
            <w:r>
              <w:rPr>
                <w:sz w:val="22"/>
              </w:rPr>
              <w:t>1369</w:t>
            </w:r>
          </w:p>
        </w:tc>
        <w:tc>
          <w:tcPr>
            <w:tcW w:w="851" w:type="dxa"/>
            <w:noWrap/>
          </w:tcPr>
          <w:p w14:paraId="0CFDE02D" w14:textId="77777777" w:rsidR="001B0F93" w:rsidRPr="00615260" w:rsidRDefault="00736652" w:rsidP="001B0F93">
            <w:pPr>
              <w:jc w:val="right"/>
              <w:cnfStyle w:val="000000000000" w:firstRow="0" w:lastRow="0" w:firstColumn="0" w:lastColumn="0" w:oddVBand="0" w:evenVBand="0" w:oddHBand="0" w:evenHBand="0" w:firstRowFirstColumn="0" w:firstRowLastColumn="0" w:lastRowFirstColumn="0" w:lastRowLastColumn="0"/>
              <w:rPr>
                <w:sz w:val="22"/>
              </w:rPr>
            </w:pPr>
            <w:r>
              <w:rPr>
                <w:sz w:val="22"/>
              </w:rPr>
              <w:t>4</w:t>
            </w:r>
          </w:p>
        </w:tc>
        <w:tc>
          <w:tcPr>
            <w:tcW w:w="1023" w:type="dxa"/>
            <w:noWrap/>
          </w:tcPr>
          <w:p w14:paraId="028DC6E3" w14:textId="77777777" w:rsidR="001B0F93" w:rsidRPr="00615260" w:rsidRDefault="00736652" w:rsidP="001B0F93">
            <w:pPr>
              <w:jc w:val="right"/>
              <w:cnfStyle w:val="000000000000" w:firstRow="0" w:lastRow="0" w:firstColumn="0" w:lastColumn="0" w:oddVBand="0" w:evenVBand="0" w:oddHBand="0" w:evenHBand="0" w:firstRowFirstColumn="0" w:firstRowLastColumn="0" w:lastRowFirstColumn="0" w:lastRowLastColumn="0"/>
              <w:rPr>
                <w:sz w:val="22"/>
              </w:rPr>
            </w:pPr>
            <w:r>
              <w:rPr>
                <w:sz w:val="22"/>
              </w:rPr>
              <w:t>1224</w:t>
            </w:r>
          </w:p>
        </w:tc>
        <w:tc>
          <w:tcPr>
            <w:tcW w:w="709" w:type="dxa"/>
            <w:noWrap/>
          </w:tcPr>
          <w:p w14:paraId="1413B035" w14:textId="77777777" w:rsidR="001B0F93" w:rsidRPr="00615260" w:rsidRDefault="00736652" w:rsidP="001B0F93">
            <w:pPr>
              <w:jc w:val="right"/>
              <w:cnfStyle w:val="000000000000" w:firstRow="0" w:lastRow="0" w:firstColumn="0" w:lastColumn="0" w:oddVBand="0" w:evenVBand="0" w:oddHBand="0" w:evenHBand="0" w:firstRowFirstColumn="0" w:firstRowLastColumn="0" w:lastRowFirstColumn="0" w:lastRowLastColumn="0"/>
              <w:rPr>
                <w:sz w:val="22"/>
              </w:rPr>
            </w:pPr>
            <w:r>
              <w:rPr>
                <w:sz w:val="22"/>
              </w:rPr>
              <w:t>103</w:t>
            </w:r>
          </w:p>
        </w:tc>
        <w:tc>
          <w:tcPr>
            <w:tcW w:w="2506" w:type="dxa"/>
            <w:noWrap/>
          </w:tcPr>
          <w:p w14:paraId="525BAE82" w14:textId="77777777" w:rsidR="001B0F93" w:rsidRPr="00615260" w:rsidRDefault="00B1551D" w:rsidP="001B0F93">
            <w:pPr>
              <w:jc w:val="right"/>
              <w:cnfStyle w:val="000000000000" w:firstRow="0" w:lastRow="0" w:firstColumn="0" w:lastColumn="0" w:oddVBand="0" w:evenVBand="0" w:oddHBand="0" w:evenHBand="0" w:firstRowFirstColumn="0" w:firstRowLastColumn="0" w:lastRowFirstColumn="0" w:lastRowLastColumn="0"/>
              <w:rPr>
                <w:sz w:val="22"/>
              </w:rPr>
            </w:pPr>
            <w:r>
              <w:rPr>
                <w:sz w:val="22"/>
              </w:rPr>
              <w:t>38</w:t>
            </w:r>
          </w:p>
        </w:tc>
      </w:tr>
    </w:tbl>
    <w:p w14:paraId="6D202561" w14:textId="77777777" w:rsidR="001B0F93" w:rsidRPr="007E7A1D" w:rsidRDefault="001B0F93" w:rsidP="001B0F93">
      <w:pPr>
        <w:spacing w:line="360" w:lineRule="auto"/>
        <w:jc w:val="center"/>
      </w:pPr>
      <w:r w:rsidRPr="007E7A1D">
        <w:rPr>
          <w:i/>
          <w:sz w:val="20"/>
          <w:szCs w:val="20"/>
        </w:rPr>
        <w:t>Sursa: Institutul Național de Statistică – baza de date statistice</w:t>
      </w:r>
    </w:p>
    <w:p w14:paraId="0546FD71" w14:textId="77777777" w:rsidR="001B0F93" w:rsidRPr="007E7A1D" w:rsidRDefault="001B0F93" w:rsidP="001B0F93">
      <w:pPr>
        <w:spacing w:line="360" w:lineRule="auto"/>
        <w:jc w:val="both"/>
        <w:rPr>
          <w:b/>
          <w:bCs/>
        </w:rPr>
      </w:pPr>
      <w:r w:rsidRPr="007E7A1D">
        <w:rPr>
          <w:b/>
          <w:bCs/>
        </w:rPr>
        <w:t>Structura populației după confesiune</w:t>
      </w:r>
    </w:p>
    <w:p w14:paraId="0F758DA1" w14:textId="77777777" w:rsidR="001B0F93" w:rsidRDefault="001B0F93" w:rsidP="001B0F93">
      <w:pPr>
        <w:spacing w:line="360" w:lineRule="auto"/>
        <w:jc w:val="both"/>
        <w:rPr>
          <w:bCs/>
        </w:rPr>
      </w:pPr>
      <w:r w:rsidRPr="007E7A1D">
        <w:rPr>
          <w:bCs/>
        </w:rPr>
        <w:t xml:space="preserve">În conformitate cu datele furnizate de Institutul Național de Statistică, majoritatea persoanelor sunt de religie reformată, urmată de persoanele aparținând religiei ortodoxe. Cele mai puține persoane au confirmat faptul că aparțin religiei </w:t>
      </w:r>
      <w:r>
        <w:rPr>
          <w:bCs/>
        </w:rPr>
        <w:t>g</w:t>
      </w:r>
      <w:r w:rsidRPr="007E7A1D">
        <w:rPr>
          <w:bCs/>
        </w:rPr>
        <w:t>reco-catolice.</w:t>
      </w:r>
    </w:p>
    <w:p w14:paraId="2BC70818" w14:textId="77777777" w:rsidR="000A21BD" w:rsidRPr="007E7A1D" w:rsidRDefault="000A21BD" w:rsidP="001B0F93">
      <w:pPr>
        <w:spacing w:line="360" w:lineRule="auto"/>
        <w:jc w:val="both"/>
        <w:rPr>
          <w:bCs/>
        </w:rPr>
      </w:pPr>
    </w:p>
    <w:p w14:paraId="0D8E59D0" w14:textId="77777777" w:rsidR="001B0F93" w:rsidRPr="007E7A1D" w:rsidRDefault="001B0F93" w:rsidP="001B0F93">
      <w:pPr>
        <w:spacing w:line="360" w:lineRule="auto"/>
        <w:jc w:val="center"/>
        <w:rPr>
          <w:b/>
          <w:i/>
          <w:iCs/>
        </w:rPr>
      </w:pPr>
      <w:r w:rsidRPr="007E7A1D">
        <w:rPr>
          <w:b/>
          <w:i/>
          <w:iCs/>
        </w:rPr>
        <w:t>Tabelul nr. 1</w:t>
      </w:r>
      <w:r>
        <w:rPr>
          <w:b/>
          <w:i/>
          <w:iCs/>
        </w:rPr>
        <w:t>7.</w:t>
      </w:r>
      <w:r w:rsidRPr="007E7A1D">
        <w:rPr>
          <w:b/>
          <w:i/>
          <w:iCs/>
        </w:rPr>
        <w:t xml:space="preserve"> Populația stabilă după principalele religii (RPL 2011)</w:t>
      </w:r>
    </w:p>
    <w:tbl>
      <w:tblPr>
        <w:tblStyle w:val="ListTable4Accent3"/>
        <w:tblW w:w="9205" w:type="dxa"/>
        <w:jc w:val="center"/>
        <w:tblLook w:val="04A0" w:firstRow="1" w:lastRow="0" w:firstColumn="1" w:lastColumn="0" w:noHBand="0" w:noVBand="1"/>
      </w:tblPr>
      <w:tblGrid>
        <w:gridCol w:w="2098"/>
        <w:gridCol w:w="803"/>
        <w:gridCol w:w="940"/>
        <w:gridCol w:w="803"/>
        <w:gridCol w:w="817"/>
        <w:gridCol w:w="665"/>
        <w:gridCol w:w="571"/>
        <w:gridCol w:w="623"/>
        <w:gridCol w:w="623"/>
        <w:gridCol w:w="1262"/>
      </w:tblGrid>
      <w:tr w:rsidR="00090E77" w:rsidRPr="00863D5B" w14:paraId="0796965F" w14:textId="77777777" w:rsidTr="000A21BD">
        <w:trPr>
          <w:cnfStyle w:val="100000000000" w:firstRow="1" w:lastRow="0" w:firstColumn="0" w:lastColumn="0" w:oddVBand="0" w:evenVBand="0" w:oddHBand="0" w:evenHBand="0" w:firstRowFirstColumn="0" w:firstRowLastColumn="0" w:lastRowFirstColumn="0" w:lastRowLastColumn="0"/>
          <w:trHeight w:val="128"/>
          <w:jc w:val="center"/>
        </w:trPr>
        <w:tc>
          <w:tcPr>
            <w:cnfStyle w:val="001000000000" w:firstRow="0" w:lastRow="0" w:firstColumn="1" w:lastColumn="0" w:oddVBand="0" w:evenVBand="0" w:oddHBand="0" w:evenHBand="0" w:firstRowFirstColumn="0" w:firstRowLastColumn="0" w:lastRowFirstColumn="0" w:lastRowLastColumn="0"/>
            <w:tcW w:w="2098" w:type="dxa"/>
            <w:vMerge w:val="restart"/>
            <w:shd w:val="clear" w:color="auto" w:fill="660033"/>
            <w:hideMark/>
          </w:tcPr>
          <w:p w14:paraId="291832EB" w14:textId="77777777" w:rsidR="00090E77" w:rsidRPr="00863D5B" w:rsidRDefault="00090E77" w:rsidP="001B0F93">
            <w:pPr>
              <w:jc w:val="center"/>
              <w:rPr>
                <w:color w:val="auto"/>
                <w:sz w:val="22"/>
              </w:rPr>
            </w:pPr>
            <w:r w:rsidRPr="00863D5B">
              <w:rPr>
                <w:color w:val="auto"/>
                <w:sz w:val="22"/>
              </w:rPr>
              <w:t>POPULAȚIA</w:t>
            </w:r>
            <w:r w:rsidRPr="00863D5B">
              <w:rPr>
                <w:color w:val="auto"/>
                <w:sz w:val="22"/>
              </w:rPr>
              <w:br/>
              <w:t xml:space="preserve">STABILĂ </w:t>
            </w:r>
            <w:r w:rsidRPr="00863D5B">
              <w:rPr>
                <w:color w:val="auto"/>
                <w:sz w:val="22"/>
              </w:rPr>
              <w:br/>
              <w:t>TOTAL</w:t>
            </w:r>
          </w:p>
        </w:tc>
        <w:tc>
          <w:tcPr>
            <w:tcW w:w="7107" w:type="dxa"/>
            <w:gridSpan w:val="9"/>
            <w:shd w:val="clear" w:color="auto" w:fill="660033"/>
          </w:tcPr>
          <w:p w14:paraId="2066173F" w14:textId="77777777" w:rsidR="00090E77" w:rsidRPr="00863D5B" w:rsidRDefault="00090E77" w:rsidP="001B0F93">
            <w:pPr>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RELIGIA</w:t>
            </w:r>
          </w:p>
        </w:tc>
      </w:tr>
      <w:tr w:rsidR="00635217" w:rsidRPr="00863D5B" w14:paraId="397D41AD" w14:textId="77777777" w:rsidTr="000A21BD">
        <w:trPr>
          <w:cnfStyle w:val="000000100000" w:firstRow="0" w:lastRow="0" w:firstColumn="0" w:lastColumn="0" w:oddVBand="0" w:evenVBand="0" w:oddHBand="1" w:evenHBand="0" w:firstRowFirstColumn="0" w:firstRowLastColumn="0" w:lastRowFirstColumn="0" w:lastRowLastColumn="0"/>
          <w:trHeight w:val="1180"/>
          <w:jc w:val="center"/>
        </w:trPr>
        <w:tc>
          <w:tcPr>
            <w:cnfStyle w:val="001000000000" w:firstRow="0" w:lastRow="0" w:firstColumn="1" w:lastColumn="0" w:oddVBand="0" w:evenVBand="0" w:oddHBand="0" w:evenHBand="0" w:firstRowFirstColumn="0" w:firstRowLastColumn="0" w:lastRowFirstColumn="0" w:lastRowLastColumn="0"/>
            <w:tcW w:w="2098" w:type="dxa"/>
            <w:vMerge/>
            <w:hideMark/>
          </w:tcPr>
          <w:p w14:paraId="37135CC1" w14:textId="77777777" w:rsidR="00635217" w:rsidRPr="00863D5B" w:rsidRDefault="00635217" w:rsidP="001B0F93">
            <w:pPr>
              <w:rPr>
                <w:sz w:val="22"/>
              </w:rPr>
            </w:pPr>
          </w:p>
        </w:tc>
        <w:tc>
          <w:tcPr>
            <w:tcW w:w="803" w:type="dxa"/>
            <w:noWrap/>
            <w:textDirection w:val="btLr"/>
            <w:hideMark/>
          </w:tcPr>
          <w:p w14:paraId="7CDA3253" w14:textId="77777777" w:rsidR="00635217" w:rsidRPr="00863D5B" w:rsidRDefault="00635217" w:rsidP="001B0F93">
            <w:pPr>
              <w:ind w:left="113" w:right="113"/>
              <w:jc w:val="center"/>
              <w:cnfStyle w:val="000000100000" w:firstRow="0" w:lastRow="0" w:firstColumn="0" w:lastColumn="0" w:oddVBand="0" w:evenVBand="0" w:oddHBand="1" w:evenHBand="0" w:firstRowFirstColumn="0" w:firstRowLastColumn="0" w:lastRowFirstColumn="0" w:lastRowLastColumn="0"/>
              <w:rPr>
                <w:sz w:val="22"/>
              </w:rPr>
            </w:pPr>
            <w:r w:rsidRPr="00863D5B">
              <w:rPr>
                <w:sz w:val="22"/>
              </w:rPr>
              <w:t>Ortodoxă</w:t>
            </w:r>
          </w:p>
        </w:tc>
        <w:tc>
          <w:tcPr>
            <w:tcW w:w="940" w:type="dxa"/>
            <w:textDirection w:val="btLr"/>
            <w:hideMark/>
          </w:tcPr>
          <w:p w14:paraId="59C98EAA" w14:textId="77777777" w:rsidR="00635217" w:rsidRPr="00863D5B" w:rsidRDefault="00635217" w:rsidP="001B0F93">
            <w:pPr>
              <w:ind w:left="113" w:right="113"/>
              <w:jc w:val="center"/>
              <w:cnfStyle w:val="000000100000" w:firstRow="0" w:lastRow="0" w:firstColumn="0" w:lastColumn="0" w:oddVBand="0" w:evenVBand="0" w:oddHBand="1" w:evenHBand="0" w:firstRowFirstColumn="0" w:firstRowLastColumn="0" w:lastRowFirstColumn="0" w:lastRowLastColumn="0"/>
              <w:rPr>
                <w:sz w:val="22"/>
              </w:rPr>
            </w:pPr>
            <w:r w:rsidRPr="00863D5B">
              <w:rPr>
                <w:sz w:val="22"/>
              </w:rPr>
              <w:t>Romano-</w:t>
            </w:r>
            <w:r w:rsidRPr="00863D5B">
              <w:rPr>
                <w:sz w:val="22"/>
              </w:rPr>
              <w:br/>
              <w:t>catolică</w:t>
            </w:r>
          </w:p>
        </w:tc>
        <w:tc>
          <w:tcPr>
            <w:tcW w:w="803" w:type="dxa"/>
            <w:textDirection w:val="btLr"/>
            <w:hideMark/>
          </w:tcPr>
          <w:p w14:paraId="2472FAFB" w14:textId="77777777" w:rsidR="00635217" w:rsidRPr="00863D5B" w:rsidRDefault="00635217" w:rsidP="001B0F93">
            <w:pPr>
              <w:ind w:left="113" w:right="113"/>
              <w:jc w:val="center"/>
              <w:cnfStyle w:val="000000100000" w:firstRow="0" w:lastRow="0" w:firstColumn="0" w:lastColumn="0" w:oddVBand="0" w:evenVBand="0" w:oddHBand="1" w:evenHBand="0" w:firstRowFirstColumn="0" w:firstRowLastColumn="0" w:lastRowFirstColumn="0" w:lastRowLastColumn="0"/>
              <w:rPr>
                <w:sz w:val="22"/>
              </w:rPr>
            </w:pPr>
            <w:r w:rsidRPr="00863D5B">
              <w:rPr>
                <w:sz w:val="22"/>
              </w:rPr>
              <w:t>Reformată</w:t>
            </w:r>
          </w:p>
        </w:tc>
        <w:tc>
          <w:tcPr>
            <w:tcW w:w="817" w:type="dxa"/>
            <w:textDirection w:val="btLr"/>
            <w:hideMark/>
          </w:tcPr>
          <w:p w14:paraId="6A13463F" w14:textId="77777777" w:rsidR="00635217" w:rsidRPr="00863D5B" w:rsidRDefault="00635217" w:rsidP="001B0F93">
            <w:pPr>
              <w:ind w:left="113" w:right="113"/>
              <w:jc w:val="center"/>
              <w:cnfStyle w:val="000000100000" w:firstRow="0" w:lastRow="0" w:firstColumn="0" w:lastColumn="0" w:oddVBand="0" w:evenVBand="0" w:oddHBand="1" w:evenHBand="0" w:firstRowFirstColumn="0" w:firstRowLastColumn="0" w:lastRowFirstColumn="0" w:lastRowLastColumn="0"/>
              <w:rPr>
                <w:sz w:val="22"/>
              </w:rPr>
            </w:pPr>
            <w:r w:rsidRPr="00863D5B">
              <w:rPr>
                <w:sz w:val="22"/>
              </w:rPr>
              <w:t>Martorii lui Iehova</w:t>
            </w:r>
          </w:p>
        </w:tc>
        <w:tc>
          <w:tcPr>
            <w:tcW w:w="665" w:type="dxa"/>
            <w:textDirection w:val="btLr"/>
            <w:hideMark/>
          </w:tcPr>
          <w:p w14:paraId="007AE1A4" w14:textId="77777777" w:rsidR="00635217" w:rsidRPr="00863D5B" w:rsidRDefault="00635217" w:rsidP="001B0F93">
            <w:pPr>
              <w:ind w:left="113" w:right="113"/>
              <w:jc w:val="center"/>
              <w:cnfStyle w:val="000000100000" w:firstRow="0" w:lastRow="0" w:firstColumn="0" w:lastColumn="0" w:oddVBand="0" w:evenVBand="0" w:oddHBand="1" w:evenHBand="0" w:firstRowFirstColumn="0" w:firstRowLastColumn="0" w:lastRowFirstColumn="0" w:lastRowLastColumn="0"/>
              <w:rPr>
                <w:sz w:val="22"/>
              </w:rPr>
            </w:pPr>
            <w:r>
              <w:rPr>
                <w:sz w:val="22"/>
              </w:rPr>
              <w:t>Advemtist de ziua a șaptea</w:t>
            </w:r>
          </w:p>
        </w:tc>
        <w:tc>
          <w:tcPr>
            <w:tcW w:w="571" w:type="dxa"/>
            <w:textDirection w:val="btLr"/>
            <w:hideMark/>
          </w:tcPr>
          <w:p w14:paraId="052F02A2" w14:textId="77777777" w:rsidR="00635217" w:rsidRPr="00863D5B" w:rsidRDefault="00635217" w:rsidP="001B0F93">
            <w:pPr>
              <w:ind w:left="113" w:right="113"/>
              <w:jc w:val="center"/>
              <w:cnfStyle w:val="000000100000" w:firstRow="0" w:lastRow="0" w:firstColumn="0" w:lastColumn="0" w:oddVBand="0" w:evenVBand="0" w:oddHBand="1" w:evenHBand="0" w:firstRowFirstColumn="0" w:firstRowLastColumn="0" w:lastRowFirstColumn="0" w:lastRowLastColumn="0"/>
              <w:rPr>
                <w:sz w:val="22"/>
              </w:rPr>
            </w:pPr>
            <w:r>
              <w:rPr>
                <w:sz w:val="22"/>
              </w:rPr>
              <w:t>Baptistă</w:t>
            </w:r>
          </w:p>
        </w:tc>
        <w:tc>
          <w:tcPr>
            <w:tcW w:w="623" w:type="dxa"/>
            <w:textDirection w:val="btLr"/>
          </w:tcPr>
          <w:p w14:paraId="7784C137" w14:textId="77777777" w:rsidR="00635217" w:rsidRPr="00863D5B" w:rsidRDefault="00635217" w:rsidP="001B0F93">
            <w:pPr>
              <w:ind w:left="113" w:right="113"/>
              <w:jc w:val="center"/>
              <w:cnfStyle w:val="000000100000" w:firstRow="0" w:lastRow="0" w:firstColumn="0" w:lastColumn="0" w:oddVBand="0" w:evenVBand="0" w:oddHBand="1" w:evenHBand="0" w:firstRowFirstColumn="0" w:firstRowLastColumn="0" w:lastRowFirstColumn="0" w:lastRowLastColumn="0"/>
              <w:rPr>
                <w:sz w:val="22"/>
              </w:rPr>
            </w:pPr>
            <w:r w:rsidRPr="00863D5B">
              <w:rPr>
                <w:sz w:val="22"/>
              </w:rPr>
              <w:t>Altă religie</w:t>
            </w:r>
          </w:p>
        </w:tc>
        <w:tc>
          <w:tcPr>
            <w:tcW w:w="623" w:type="dxa"/>
            <w:textDirection w:val="btLr"/>
          </w:tcPr>
          <w:p w14:paraId="3AF54171" w14:textId="77777777" w:rsidR="00635217" w:rsidRPr="00863D5B" w:rsidRDefault="00635217" w:rsidP="001B0F93">
            <w:pPr>
              <w:ind w:left="113" w:right="113"/>
              <w:jc w:val="center"/>
              <w:cnfStyle w:val="000000100000" w:firstRow="0" w:lastRow="0" w:firstColumn="0" w:lastColumn="0" w:oddVBand="0" w:evenVBand="0" w:oddHBand="1" w:evenHBand="0" w:firstRowFirstColumn="0" w:firstRowLastColumn="0" w:lastRowFirstColumn="0" w:lastRowLastColumn="0"/>
              <w:rPr>
                <w:sz w:val="22"/>
              </w:rPr>
            </w:pPr>
            <w:r w:rsidRPr="00863D5B">
              <w:rPr>
                <w:sz w:val="22"/>
              </w:rPr>
              <w:t>Fără religie</w:t>
            </w:r>
          </w:p>
        </w:tc>
        <w:tc>
          <w:tcPr>
            <w:tcW w:w="1259" w:type="dxa"/>
            <w:textDirection w:val="btLr"/>
          </w:tcPr>
          <w:p w14:paraId="6DDC5A33" w14:textId="77777777" w:rsidR="00635217" w:rsidRPr="00863D5B" w:rsidRDefault="00635217" w:rsidP="001B0F93">
            <w:pPr>
              <w:ind w:left="113" w:right="113"/>
              <w:jc w:val="center"/>
              <w:cnfStyle w:val="000000100000" w:firstRow="0" w:lastRow="0" w:firstColumn="0" w:lastColumn="0" w:oddVBand="0" w:evenVBand="0" w:oddHBand="1" w:evenHBand="0" w:firstRowFirstColumn="0" w:firstRowLastColumn="0" w:lastRowFirstColumn="0" w:lastRowLastColumn="0"/>
              <w:rPr>
                <w:sz w:val="22"/>
              </w:rPr>
            </w:pPr>
            <w:r w:rsidRPr="00863D5B">
              <w:rPr>
                <w:sz w:val="22"/>
              </w:rPr>
              <w:t>Informație nedisponibilă</w:t>
            </w:r>
          </w:p>
        </w:tc>
      </w:tr>
      <w:tr w:rsidR="00635217" w:rsidRPr="00863D5B" w14:paraId="3E3B0038" w14:textId="77777777" w:rsidTr="000A21BD">
        <w:trPr>
          <w:trHeight w:val="128"/>
          <w:jc w:val="center"/>
        </w:trPr>
        <w:tc>
          <w:tcPr>
            <w:cnfStyle w:val="001000000000" w:firstRow="0" w:lastRow="0" w:firstColumn="1" w:lastColumn="0" w:oddVBand="0" w:evenVBand="0" w:oddHBand="0" w:evenHBand="0" w:firstRowFirstColumn="0" w:firstRowLastColumn="0" w:lastRowFirstColumn="0" w:lastRowLastColumn="0"/>
            <w:tcW w:w="2098" w:type="dxa"/>
            <w:noWrap/>
            <w:hideMark/>
          </w:tcPr>
          <w:p w14:paraId="154D5A19" w14:textId="77777777" w:rsidR="00635217" w:rsidRPr="00863D5B" w:rsidRDefault="00635217" w:rsidP="001B0F93">
            <w:pPr>
              <w:jc w:val="right"/>
              <w:rPr>
                <w:sz w:val="22"/>
              </w:rPr>
            </w:pPr>
            <w:r>
              <w:rPr>
                <w:sz w:val="22"/>
              </w:rPr>
              <w:t>1369</w:t>
            </w:r>
          </w:p>
        </w:tc>
        <w:tc>
          <w:tcPr>
            <w:tcW w:w="803" w:type="dxa"/>
            <w:noWrap/>
          </w:tcPr>
          <w:p w14:paraId="5386392A" w14:textId="77777777" w:rsidR="00635217" w:rsidRPr="00863D5B" w:rsidRDefault="00635217" w:rsidP="001B0F93">
            <w:pPr>
              <w:jc w:val="right"/>
              <w:cnfStyle w:val="000000000000" w:firstRow="0" w:lastRow="0" w:firstColumn="0" w:lastColumn="0" w:oddVBand="0" w:evenVBand="0" w:oddHBand="0" w:evenHBand="0" w:firstRowFirstColumn="0" w:firstRowLastColumn="0" w:lastRowFirstColumn="0" w:lastRowLastColumn="0"/>
              <w:rPr>
                <w:sz w:val="22"/>
              </w:rPr>
            </w:pPr>
            <w:r>
              <w:rPr>
                <w:sz w:val="22"/>
              </w:rPr>
              <w:t>3</w:t>
            </w:r>
          </w:p>
        </w:tc>
        <w:tc>
          <w:tcPr>
            <w:tcW w:w="940" w:type="dxa"/>
            <w:noWrap/>
          </w:tcPr>
          <w:p w14:paraId="5F4BD00E" w14:textId="77777777" w:rsidR="00635217" w:rsidRPr="00863D5B" w:rsidRDefault="00635217" w:rsidP="001B0F93">
            <w:pPr>
              <w:jc w:val="right"/>
              <w:cnfStyle w:val="000000000000" w:firstRow="0" w:lastRow="0" w:firstColumn="0" w:lastColumn="0" w:oddVBand="0" w:evenVBand="0" w:oddHBand="0" w:evenHBand="0" w:firstRowFirstColumn="0" w:firstRowLastColumn="0" w:lastRowFirstColumn="0" w:lastRowLastColumn="0"/>
              <w:rPr>
                <w:sz w:val="22"/>
              </w:rPr>
            </w:pPr>
            <w:r>
              <w:rPr>
                <w:sz w:val="22"/>
              </w:rPr>
              <w:t>23</w:t>
            </w:r>
          </w:p>
        </w:tc>
        <w:tc>
          <w:tcPr>
            <w:tcW w:w="803" w:type="dxa"/>
            <w:noWrap/>
          </w:tcPr>
          <w:p w14:paraId="7A799415" w14:textId="77777777" w:rsidR="00635217" w:rsidRPr="00863D5B" w:rsidRDefault="00635217" w:rsidP="001B0F93">
            <w:pPr>
              <w:jc w:val="right"/>
              <w:cnfStyle w:val="000000000000" w:firstRow="0" w:lastRow="0" w:firstColumn="0" w:lastColumn="0" w:oddVBand="0" w:evenVBand="0" w:oddHBand="0" w:evenHBand="0" w:firstRowFirstColumn="0" w:firstRowLastColumn="0" w:lastRowFirstColumn="0" w:lastRowLastColumn="0"/>
              <w:rPr>
                <w:sz w:val="22"/>
              </w:rPr>
            </w:pPr>
            <w:r>
              <w:rPr>
                <w:sz w:val="22"/>
              </w:rPr>
              <w:t>1237</w:t>
            </w:r>
          </w:p>
        </w:tc>
        <w:tc>
          <w:tcPr>
            <w:tcW w:w="817" w:type="dxa"/>
            <w:noWrap/>
          </w:tcPr>
          <w:p w14:paraId="2532D228" w14:textId="77777777" w:rsidR="00635217" w:rsidRPr="00863D5B" w:rsidRDefault="00635217" w:rsidP="001B0F93">
            <w:pPr>
              <w:jc w:val="right"/>
              <w:cnfStyle w:val="000000000000" w:firstRow="0" w:lastRow="0" w:firstColumn="0" w:lastColumn="0" w:oddVBand="0" w:evenVBand="0" w:oddHBand="0" w:evenHBand="0" w:firstRowFirstColumn="0" w:firstRowLastColumn="0" w:lastRowFirstColumn="0" w:lastRowLastColumn="0"/>
              <w:rPr>
                <w:sz w:val="22"/>
              </w:rPr>
            </w:pPr>
            <w:r>
              <w:rPr>
                <w:sz w:val="22"/>
              </w:rPr>
              <w:t>13</w:t>
            </w:r>
          </w:p>
        </w:tc>
        <w:tc>
          <w:tcPr>
            <w:tcW w:w="665" w:type="dxa"/>
            <w:noWrap/>
          </w:tcPr>
          <w:p w14:paraId="29B50AFF" w14:textId="77777777" w:rsidR="00635217" w:rsidRPr="00863D5B" w:rsidRDefault="00635217" w:rsidP="001B0F93">
            <w:pPr>
              <w:jc w:val="right"/>
              <w:cnfStyle w:val="000000000000" w:firstRow="0" w:lastRow="0" w:firstColumn="0" w:lastColumn="0" w:oddVBand="0" w:evenVBand="0" w:oddHBand="0" w:evenHBand="0" w:firstRowFirstColumn="0" w:firstRowLastColumn="0" w:lastRowFirstColumn="0" w:lastRowLastColumn="0"/>
              <w:rPr>
                <w:sz w:val="22"/>
              </w:rPr>
            </w:pPr>
            <w:r>
              <w:rPr>
                <w:sz w:val="22"/>
              </w:rPr>
              <w:t>40</w:t>
            </w:r>
          </w:p>
        </w:tc>
        <w:tc>
          <w:tcPr>
            <w:tcW w:w="571" w:type="dxa"/>
            <w:noWrap/>
          </w:tcPr>
          <w:p w14:paraId="21739089" w14:textId="77777777" w:rsidR="00635217" w:rsidRPr="00863D5B" w:rsidRDefault="00635217" w:rsidP="001B0F93">
            <w:pPr>
              <w:jc w:val="right"/>
              <w:cnfStyle w:val="000000000000" w:firstRow="0" w:lastRow="0" w:firstColumn="0" w:lastColumn="0" w:oddVBand="0" w:evenVBand="0" w:oddHBand="0" w:evenHBand="0" w:firstRowFirstColumn="0" w:firstRowLastColumn="0" w:lastRowFirstColumn="0" w:lastRowLastColumn="0"/>
              <w:rPr>
                <w:sz w:val="22"/>
              </w:rPr>
            </w:pPr>
            <w:r>
              <w:rPr>
                <w:sz w:val="22"/>
              </w:rPr>
              <w:t>7</w:t>
            </w:r>
          </w:p>
        </w:tc>
        <w:tc>
          <w:tcPr>
            <w:tcW w:w="623" w:type="dxa"/>
          </w:tcPr>
          <w:p w14:paraId="697C9E93" w14:textId="77777777" w:rsidR="00635217" w:rsidRPr="00863D5B" w:rsidRDefault="005F1C06" w:rsidP="001B0F93">
            <w:pPr>
              <w:jc w:val="right"/>
              <w:cnfStyle w:val="000000000000" w:firstRow="0" w:lastRow="0" w:firstColumn="0" w:lastColumn="0" w:oddVBand="0" w:evenVBand="0" w:oddHBand="0" w:evenHBand="0" w:firstRowFirstColumn="0" w:firstRowLastColumn="0" w:lastRowFirstColumn="0" w:lastRowLastColumn="0"/>
              <w:rPr>
                <w:sz w:val="22"/>
              </w:rPr>
            </w:pPr>
            <w:r>
              <w:rPr>
                <w:sz w:val="22"/>
              </w:rPr>
              <w:t>4</w:t>
            </w:r>
          </w:p>
        </w:tc>
        <w:tc>
          <w:tcPr>
            <w:tcW w:w="623" w:type="dxa"/>
          </w:tcPr>
          <w:p w14:paraId="6CDC6031" w14:textId="77777777" w:rsidR="00635217" w:rsidRPr="00863D5B" w:rsidRDefault="00635217" w:rsidP="001B0F93">
            <w:pPr>
              <w:jc w:val="right"/>
              <w:cnfStyle w:val="000000000000" w:firstRow="0" w:lastRow="0" w:firstColumn="0" w:lastColumn="0" w:oddVBand="0" w:evenVBand="0" w:oddHBand="0" w:evenHBand="0" w:firstRowFirstColumn="0" w:firstRowLastColumn="0" w:lastRowFirstColumn="0" w:lastRowLastColumn="0"/>
              <w:rPr>
                <w:sz w:val="22"/>
              </w:rPr>
            </w:pPr>
            <w:r>
              <w:rPr>
                <w:sz w:val="22"/>
              </w:rPr>
              <w:t>5</w:t>
            </w:r>
          </w:p>
        </w:tc>
        <w:tc>
          <w:tcPr>
            <w:tcW w:w="1259" w:type="dxa"/>
          </w:tcPr>
          <w:p w14:paraId="5D631C21" w14:textId="77777777" w:rsidR="00635217" w:rsidRPr="00863D5B" w:rsidRDefault="00635217" w:rsidP="001B0F93">
            <w:pPr>
              <w:jc w:val="right"/>
              <w:cnfStyle w:val="000000000000" w:firstRow="0" w:lastRow="0" w:firstColumn="0" w:lastColumn="0" w:oddVBand="0" w:evenVBand="0" w:oddHBand="0" w:evenHBand="0" w:firstRowFirstColumn="0" w:firstRowLastColumn="0" w:lastRowFirstColumn="0" w:lastRowLastColumn="0"/>
              <w:rPr>
                <w:sz w:val="22"/>
              </w:rPr>
            </w:pPr>
            <w:r>
              <w:rPr>
                <w:sz w:val="22"/>
              </w:rPr>
              <w:t>37</w:t>
            </w:r>
          </w:p>
        </w:tc>
      </w:tr>
    </w:tbl>
    <w:p w14:paraId="78844333" w14:textId="77777777" w:rsidR="001B0F93" w:rsidRPr="00863D5B" w:rsidRDefault="001B0F93" w:rsidP="001B0F93">
      <w:pPr>
        <w:spacing w:line="360" w:lineRule="auto"/>
        <w:jc w:val="center"/>
        <w:rPr>
          <w:i/>
          <w:sz w:val="20"/>
          <w:szCs w:val="20"/>
        </w:rPr>
      </w:pPr>
      <w:r w:rsidRPr="00863D5B">
        <w:rPr>
          <w:i/>
          <w:sz w:val="20"/>
          <w:szCs w:val="20"/>
        </w:rPr>
        <w:t>Sursa: Institutul Național de Statistică – baza de date statistice</w:t>
      </w:r>
    </w:p>
    <w:p w14:paraId="0512FA16" w14:textId="77777777" w:rsidR="001B0F93" w:rsidRPr="00863D5B" w:rsidRDefault="001B0F93" w:rsidP="001B0F93">
      <w:pPr>
        <w:rPr>
          <w:b/>
        </w:rPr>
      </w:pPr>
      <w:r>
        <w:rPr>
          <w:b/>
        </w:rPr>
        <w:t>Densitatea populației</w:t>
      </w:r>
    </w:p>
    <w:p w14:paraId="4410C987" w14:textId="77777777" w:rsidR="001B0F93" w:rsidRDefault="001B0F93" w:rsidP="001B0F93">
      <w:pPr>
        <w:spacing w:line="360" w:lineRule="auto"/>
        <w:jc w:val="both"/>
      </w:pPr>
    </w:p>
    <w:p w14:paraId="531007F9" w14:textId="77777777" w:rsidR="001B0F93" w:rsidRPr="00863D5B" w:rsidRDefault="001B0F93" w:rsidP="001B0F93">
      <w:pPr>
        <w:spacing w:line="360" w:lineRule="auto"/>
        <w:jc w:val="both"/>
      </w:pPr>
      <w:r w:rsidRPr="00863D5B">
        <w:t xml:space="preserve">Populaţia şi teritoriul sunt două componente ale mediului geografic legate organic. Pentru o populaţie dată teritoriul înseamnă condiţii de viaţă, îmbrăcând diferite semnificaţii: spaţiu de hrană, spaţiu de transport, sursă de materii prime şi, desigur, suprafaţă de locuit. Densitatea populaţiei este rezultatul unor condiţii istorice, economice şi sociale date şi totodată un factor care contribuie la explicarea multor probleme de acelaşi gen. În virtutea unor împrejurări, populaţia unei ţări cunoaşte o anumită repartizare geografică care este în continuă schimbare, graţie fluxurilor migratorii şi proceselor demografice care au loc în cadrul fiecărei unităţi teritorial-administrative. </w:t>
      </w:r>
    </w:p>
    <w:p w14:paraId="290EC3AF" w14:textId="77777777" w:rsidR="001B0F93" w:rsidRPr="00863D5B" w:rsidRDefault="001B0F93" w:rsidP="001B0F93">
      <w:pPr>
        <w:spacing w:line="360" w:lineRule="auto"/>
        <w:jc w:val="both"/>
      </w:pPr>
      <w:r w:rsidRPr="00863D5B">
        <w:t>Densitatea este expresia răspândirii populaţiei în teritoriu şi reflectă gradul sau intensitatea populării acestuia. Desfăşurarea normală a vieţii sociale şi economice într-un teritoriu nu poate avea loc dacă efectivul şi densitatea populaţiei n-au atins un prag minim. Densitatea populaţiei este, aşadar, una din condiţiile vieţii materiale. Ca urmare, analiza densităţii populaţiei sub cele mai variate aspecte prezintă nu numai interes demografic, ci şi social economic, fiind legată de strategia dezvoltării, atât la nivel</w:t>
      </w:r>
      <w:r>
        <w:t xml:space="preserve"> </w:t>
      </w:r>
      <w:r w:rsidRPr="00863D5B">
        <w:t>macroeconomic cât şi în profil teritorial.</w:t>
      </w:r>
      <w:r w:rsidRPr="00863D5B">
        <w:rPr>
          <w:rStyle w:val="FootnoteReference"/>
        </w:rPr>
        <w:footnoteReference w:id="2"/>
      </w:r>
    </w:p>
    <w:p w14:paraId="3675DD74" w14:textId="77777777" w:rsidR="001B0F93" w:rsidRDefault="001B0F93" w:rsidP="001B0F93">
      <w:pPr>
        <w:spacing w:line="360" w:lineRule="auto"/>
        <w:jc w:val="both"/>
      </w:pPr>
      <w:r w:rsidRPr="00863D5B">
        <w:t xml:space="preserve">Potrivit datelor obținute din baza de date statistice INS, la nivelul comunei </w:t>
      </w:r>
      <w:r w:rsidR="00585DCC">
        <w:t>Neaua</w:t>
      </w:r>
      <w:r w:rsidRPr="00863D5B">
        <w:t xml:space="preserve"> densitatea populației este de </w:t>
      </w:r>
      <w:r w:rsidR="00CA48E1">
        <w:t>aproximativ 33,31</w:t>
      </w:r>
      <w:r w:rsidRPr="00863D5B">
        <w:t>locuitori/km</w:t>
      </w:r>
      <w:r w:rsidRPr="00863D5B">
        <w:rPr>
          <w:vertAlign w:val="superscript"/>
        </w:rPr>
        <w:t>2</w:t>
      </w:r>
      <w:r>
        <w:t>.</w:t>
      </w:r>
    </w:p>
    <w:p w14:paraId="62BD6C8D" w14:textId="77777777" w:rsidR="001B0F93" w:rsidRPr="00860C1A" w:rsidRDefault="001B0F93" w:rsidP="001B0F93">
      <w:pPr>
        <w:spacing w:line="360" w:lineRule="auto"/>
        <w:jc w:val="both"/>
      </w:pPr>
    </w:p>
    <w:p w14:paraId="17FA4D05" w14:textId="77777777" w:rsidR="001B0F93" w:rsidRPr="007704C2" w:rsidRDefault="001B0F93" w:rsidP="006D1A8E">
      <w:pPr>
        <w:pStyle w:val="Heading2"/>
      </w:pPr>
      <w:bookmarkStart w:id="133" w:name="_Toc103254664"/>
      <w:r w:rsidRPr="007704C2">
        <w:t>2.3. Forța de muncă</w:t>
      </w:r>
      <w:bookmarkEnd w:id="133"/>
    </w:p>
    <w:p w14:paraId="78696C97" w14:textId="77777777" w:rsidR="001B0F93" w:rsidRDefault="001B0F93" w:rsidP="001B0F93">
      <w:pPr>
        <w:spacing w:line="360" w:lineRule="auto"/>
        <w:jc w:val="both"/>
      </w:pPr>
    </w:p>
    <w:p w14:paraId="7F77CA66" w14:textId="77777777" w:rsidR="001B0F93" w:rsidRPr="007704C2" w:rsidRDefault="001B0F93" w:rsidP="001B0F93">
      <w:pPr>
        <w:spacing w:line="360" w:lineRule="auto"/>
        <w:jc w:val="both"/>
      </w:pPr>
      <w:r w:rsidRPr="007704C2">
        <w:t xml:space="preserve">În comuna </w:t>
      </w:r>
      <w:r w:rsidR="00CA48E1">
        <w:t>Neaua, în anul 2011</w:t>
      </w:r>
      <w:r w:rsidRPr="007704C2">
        <w:t xml:space="preserve"> au fost angajați cu forme legale </w:t>
      </w:r>
      <w:r w:rsidR="0065386D">
        <w:t>42</w:t>
      </w:r>
      <w:r w:rsidRPr="007704C2">
        <w:t xml:space="preserve"> de locuitori, </w:t>
      </w:r>
      <w:r w:rsidR="00A2782B">
        <w:t>numărul acestora ajungând la 39</w:t>
      </w:r>
      <w:r w:rsidRPr="007704C2">
        <w:t xml:space="preserve"> de sa</w:t>
      </w:r>
      <w:r w:rsidR="00A2782B">
        <w:t>lariați la sfârșitul anului 2020</w:t>
      </w:r>
      <w:r w:rsidRPr="007704C2">
        <w:t xml:space="preserve">. Astfel, în perioada analizată, numărul mediu al salariaților a avut o tendință de </w:t>
      </w:r>
      <w:r w:rsidR="00A2782B">
        <w:t>scădere</w:t>
      </w:r>
      <w:r w:rsidRPr="007704C2">
        <w:t>.</w:t>
      </w:r>
    </w:p>
    <w:p w14:paraId="319C9A79" w14:textId="77777777" w:rsidR="001B0F93" w:rsidRPr="007704C2" w:rsidRDefault="001B0F93" w:rsidP="001B0F93">
      <w:pPr>
        <w:spacing w:line="360" w:lineRule="auto"/>
        <w:jc w:val="center"/>
      </w:pPr>
      <w:r w:rsidRPr="007704C2">
        <w:rPr>
          <w:b/>
          <w:i/>
          <w:iCs/>
        </w:rPr>
        <w:t>Tabel nr. 1</w:t>
      </w:r>
      <w:r>
        <w:rPr>
          <w:b/>
          <w:i/>
          <w:iCs/>
        </w:rPr>
        <w:t>8.</w:t>
      </w:r>
      <w:r w:rsidRPr="007704C2">
        <w:rPr>
          <w:b/>
          <w:i/>
          <w:iCs/>
        </w:rPr>
        <w:t xml:space="preserve"> Evoluția numărului mediu al salariaților în comuna </w:t>
      </w:r>
      <w:r w:rsidR="00FB5A11">
        <w:rPr>
          <w:b/>
          <w:i/>
          <w:iCs/>
        </w:rPr>
        <w:t>Neaua</w:t>
      </w:r>
    </w:p>
    <w:tbl>
      <w:tblPr>
        <w:tblStyle w:val="ListTable4Accent3"/>
        <w:tblW w:w="9440" w:type="dxa"/>
        <w:jc w:val="center"/>
        <w:tblLook w:val="04A0" w:firstRow="1" w:lastRow="0" w:firstColumn="1" w:lastColumn="0" w:noHBand="0" w:noVBand="1"/>
      </w:tblPr>
      <w:tblGrid>
        <w:gridCol w:w="2060"/>
        <w:gridCol w:w="738"/>
        <w:gridCol w:w="738"/>
        <w:gridCol w:w="738"/>
        <w:gridCol w:w="738"/>
        <w:gridCol w:w="738"/>
        <w:gridCol w:w="738"/>
        <w:gridCol w:w="738"/>
        <w:gridCol w:w="738"/>
        <w:gridCol w:w="738"/>
        <w:gridCol w:w="738"/>
      </w:tblGrid>
      <w:tr w:rsidR="001B0F93" w:rsidRPr="00C93D18" w14:paraId="7AF6F1B3" w14:textId="77777777" w:rsidTr="005D57B4">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060" w:type="dxa"/>
            <w:shd w:val="clear" w:color="auto" w:fill="660033"/>
            <w:noWrap/>
            <w:hideMark/>
          </w:tcPr>
          <w:p w14:paraId="5FDEF1B1" w14:textId="77777777" w:rsidR="001B0F93" w:rsidRPr="00C93D18" w:rsidRDefault="001B0F93" w:rsidP="001B0F93">
            <w:pPr>
              <w:jc w:val="center"/>
              <w:rPr>
                <w:color w:val="auto"/>
                <w:sz w:val="20"/>
              </w:rPr>
            </w:pPr>
          </w:p>
        </w:tc>
        <w:tc>
          <w:tcPr>
            <w:tcW w:w="738" w:type="dxa"/>
            <w:shd w:val="clear" w:color="auto" w:fill="660033"/>
            <w:noWrap/>
          </w:tcPr>
          <w:p w14:paraId="06EAF60F" w14:textId="77777777" w:rsidR="001B0F93" w:rsidRPr="00C93D18" w:rsidRDefault="0065386D" w:rsidP="001B0F93">
            <w:pPr>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2011</w:t>
            </w:r>
          </w:p>
        </w:tc>
        <w:tc>
          <w:tcPr>
            <w:tcW w:w="738" w:type="dxa"/>
            <w:shd w:val="clear" w:color="auto" w:fill="660033"/>
            <w:noWrap/>
          </w:tcPr>
          <w:p w14:paraId="7EEE605B" w14:textId="77777777" w:rsidR="001B0F93" w:rsidRPr="00C93D18" w:rsidRDefault="0065386D" w:rsidP="001B0F93">
            <w:pPr>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2012</w:t>
            </w:r>
          </w:p>
        </w:tc>
        <w:tc>
          <w:tcPr>
            <w:tcW w:w="738" w:type="dxa"/>
            <w:shd w:val="clear" w:color="auto" w:fill="660033"/>
            <w:noWrap/>
          </w:tcPr>
          <w:p w14:paraId="19F38B22" w14:textId="77777777" w:rsidR="001B0F93" w:rsidRPr="00C93D18" w:rsidRDefault="0065386D" w:rsidP="001B0F93">
            <w:pPr>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2013</w:t>
            </w:r>
          </w:p>
        </w:tc>
        <w:tc>
          <w:tcPr>
            <w:tcW w:w="738" w:type="dxa"/>
            <w:shd w:val="clear" w:color="auto" w:fill="660033"/>
            <w:noWrap/>
          </w:tcPr>
          <w:p w14:paraId="2F2D456F" w14:textId="77777777" w:rsidR="001B0F93" w:rsidRPr="00C93D18" w:rsidRDefault="0065386D" w:rsidP="001B0F93">
            <w:pPr>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2014</w:t>
            </w:r>
          </w:p>
        </w:tc>
        <w:tc>
          <w:tcPr>
            <w:tcW w:w="738" w:type="dxa"/>
            <w:shd w:val="clear" w:color="auto" w:fill="660033"/>
            <w:noWrap/>
          </w:tcPr>
          <w:p w14:paraId="76CD81FF" w14:textId="77777777" w:rsidR="001B0F93" w:rsidRPr="00C93D18" w:rsidRDefault="0065386D" w:rsidP="001B0F93">
            <w:pPr>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2015</w:t>
            </w:r>
          </w:p>
        </w:tc>
        <w:tc>
          <w:tcPr>
            <w:tcW w:w="738" w:type="dxa"/>
            <w:shd w:val="clear" w:color="auto" w:fill="660033"/>
            <w:noWrap/>
          </w:tcPr>
          <w:p w14:paraId="45010933" w14:textId="77777777" w:rsidR="001B0F93" w:rsidRPr="00C93D18" w:rsidRDefault="0065386D" w:rsidP="001B0F93">
            <w:pPr>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2016</w:t>
            </w:r>
          </w:p>
        </w:tc>
        <w:tc>
          <w:tcPr>
            <w:tcW w:w="738" w:type="dxa"/>
            <w:shd w:val="clear" w:color="auto" w:fill="660033"/>
            <w:noWrap/>
          </w:tcPr>
          <w:p w14:paraId="53CAC337" w14:textId="77777777" w:rsidR="001B0F93" w:rsidRPr="00C93D18" w:rsidRDefault="0065386D" w:rsidP="001B0F93">
            <w:pPr>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2017</w:t>
            </w:r>
          </w:p>
        </w:tc>
        <w:tc>
          <w:tcPr>
            <w:tcW w:w="738" w:type="dxa"/>
            <w:shd w:val="clear" w:color="auto" w:fill="660033"/>
            <w:noWrap/>
          </w:tcPr>
          <w:p w14:paraId="24AFFF15" w14:textId="77777777" w:rsidR="001B0F93" w:rsidRPr="00C93D18" w:rsidRDefault="0065386D" w:rsidP="001B0F93">
            <w:pPr>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2018</w:t>
            </w:r>
          </w:p>
        </w:tc>
        <w:tc>
          <w:tcPr>
            <w:tcW w:w="738" w:type="dxa"/>
            <w:shd w:val="clear" w:color="auto" w:fill="660033"/>
            <w:noWrap/>
          </w:tcPr>
          <w:p w14:paraId="0ED983E7" w14:textId="77777777" w:rsidR="001B0F93" w:rsidRPr="00C93D18" w:rsidRDefault="0065386D" w:rsidP="001B0F93">
            <w:pPr>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2019</w:t>
            </w:r>
          </w:p>
        </w:tc>
        <w:tc>
          <w:tcPr>
            <w:tcW w:w="738" w:type="dxa"/>
            <w:shd w:val="clear" w:color="auto" w:fill="660033"/>
            <w:noWrap/>
          </w:tcPr>
          <w:p w14:paraId="49A5DC08" w14:textId="77777777" w:rsidR="001B0F93" w:rsidRPr="00C93D18" w:rsidRDefault="0065386D" w:rsidP="001B0F93">
            <w:pPr>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2020</w:t>
            </w:r>
          </w:p>
        </w:tc>
      </w:tr>
      <w:tr w:rsidR="0065386D" w:rsidRPr="00C93D18" w14:paraId="506447DB" w14:textId="77777777" w:rsidTr="00D45F47">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060" w:type="dxa"/>
            <w:noWrap/>
            <w:hideMark/>
          </w:tcPr>
          <w:p w14:paraId="6EA35536" w14:textId="77777777" w:rsidR="0065386D" w:rsidRPr="00C93D18" w:rsidRDefault="0065386D" w:rsidP="0065386D">
            <w:pPr>
              <w:jc w:val="center"/>
              <w:rPr>
                <w:sz w:val="22"/>
              </w:rPr>
            </w:pPr>
            <w:r w:rsidRPr="00C93D18">
              <w:rPr>
                <w:sz w:val="22"/>
              </w:rPr>
              <w:t>Număr mediu al salariaților</w:t>
            </w:r>
          </w:p>
        </w:tc>
        <w:tc>
          <w:tcPr>
            <w:tcW w:w="738" w:type="dxa"/>
          </w:tcPr>
          <w:p w14:paraId="0B08FC1F" w14:textId="77777777" w:rsidR="0065386D" w:rsidRPr="0065386D" w:rsidRDefault="0065386D" w:rsidP="0065386D">
            <w:pPr>
              <w:jc w:val="center"/>
              <w:cnfStyle w:val="000000100000" w:firstRow="0" w:lastRow="0" w:firstColumn="0" w:lastColumn="0" w:oddVBand="0" w:evenVBand="0" w:oddHBand="1" w:evenHBand="0" w:firstRowFirstColumn="0" w:firstRowLastColumn="0" w:lastRowFirstColumn="0" w:lastRowLastColumn="0"/>
              <w:rPr>
                <w:sz w:val="22"/>
              </w:rPr>
            </w:pPr>
            <w:r w:rsidRPr="0065386D">
              <w:rPr>
                <w:sz w:val="22"/>
              </w:rPr>
              <w:t>42</w:t>
            </w:r>
          </w:p>
        </w:tc>
        <w:tc>
          <w:tcPr>
            <w:tcW w:w="738" w:type="dxa"/>
          </w:tcPr>
          <w:p w14:paraId="72BCDC58" w14:textId="77777777" w:rsidR="0065386D" w:rsidRPr="0065386D" w:rsidRDefault="0065386D" w:rsidP="0065386D">
            <w:pPr>
              <w:jc w:val="center"/>
              <w:cnfStyle w:val="000000100000" w:firstRow="0" w:lastRow="0" w:firstColumn="0" w:lastColumn="0" w:oddVBand="0" w:evenVBand="0" w:oddHBand="1" w:evenHBand="0" w:firstRowFirstColumn="0" w:firstRowLastColumn="0" w:lastRowFirstColumn="0" w:lastRowLastColumn="0"/>
              <w:rPr>
                <w:sz w:val="22"/>
              </w:rPr>
            </w:pPr>
            <w:r w:rsidRPr="0065386D">
              <w:rPr>
                <w:sz w:val="22"/>
              </w:rPr>
              <w:t>43</w:t>
            </w:r>
          </w:p>
        </w:tc>
        <w:tc>
          <w:tcPr>
            <w:tcW w:w="738" w:type="dxa"/>
          </w:tcPr>
          <w:p w14:paraId="525E06D1" w14:textId="77777777" w:rsidR="0065386D" w:rsidRPr="0065386D" w:rsidRDefault="0065386D" w:rsidP="0065386D">
            <w:pPr>
              <w:jc w:val="center"/>
              <w:cnfStyle w:val="000000100000" w:firstRow="0" w:lastRow="0" w:firstColumn="0" w:lastColumn="0" w:oddVBand="0" w:evenVBand="0" w:oddHBand="1" w:evenHBand="0" w:firstRowFirstColumn="0" w:firstRowLastColumn="0" w:lastRowFirstColumn="0" w:lastRowLastColumn="0"/>
              <w:rPr>
                <w:sz w:val="22"/>
              </w:rPr>
            </w:pPr>
            <w:r w:rsidRPr="0065386D">
              <w:rPr>
                <w:sz w:val="22"/>
              </w:rPr>
              <w:t>47</w:t>
            </w:r>
          </w:p>
        </w:tc>
        <w:tc>
          <w:tcPr>
            <w:tcW w:w="738" w:type="dxa"/>
          </w:tcPr>
          <w:p w14:paraId="7C385AA9" w14:textId="77777777" w:rsidR="0065386D" w:rsidRPr="0065386D" w:rsidRDefault="0065386D" w:rsidP="0065386D">
            <w:pPr>
              <w:jc w:val="center"/>
              <w:cnfStyle w:val="000000100000" w:firstRow="0" w:lastRow="0" w:firstColumn="0" w:lastColumn="0" w:oddVBand="0" w:evenVBand="0" w:oddHBand="1" w:evenHBand="0" w:firstRowFirstColumn="0" w:firstRowLastColumn="0" w:lastRowFirstColumn="0" w:lastRowLastColumn="0"/>
              <w:rPr>
                <w:sz w:val="22"/>
              </w:rPr>
            </w:pPr>
            <w:r w:rsidRPr="0065386D">
              <w:rPr>
                <w:sz w:val="22"/>
              </w:rPr>
              <w:t>42</w:t>
            </w:r>
          </w:p>
        </w:tc>
        <w:tc>
          <w:tcPr>
            <w:tcW w:w="738" w:type="dxa"/>
          </w:tcPr>
          <w:p w14:paraId="18FB0453" w14:textId="77777777" w:rsidR="0065386D" w:rsidRPr="0065386D" w:rsidRDefault="0065386D" w:rsidP="0065386D">
            <w:pPr>
              <w:jc w:val="center"/>
              <w:cnfStyle w:val="000000100000" w:firstRow="0" w:lastRow="0" w:firstColumn="0" w:lastColumn="0" w:oddVBand="0" w:evenVBand="0" w:oddHBand="1" w:evenHBand="0" w:firstRowFirstColumn="0" w:firstRowLastColumn="0" w:lastRowFirstColumn="0" w:lastRowLastColumn="0"/>
              <w:rPr>
                <w:sz w:val="22"/>
              </w:rPr>
            </w:pPr>
            <w:r w:rsidRPr="0065386D">
              <w:rPr>
                <w:sz w:val="22"/>
              </w:rPr>
              <w:t>41</w:t>
            </w:r>
          </w:p>
        </w:tc>
        <w:tc>
          <w:tcPr>
            <w:tcW w:w="738" w:type="dxa"/>
          </w:tcPr>
          <w:p w14:paraId="70E1B299" w14:textId="77777777" w:rsidR="0065386D" w:rsidRPr="0065386D" w:rsidRDefault="0065386D" w:rsidP="0065386D">
            <w:pPr>
              <w:jc w:val="center"/>
              <w:cnfStyle w:val="000000100000" w:firstRow="0" w:lastRow="0" w:firstColumn="0" w:lastColumn="0" w:oddVBand="0" w:evenVBand="0" w:oddHBand="1" w:evenHBand="0" w:firstRowFirstColumn="0" w:firstRowLastColumn="0" w:lastRowFirstColumn="0" w:lastRowLastColumn="0"/>
              <w:rPr>
                <w:sz w:val="22"/>
              </w:rPr>
            </w:pPr>
            <w:r w:rsidRPr="0065386D">
              <w:rPr>
                <w:sz w:val="22"/>
              </w:rPr>
              <w:t>41</w:t>
            </w:r>
          </w:p>
        </w:tc>
        <w:tc>
          <w:tcPr>
            <w:tcW w:w="738" w:type="dxa"/>
          </w:tcPr>
          <w:p w14:paraId="1D8D9E9B" w14:textId="77777777" w:rsidR="0065386D" w:rsidRPr="0065386D" w:rsidRDefault="0065386D" w:rsidP="0065386D">
            <w:pPr>
              <w:jc w:val="center"/>
              <w:cnfStyle w:val="000000100000" w:firstRow="0" w:lastRow="0" w:firstColumn="0" w:lastColumn="0" w:oddVBand="0" w:evenVBand="0" w:oddHBand="1" w:evenHBand="0" w:firstRowFirstColumn="0" w:firstRowLastColumn="0" w:lastRowFirstColumn="0" w:lastRowLastColumn="0"/>
              <w:rPr>
                <w:sz w:val="22"/>
              </w:rPr>
            </w:pPr>
            <w:r w:rsidRPr="0065386D">
              <w:rPr>
                <w:sz w:val="22"/>
              </w:rPr>
              <w:t>32</w:t>
            </w:r>
          </w:p>
        </w:tc>
        <w:tc>
          <w:tcPr>
            <w:tcW w:w="738" w:type="dxa"/>
          </w:tcPr>
          <w:p w14:paraId="5D0A6012" w14:textId="77777777" w:rsidR="0065386D" w:rsidRPr="0065386D" w:rsidRDefault="0065386D" w:rsidP="0065386D">
            <w:pPr>
              <w:jc w:val="center"/>
              <w:cnfStyle w:val="000000100000" w:firstRow="0" w:lastRow="0" w:firstColumn="0" w:lastColumn="0" w:oddVBand="0" w:evenVBand="0" w:oddHBand="1" w:evenHBand="0" w:firstRowFirstColumn="0" w:firstRowLastColumn="0" w:lastRowFirstColumn="0" w:lastRowLastColumn="0"/>
              <w:rPr>
                <w:sz w:val="22"/>
              </w:rPr>
            </w:pPr>
            <w:r w:rsidRPr="0065386D">
              <w:rPr>
                <w:sz w:val="22"/>
              </w:rPr>
              <w:t>40</w:t>
            </w:r>
          </w:p>
        </w:tc>
        <w:tc>
          <w:tcPr>
            <w:tcW w:w="738" w:type="dxa"/>
          </w:tcPr>
          <w:p w14:paraId="7214827B" w14:textId="77777777" w:rsidR="0065386D" w:rsidRPr="0065386D" w:rsidRDefault="0065386D" w:rsidP="0065386D">
            <w:pPr>
              <w:jc w:val="center"/>
              <w:cnfStyle w:val="000000100000" w:firstRow="0" w:lastRow="0" w:firstColumn="0" w:lastColumn="0" w:oddVBand="0" w:evenVBand="0" w:oddHBand="1" w:evenHBand="0" w:firstRowFirstColumn="0" w:firstRowLastColumn="0" w:lastRowFirstColumn="0" w:lastRowLastColumn="0"/>
              <w:rPr>
                <w:sz w:val="22"/>
              </w:rPr>
            </w:pPr>
            <w:r w:rsidRPr="0065386D">
              <w:rPr>
                <w:sz w:val="22"/>
              </w:rPr>
              <w:t>42</w:t>
            </w:r>
          </w:p>
        </w:tc>
        <w:tc>
          <w:tcPr>
            <w:tcW w:w="738" w:type="dxa"/>
          </w:tcPr>
          <w:p w14:paraId="17DE90C3" w14:textId="77777777" w:rsidR="0065386D" w:rsidRPr="0065386D" w:rsidRDefault="0065386D" w:rsidP="0065386D">
            <w:pPr>
              <w:jc w:val="center"/>
              <w:cnfStyle w:val="000000100000" w:firstRow="0" w:lastRow="0" w:firstColumn="0" w:lastColumn="0" w:oddVBand="0" w:evenVBand="0" w:oddHBand="1" w:evenHBand="0" w:firstRowFirstColumn="0" w:firstRowLastColumn="0" w:lastRowFirstColumn="0" w:lastRowLastColumn="0"/>
              <w:rPr>
                <w:sz w:val="22"/>
              </w:rPr>
            </w:pPr>
            <w:r w:rsidRPr="0065386D">
              <w:rPr>
                <w:sz w:val="22"/>
              </w:rPr>
              <w:t>39</w:t>
            </w:r>
          </w:p>
        </w:tc>
      </w:tr>
    </w:tbl>
    <w:p w14:paraId="32256D2F" w14:textId="77777777" w:rsidR="001B0F93" w:rsidRPr="000653E1" w:rsidRDefault="001B0F93" w:rsidP="000653E1">
      <w:pPr>
        <w:spacing w:line="360" w:lineRule="auto"/>
        <w:jc w:val="center"/>
        <w:rPr>
          <w:i/>
          <w:sz w:val="20"/>
        </w:rPr>
      </w:pPr>
      <w:r w:rsidRPr="007704C2">
        <w:rPr>
          <w:i/>
          <w:sz w:val="20"/>
        </w:rPr>
        <w:t>Sursa: Institutul Național de Stati</w:t>
      </w:r>
      <w:r w:rsidR="000653E1">
        <w:rPr>
          <w:i/>
          <w:sz w:val="20"/>
        </w:rPr>
        <w:t>stică – baza de date statistice</w:t>
      </w:r>
    </w:p>
    <w:p w14:paraId="60DA68A2" w14:textId="77777777" w:rsidR="001B0F93" w:rsidRPr="00F744ED" w:rsidRDefault="001B0F93" w:rsidP="001B0F93">
      <w:pPr>
        <w:spacing w:line="360" w:lineRule="auto"/>
        <w:jc w:val="both"/>
      </w:pPr>
      <w:r w:rsidRPr="00F744ED">
        <w:t>Potrivit datelor statistice din baza de date al Institutului Nați</w:t>
      </w:r>
      <w:r w:rsidR="000653E1">
        <w:t>onal de Statistică, în anul 2011</w:t>
      </w:r>
      <w:r w:rsidRPr="00F744ED">
        <w:t xml:space="preserve">, la nivelul comunei </w:t>
      </w:r>
      <w:r w:rsidR="00FB5A11">
        <w:t>Neaua</w:t>
      </w:r>
      <w:r w:rsidR="00672AD3">
        <w:t xml:space="preserve"> au fost înregistrați 29</w:t>
      </w:r>
      <w:r w:rsidRPr="00F744ED">
        <w:t xml:space="preserve"> de șomeri, iar până la sfârșitul peri</w:t>
      </w:r>
      <w:r w:rsidR="00672AD3">
        <w:t>oadei analizate, adică anul 2020</w:t>
      </w:r>
      <w:r w:rsidRPr="00F744ED">
        <w:t xml:space="preserve">, numărul șomerilor a </w:t>
      </w:r>
      <w:r w:rsidR="00672AD3">
        <w:t xml:space="preserve">șcăzut, ajungând la valoarea de 8 de șomeri, din care 3 </w:t>
      </w:r>
      <w:r w:rsidRPr="00F744ED">
        <w:t xml:space="preserve">erau bărbați și </w:t>
      </w:r>
      <w:r w:rsidR="00672AD3">
        <w:t>5</w:t>
      </w:r>
      <w:r w:rsidRPr="00F744ED">
        <w:t xml:space="preserve"> erau femei.</w:t>
      </w:r>
    </w:p>
    <w:p w14:paraId="35ECF069" w14:textId="77777777" w:rsidR="001B0F93" w:rsidRPr="00F744ED" w:rsidRDefault="001B0F93" w:rsidP="001B0F93">
      <w:pPr>
        <w:spacing w:line="360" w:lineRule="auto"/>
        <w:jc w:val="both"/>
      </w:pPr>
    </w:p>
    <w:p w14:paraId="5DCFB2A7" w14:textId="77777777" w:rsidR="001B0F93" w:rsidRPr="00F744ED" w:rsidRDefault="001B0F93" w:rsidP="001B0F93">
      <w:pPr>
        <w:spacing w:line="360" w:lineRule="auto"/>
        <w:jc w:val="center"/>
        <w:rPr>
          <w:b/>
          <w:i/>
          <w:iCs/>
        </w:rPr>
      </w:pPr>
      <w:r w:rsidRPr="00F744ED">
        <w:rPr>
          <w:b/>
          <w:i/>
          <w:iCs/>
        </w:rPr>
        <w:t>Tabelul nr. 1</w:t>
      </w:r>
      <w:r>
        <w:rPr>
          <w:b/>
          <w:i/>
          <w:iCs/>
        </w:rPr>
        <w:t>9.</w:t>
      </w:r>
      <w:r w:rsidRPr="00F744ED">
        <w:rPr>
          <w:b/>
          <w:i/>
          <w:iCs/>
        </w:rPr>
        <w:t xml:space="preserve">  Numărul șomerilor înregistrați</w:t>
      </w:r>
    </w:p>
    <w:tbl>
      <w:tblPr>
        <w:tblStyle w:val="ListTable4Accent3"/>
        <w:tblW w:w="9826" w:type="dxa"/>
        <w:jc w:val="center"/>
        <w:tblLook w:val="04A0" w:firstRow="1" w:lastRow="0" w:firstColumn="1" w:lastColumn="0" w:noHBand="0" w:noVBand="1"/>
      </w:tblPr>
      <w:tblGrid>
        <w:gridCol w:w="2146"/>
        <w:gridCol w:w="768"/>
        <w:gridCol w:w="768"/>
        <w:gridCol w:w="768"/>
        <w:gridCol w:w="768"/>
        <w:gridCol w:w="768"/>
        <w:gridCol w:w="768"/>
        <w:gridCol w:w="768"/>
        <w:gridCol w:w="768"/>
        <w:gridCol w:w="768"/>
        <w:gridCol w:w="768"/>
      </w:tblGrid>
      <w:tr w:rsidR="001B0F93" w:rsidRPr="00F744ED" w14:paraId="198A3AC5" w14:textId="77777777" w:rsidTr="0009127D">
        <w:trPr>
          <w:cnfStyle w:val="100000000000" w:firstRow="1" w:lastRow="0" w:firstColumn="0" w:lastColumn="0" w:oddVBand="0" w:evenVBand="0" w:oddHBand="0"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146" w:type="dxa"/>
            <w:shd w:val="clear" w:color="auto" w:fill="660033"/>
            <w:noWrap/>
            <w:hideMark/>
          </w:tcPr>
          <w:p w14:paraId="04058797" w14:textId="77777777" w:rsidR="001B0F93" w:rsidRPr="00F744ED" w:rsidRDefault="001B0F93" w:rsidP="001B0F93">
            <w:pPr>
              <w:rPr>
                <w:color w:val="auto"/>
                <w:sz w:val="22"/>
                <w:szCs w:val="22"/>
              </w:rPr>
            </w:pPr>
            <w:r w:rsidRPr="00F744ED">
              <w:rPr>
                <w:color w:val="auto"/>
                <w:sz w:val="22"/>
                <w:szCs w:val="22"/>
              </w:rPr>
              <w:t>Număr șomeri înregistrați</w:t>
            </w:r>
          </w:p>
        </w:tc>
        <w:tc>
          <w:tcPr>
            <w:tcW w:w="768" w:type="dxa"/>
            <w:shd w:val="clear" w:color="auto" w:fill="660033"/>
            <w:noWrap/>
            <w:hideMark/>
          </w:tcPr>
          <w:p w14:paraId="632F53F1" w14:textId="77777777" w:rsidR="001B0F93" w:rsidRPr="00F744ED" w:rsidRDefault="0009127D" w:rsidP="001B0F93">
            <w:pPr>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Pr>
                <w:color w:val="auto"/>
                <w:sz w:val="22"/>
                <w:szCs w:val="22"/>
              </w:rPr>
              <w:t>2011</w:t>
            </w:r>
          </w:p>
        </w:tc>
        <w:tc>
          <w:tcPr>
            <w:tcW w:w="768" w:type="dxa"/>
            <w:shd w:val="clear" w:color="auto" w:fill="660033"/>
            <w:noWrap/>
            <w:hideMark/>
          </w:tcPr>
          <w:p w14:paraId="29B42536" w14:textId="77777777" w:rsidR="001B0F93" w:rsidRPr="00F744ED" w:rsidRDefault="001B0F93" w:rsidP="001B0F93">
            <w:pPr>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sidRPr="00F744ED">
              <w:rPr>
                <w:color w:val="auto"/>
                <w:sz w:val="22"/>
                <w:szCs w:val="22"/>
              </w:rPr>
              <w:t>2</w:t>
            </w:r>
            <w:r w:rsidR="0009127D">
              <w:rPr>
                <w:color w:val="auto"/>
                <w:sz w:val="22"/>
                <w:szCs w:val="22"/>
              </w:rPr>
              <w:t>012</w:t>
            </w:r>
          </w:p>
        </w:tc>
        <w:tc>
          <w:tcPr>
            <w:tcW w:w="768" w:type="dxa"/>
            <w:shd w:val="clear" w:color="auto" w:fill="660033"/>
            <w:noWrap/>
          </w:tcPr>
          <w:p w14:paraId="7F04483A" w14:textId="77777777" w:rsidR="001B0F93" w:rsidRPr="00F744ED" w:rsidRDefault="0009127D" w:rsidP="001B0F93">
            <w:pPr>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Pr>
                <w:color w:val="auto"/>
                <w:sz w:val="22"/>
                <w:szCs w:val="22"/>
              </w:rPr>
              <w:t>2013</w:t>
            </w:r>
          </w:p>
        </w:tc>
        <w:tc>
          <w:tcPr>
            <w:tcW w:w="768" w:type="dxa"/>
            <w:shd w:val="clear" w:color="auto" w:fill="660033"/>
            <w:noWrap/>
          </w:tcPr>
          <w:p w14:paraId="6253E170" w14:textId="77777777" w:rsidR="001B0F93" w:rsidRPr="00F744ED" w:rsidRDefault="0009127D" w:rsidP="001B0F93">
            <w:pPr>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Pr>
                <w:color w:val="auto"/>
                <w:sz w:val="22"/>
                <w:szCs w:val="22"/>
              </w:rPr>
              <w:t>2014</w:t>
            </w:r>
          </w:p>
        </w:tc>
        <w:tc>
          <w:tcPr>
            <w:tcW w:w="768" w:type="dxa"/>
            <w:shd w:val="clear" w:color="auto" w:fill="660033"/>
            <w:noWrap/>
          </w:tcPr>
          <w:p w14:paraId="46FC7601" w14:textId="77777777" w:rsidR="001B0F93" w:rsidRPr="00F744ED" w:rsidRDefault="0009127D" w:rsidP="001B0F93">
            <w:pPr>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Pr>
                <w:color w:val="auto"/>
                <w:sz w:val="22"/>
                <w:szCs w:val="22"/>
              </w:rPr>
              <w:t>2015</w:t>
            </w:r>
          </w:p>
        </w:tc>
        <w:tc>
          <w:tcPr>
            <w:tcW w:w="768" w:type="dxa"/>
            <w:shd w:val="clear" w:color="auto" w:fill="660033"/>
            <w:noWrap/>
          </w:tcPr>
          <w:p w14:paraId="5E47E8EA" w14:textId="77777777" w:rsidR="001B0F93" w:rsidRPr="00F744ED" w:rsidRDefault="0009127D" w:rsidP="001B0F93">
            <w:pPr>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Pr>
                <w:color w:val="auto"/>
                <w:sz w:val="22"/>
                <w:szCs w:val="22"/>
              </w:rPr>
              <w:t>2016</w:t>
            </w:r>
          </w:p>
        </w:tc>
        <w:tc>
          <w:tcPr>
            <w:tcW w:w="768" w:type="dxa"/>
            <w:shd w:val="clear" w:color="auto" w:fill="660033"/>
            <w:noWrap/>
          </w:tcPr>
          <w:p w14:paraId="07BF5013" w14:textId="77777777" w:rsidR="001B0F93" w:rsidRPr="00F744ED" w:rsidRDefault="0009127D" w:rsidP="001B0F93">
            <w:pPr>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Pr>
                <w:color w:val="auto"/>
                <w:sz w:val="22"/>
                <w:szCs w:val="22"/>
              </w:rPr>
              <w:t>2017</w:t>
            </w:r>
          </w:p>
        </w:tc>
        <w:tc>
          <w:tcPr>
            <w:tcW w:w="768" w:type="dxa"/>
            <w:shd w:val="clear" w:color="auto" w:fill="660033"/>
            <w:noWrap/>
          </w:tcPr>
          <w:p w14:paraId="516F8E11" w14:textId="77777777" w:rsidR="001B0F93" w:rsidRPr="00F744ED" w:rsidRDefault="0009127D" w:rsidP="001B0F93">
            <w:pPr>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Pr>
                <w:color w:val="auto"/>
                <w:sz w:val="22"/>
                <w:szCs w:val="22"/>
              </w:rPr>
              <w:t>2018</w:t>
            </w:r>
          </w:p>
        </w:tc>
        <w:tc>
          <w:tcPr>
            <w:tcW w:w="768" w:type="dxa"/>
            <w:shd w:val="clear" w:color="auto" w:fill="660033"/>
            <w:noWrap/>
          </w:tcPr>
          <w:p w14:paraId="3FA9FF9D" w14:textId="77777777" w:rsidR="001B0F93" w:rsidRPr="00F744ED" w:rsidRDefault="0009127D" w:rsidP="001B0F93">
            <w:pPr>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Pr>
                <w:color w:val="auto"/>
                <w:sz w:val="22"/>
                <w:szCs w:val="22"/>
              </w:rPr>
              <w:t>2019</w:t>
            </w:r>
          </w:p>
        </w:tc>
        <w:tc>
          <w:tcPr>
            <w:tcW w:w="768" w:type="dxa"/>
            <w:shd w:val="clear" w:color="auto" w:fill="660033"/>
            <w:noWrap/>
          </w:tcPr>
          <w:p w14:paraId="77BFF0EA" w14:textId="77777777" w:rsidR="001B0F93" w:rsidRPr="00F744ED" w:rsidRDefault="0009127D" w:rsidP="001B0F93">
            <w:pPr>
              <w:jc w:val="right"/>
              <w:cnfStyle w:val="100000000000" w:firstRow="1" w:lastRow="0" w:firstColumn="0" w:lastColumn="0" w:oddVBand="0" w:evenVBand="0" w:oddHBand="0" w:evenHBand="0" w:firstRowFirstColumn="0" w:firstRowLastColumn="0" w:lastRowFirstColumn="0" w:lastRowLastColumn="0"/>
              <w:rPr>
                <w:color w:val="auto"/>
                <w:sz w:val="22"/>
                <w:szCs w:val="22"/>
              </w:rPr>
            </w:pPr>
            <w:r>
              <w:rPr>
                <w:color w:val="auto"/>
                <w:sz w:val="22"/>
                <w:szCs w:val="22"/>
              </w:rPr>
              <w:t>2020</w:t>
            </w:r>
          </w:p>
        </w:tc>
      </w:tr>
      <w:tr w:rsidR="00FB5A11" w:rsidRPr="00F744ED" w14:paraId="2072621D" w14:textId="77777777" w:rsidTr="00D45F47">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146" w:type="dxa"/>
            <w:hideMark/>
          </w:tcPr>
          <w:p w14:paraId="66FD517C" w14:textId="77777777" w:rsidR="00FB5A11" w:rsidRPr="00F744ED" w:rsidRDefault="00FB5A11" w:rsidP="00FB5A11">
            <w:pPr>
              <w:rPr>
                <w:sz w:val="22"/>
                <w:szCs w:val="22"/>
              </w:rPr>
            </w:pPr>
            <w:r w:rsidRPr="00F744ED">
              <w:rPr>
                <w:sz w:val="22"/>
                <w:szCs w:val="22"/>
              </w:rPr>
              <w:t>Total</w:t>
            </w:r>
          </w:p>
        </w:tc>
        <w:tc>
          <w:tcPr>
            <w:tcW w:w="768" w:type="dxa"/>
            <w:hideMark/>
          </w:tcPr>
          <w:p w14:paraId="1F2BEB8C" w14:textId="77777777" w:rsidR="00FB5A11" w:rsidRPr="00836A59" w:rsidRDefault="00FB5A11" w:rsidP="00FB5A11">
            <w:pPr>
              <w:cnfStyle w:val="000000100000" w:firstRow="0" w:lastRow="0" w:firstColumn="0" w:lastColumn="0" w:oddVBand="0" w:evenVBand="0" w:oddHBand="1" w:evenHBand="0" w:firstRowFirstColumn="0" w:firstRowLastColumn="0" w:lastRowFirstColumn="0" w:lastRowLastColumn="0"/>
            </w:pPr>
            <w:r w:rsidRPr="00836A59">
              <w:t>29</w:t>
            </w:r>
          </w:p>
        </w:tc>
        <w:tc>
          <w:tcPr>
            <w:tcW w:w="768" w:type="dxa"/>
            <w:hideMark/>
          </w:tcPr>
          <w:p w14:paraId="72F82A1B" w14:textId="77777777" w:rsidR="00FB5A11" w:rsidRPr="00836A59" w:rsidRDefault="00FB5A11" w:rsidP="00FB5A11">
            <w:pPr>
              <w:cnfStyle w:val="000000100000" w:firstRow="0" w:lastRow="0" w:firstColumn="0" w:lastColumn="0" w:oddVBand="0" w:evenVBand="0" w:oddHBand="1" w:evenHBand="0" w:firstRowFirstColumn="0" w:firstRowLastColumn="0" w:lastRowFirstColumn="0" w:lastRowLastColumn="0"/>
            </w:pPr>
            <w:r w:rsidRPr="00836A59">
              <w:t>32</w:t>
            </w:r>
          </w:p>
        </w:tc>
        <w:tc>
          <w:tcPr>
            <w:tcW w:w="768" w:type="dxa"/>
            <w:hideMark/>
          </w:tcPr>
          <w:p w14:paraId="35743C41" w14:textId="77777777" w:rsidR="00FB5A11" w:rsidRPr="00836A59" w:rsidRDefault="00FB5A11" w:rsidP="00FB5A11">
            <w:pPr>
              <w:cnfStyle w:val="000000100000" w:firstRow="0" w:lastRow="0" w:firstColumn="0" w:lastColumn="0" w:oddVBand="0" w:evenVBand="0" w:oddHBand="1" w:evenHBand="0" w:firstRowFirstColumn="0" w:firstRowLastColumn="0" w:lastRowFirstColumn="0" w:lastRowLastColumn="0"/>
            </w:pPr>
            <w:r w:rsidRPr="00836A59">
              <w:t>36</w:t>
            </w:r>
          </w:p>
        </w:tc>
        <w:tc>
          <w:tcPr>
            <w:tcW w:w="768" w:type="dxa"/>
            <w:hideMark/>
          </w:tcPr>
          <w:p w14:paraId="47385990" w14:textId="77777777" w:rsidR="00FB5A11" w:rsidRPr="00836A59" w:rsidRDefault="00FB5A11" w:rsidP="00FB5A11">
            <w:pPr>
              <w:cnfStyle w:val="000000100000" w:firstRow="0" w:lastRow="0" w:firstColumn="0" w:lastColumn="0" w:oddVBand="0" w:evenVBand="0" w:oddHBand="1" w:evenHBand="0" w:firstRowFirstColumn="0" w:firstRowLastColumn="0" w:lastRowFirstColumn="0" w:lastRowLastColumn="0"/>
            </w:pPr>
            <w:r w:rsidRPr="00836A59">
              <w:t>12</w:t>
            </w:r>
          </w:p>
        </w:tc>
        <w:tc>
          <w:tcPr>
            <w:tcW w:w="768" w:type="dxa"/>
            <w:hideMark/>
          </w:tcPr>
          <w:p w14:paraId="57D0BBE2" w14:textId="77777777" w:rsidR="00FB5A11" w:rsidRPr="00836A59" w:rsidRDefault="00FB5A11" w:rsidP="00FB5A11">
            <w:pPr>
              <w:cnfStyle w:val="000000100000" w:firstRow="0" w:lastRow="0" w:firstColumn="0" w:lastColumn="0" w:oddVBand="0" w:evenVBand="0" w:oddHBand="1" w:evenHBand="0" w:firstRowFirstColumn="0" w:firstRowLastColumn="0" w:lastRowFirstColumn="0" w:lastRowLastColumn="0"/>
            </w:pPr>
            <w:r w:rsidRPr="00836A59">
              <w:t>13</w:t>
            </w:r>
          </w:p>
        </w:tc>
        <w:tc>
          <w:tcPr>
            <w:tcW w:w="768" w:type="dxa"/>
            <w:hideMark/>
          </w:tcPr>
          <w:p w14:paraId="7DC4AD62" w14:textId="77777777" w:rsidR="00FB5A11" w:rsidRPr="00836A59" w:rsidRDefault="00FB5A11" w:rsidP="00FB5A11">
            <w:pPr>
              <w:cnfStyle w:val="000000100000" w:firstRow="0" w:lastRow="0" w:firstColumn="0" w:lastColumn="0" w:oddVBand="0" w:evenVBand="0" w:oddHBand="1" w:evenHBand="0" w:firstRowFirstColumn="0" w:firstRowLastColumn="0" w:lastRowFirstColumn="0" w:lastRowLastColumn="0"/>
            </w:pPr>
            <w:r w:rsidRPr="00836A59">
              <w:t>23</w:t>
            </w:r>
          </w:p>
        </w:tc>
        <w:tc>
          <w:tcPr>
            <w:tcW w:w="768" w:type="dxa"/>
            <w:hideMark/>
          </w:tcPr>
          <w:p w14:paraId="7D3C7219" w14:textId="77777777" w:rsidR="00FB5A11" w:rsidRPr="00836A59" w:rsidRDefault="00FB5A11" w:rsidP="00FB5A11">
            <w:pPr>
              <w:cnfStyle w:val="000000100000" w:firstRow="0" w:lastRow="0" w:firstColumn="0" w:lastColumn="0" w:oddVBand="0" w:evenVBand="0" w:oddHBand="1" w:evenHBand="0" w:firstRowFirstColumn="0" w:firstRowLastColumn="0" w:lastRowFirstColumn="0" w:lastRowLastColumn="0"/>
            </w:pPr>
            <w:r w:rsidRPr="00836A59">
              <w:t>16</w:t>
            </w:r>
          </w:p>
        </w:tc>
        <w:tc>
          <w:tcPr>
            <w:tcW w:w="768" w:type="dxa"/>
            <w:hideMark/>
          </w:tcPr>
          <w:p w14:paraId="12F21FB2" w14:textId="77777777" w:rsidR="00FB5A11" w:rsidRPr="00836A59" w:rsidRDefault="00FB5A11" w:rsidP="00FB5A11">
            <w:pPr>
              <w:cnfStyle w:val="000000100000" w:firstRow="0" w:lastRow="0" w:firstColumn="0" w:lastColumn="0" w:oddVBand="0" w:evenVBand="0" w:oddHBand="1" w:evenHBand="0" w:firstRowFirstColumn="0" w:firstRowLastColumn="0" w:lastRowFirstColumn="0" w:lastRowLastColumn="0"/>
            </w:pPr>
            <w:r w:rsidRPr="00836A59">
              <w:t>11</w:t>
            </w:r>
          </w:p>
        </w:tc>
        <w:tc>
          <w:tcPr>
            <w:tcW w:w="768" w:type="dxa"/>
            <w:hideMark/>
          </w:tcPr>
          <w:p w14:paraId="6DB6B7D1" w14:textId="77777777" w:rsidR="00FB5A11" w:rsidRPr="00836A59" w:rsidRDefault="00FB5A11" w:rsidP="00FB5A11">
            <w:pPr>
              <w:cnfStyle w:val="000000100000" w:firstRow="0" w:lastRow="0" w:firstColumn="0" w:lastColumn="0" w:oddVBand="0" w:evenVBand="0" w:oddHBand="1" w:evenHBand="0" w:firstRowFirstColumn="0" w:firstRowLastColumn="0" w:lastRowFirstColumn="0" w:lastRowLastColumn="0"/>
            </w:pPr>
            <w:r w:rsidRPr="00836A59">
              <w:t>7</w:t>
            </w:r>
          </w:p>
        </w:tc>
        <w:tc>
          <w:tcPr>
            <w:tcW w:w="768" w:type="dxa"/>
            <w:hideMark/>
          </w:tcPr>
          <w:p w14:paraId="15B6CA0F" w14:textId="77777777" w:rsidR="00FB5A11" w:rsidRDefault="00FB5A11" w:rsidP="00FB5A11">
            <w:pPr>
              <w:cnfStyle w:val="000000100000" w:firstRow="0" w:lastRow="0" w:firstColumn="0" w:lastColumn="0" w:oddVBand="0" w:evenVBand="0" w:oddHBand="1" w:evenHBand="0" w:firstRowFirstColumn="0" w:firstRowLastColumn="0" w:lastRowFirstColumn="0" w:lastRowLastColumn="0"/>
            </w:pPr>
            <w:r w:rsidRPr="00836A59">
              <w:t>8</w:t>
            </w:r>
          </w:p>
        </w:tc>
      </w:tr>
      <w:tr w:rsidR="00D45F47" w:rsidRPr="00F744ED" w14:paraId="39C908E0" w14:textId="77777777" w:rsidTr="00D45F47">
        <w:trPr>
          <w:trHeight w:val="273"/>
          <w:jc w:val="center"/>
        </w:trPr>
        <w:tc>
          <w:tcPr>
            <w:cnfStyle w:val="001000000000" w:firstRow="0" w:lastRow="0" w:firstColumn="1" w:lastColumn="0" w:oddVBand="0" w:evenVBand="0" w:oddHBand="0" w:evenHBand="0" w:firstRowFirstColumn="0" w:firstRowLastColumn="0" w:lastRowFirstColumn="0" w:lastRowLastColumn="0"/>
            <w:tcW w:w="2146" w:type="dxa"/>
            <w:hideMark/>
          </w:tcPr>
          <w:p w14:paraId="5F2AC302" w14:textId="77777777" w:rsidR="00D45F47" w:rsidRPr="00F744ED" w:rsidRDefault="00D45F47" w:rsidP="00D45F47">
            <w:pPr>
              <w:rPr>
                <w:sz w:val="22"/>
                <w:szCs w:val="22"/>
              </w:rPr>
            </w:pPr>
            <w:r w:rsidRPr="00F744ED">
              <w:rPr>
                <w:sz w:val="22"/>
                <w:szCs w:val="22"/>
              </w:rPr>
              <w:t>Masculin</w:t>
            </w:r>
          </w:p>
        </w:tc>
        <w:tc>
          <w:tcPr>
            <w:tcW w:w="768" w:type="dxa"/>
            <w:hideMark/>
          </w:tcPr>
          <w:p w14:paraId="068800B7" w14:textId="77777777" w:rsidR="00D45F47" w:rsidRPr="003B7617" w:rsidRDefault="00D45F47" w:rsidP="00D45F47">
            <w:pPr>
              <w:cnfStyle w:val="000000000000" w:firstRow="0" w:lastRow="0" w:firstColumn="0" w:lastColumn="0" w:oddVBand="0" w:evenVBand="0" w:oddHBand="0" w:evenHBand="0" w:firstRowFirstColumn="0" w:firstRowLastColumn="0" w:lastRowFirstColumn="0" w:lastRowLastColumn="0"/>
            </w:pPr>
            <w:r w:rsidRPr="003B7617">
              <w:t>23</w:t>
            </w:r>
          </w:p>
        </w:tc>
        <w:tc>
          <w:tcPr>
            <w:tcW w:w="768" w:type="dxa"/>
            <w:hideMark/>
          </w:tcPr>
          <w:p w14:paraId="2A902FEB" w14:textId="77777777" w:rsidR="00D45F47" w:rsidRPr="003B7617" w:rsidRDefault="00D45F47" w:rsidP="00D45F47">
            <w:pPr>
              <w:cnfStyle w:val="000000000000" w:firstRow="0" w:lastRow="0" w:firstColumn="0" w:lastColumn="0" w:oddVBand="0" w:evenVBand="0" w:oddHBand="0" w:evenHBand="0" w:firstRowFirstColumn="0" w:firstRowLastColumn="0" w:lastRowFirstColumn="0" w:lastRowLastColumn="0"/>
            </w:pPr>
            <w:r w:rsidRPr="003B7617">
              <w:t>23</w:t>
            </w:r>
          </w:p>
        </w:tc>
        <w:tc>
          <w:tcPr>
            <w:tcW w:w="768" w:type="dxa"/>
            <w:hideMark/>
          </w:tcPr>
          <w:p w14:paraId="788B1020" w14:textId="77777777" w:rsidR="00D45F47" w:rsidRPr="003B7617" w:rsidRDefault="00D45F47" w:rsidP="00D45F47">
            <w:pPr>
              <w:cnfStyle w:val="000000000000" w:firstRow="0" w:lastRow="0" w:firstColumn="0" w:lastColumn="0" w:oddVBand="0" w:evenVBand="0" w:oddHBand="0" w:evenHBand="0" w:firstRowFirstColumn="0" w:firstRowLastColumn="0" w:lastRowFirstColumn="0" w:lastRowLastColumn="0"/>
            </w:pPr>
            <w:r w:rsidRPr="003B7617">
              <w:t>19</w:t>
            </w:r>
          </w:p>
        </w:tc>
        <w:tc>
          <w:tcPr>
            <w:tcW w:w="768" w:type="dxa"/>
            <w:hideMark/>
          </w:tcPr>
          <w:p w14:paraId="09F69FF4" w14:textId="77777777" w:rsidR="00D45F47" w:rsidRPr="003B7617" w:rsidRDefault="00D45F47" w:rsidP="00D45F47">
            <w:pPr>
              <w:cnfStyle w:val="000000000000" w:firstRow="0" w:lastRow="0" w:firstColumn="0" w:lastColumn="0" w:oddVBand="0" w:evenVBand="0" w:oddHBand="0" w:evenHBand="0" w:firstRowFirstColumn="0" w:firstRowLastColumn="0" w:lastRowFirstColumn="0" w:lastRowLastColumn="0"/>
            </w:pPr>
            <w:r w:rsidRPr="003B7617">
              <w:t>5</w:t>
            </w:r>
          </w:p>
        </w:tc>
        <w:tc>
          <w:tcPr>
            <w:tcW w:w="768" w:type="dxa"/>
            <w:hideMark/>
          </w:tcPr>
          <w:p w14:paraId="5562FEB9" w14:textId="77777777" w:rsidR="00D45F47" w:rsidRPr="003B7617" w:rsidRDefault="00D45F47" w:rsidP="00D45F47">
            <w:pPr>
              <w:cnfStyle w:val="000000000000" w:firstRow="0" w:lastRow="0" w:firstColumn="0" w:lastColumn="0" w:oddVBand="0" w:evenVBand="0" w:oddHBand="0" w:evenHBand="0" w:firstRowFirstColumn="0" w:firstRowLastColumn="0" w:lastRowFirstColumn="0" w:lastRowLastColumn="0"/>
            </w:pPr>
            <w:r w:rsidRPr="003B7617">
              <w:t>5</w:t>
            </w:r>
          </w:p>
        </w:tc>
        <w:tc>
          <w:tcPr>
            <w:tcW w:w="768" w:type="dxa"/>
            <w:hideMark/>
          </w:tcPr>
          <w:p w14:paraId="51D2EA0E" w14:textId="77777777" w:rsidR="00D45F47" w:rsidRPr="003B7617" w:rsidRDefault="00D45F47" w:rsidP="00D45F47">
            <w:pPr>
              <w:cnfStyle w:val="000000000000" w:firstRow="0" w:lastRow="0" w:firstColumn="0" w:lastColumn="0" w:oddVBand="0" w:evenVBand="0" w:oddHBand="0" w:evenHBand="0" w:firstRowFirstColumn="0" w:firstRowLastColumn="0" w:lastRowFirstColumn="0" w:lastRowLastColumn="0"/>
            </w:pPr>
            <w:r w:rsidRPr="003B7617">
              <w:t>4</w:t>
            </w:r>
          </w:p>
        </w:tc>
        <w:tc>
          <w:tcPr>
            <w:tcW w:w="768" w:type="dxa"/>
            <w:hideMark/>
          </w:tcPr>
          <w:p w14:paraId="2369F5AD" w14:textId="77777777" w:rsidR="00D45F47" w:rsidRPr="003B7617" w:rsidRDefault="00D45F47" w:rsidP="00D45F47">
            <w:pPr>
              <w:cnfStyle w:val="000000000000" w:firstRow="0" w:lastRow="0" w:firstColumn="0" w:lastColumn="0" w:oddVBand="0" w:evenVBand="0" w:oddHBand="0" w:evenHBand="0" w:firstRowFirstColumn="0" w:firstRowLastColumn="0" w:lastRowFirstColumn="0" w:lastRowLastColumn="0"/>
            </w:pPr>
            <w:r w:rsidRPr="003B7617">
              <w:t>6</w:t>
            </w:r>
          </w:p>
        </w:tc>
        <w:tc>
          <w:tcPr>
            <w:tcW w:w="768" w:type="dxa"/>
            <w:hideMark/>
          </w:tcPr>
          <w:p w14:paraId="3302B87A" w14:textId="77777777" w:rsidR="00D45F47" w:rsidRPr="003B7617" w:rsidRDefault="00D45F47" w:rsidP="00D45F47">
            <w:pPr>
              <w:cnfStyle w:val="000000000000" w:firstRow="0" w:lastRow="0" w:firstColumn="0" w:lastColumn="0" w:oddVBand="0" w:evenVBand="0" w:oddHBand="0" w:evenHBand="0" w:firstRowFirstColumn="0" w:firstRowLastColumn="0" w:lastRowFirstColumn="0" w:lastRowLastColumn="0"/>
            </w:pPr>
            <w:r w:rsidRPr="003B7617">
              <w:t>5</w:t>
            </w:r>
          </w:p>
        </w:tc>
        <w:tc>
          <w:tcPr>
            <w:tcW w:w="768" w:type="dxa"/>
            <w:hideMark/>
          </w:tcPr>
          <w:p w14:paraId="0A6BF6DE" w14:textId="77777777" w:rsidR="00D45F47" w:rsidRPr="003B7617" w:rsidRDefault="00D45F47" w:rsidP="00D45F47">
            <w:pPr>
              <w:cnfStyle w:val="000000000000" w:firstRow="0" w:lastRow="0" w:firstColumn="0" w:lastColumn="0" w:oddVBand="0" w:evenVBand="0" w:oddHBand="0" w:evenHBand="0" w:firstRowFirstColumn="0" w:firstRowLastColumn="0" w:lastRowFirstColumn="0" w:lastRowLastColumn="0"/>
            </w:pPr>
            <w:r w:rsidRPr="003B7617">
              <w:t>5</w:t>
            </w:r>
          </w:p>
        </w:tc>
        <w:tc>
          <w:tcPr>
            <w:tcW w:w="768" w:type="dxa"/>
            <w:hideMark/>
          </w:tcPr>
          <w:p w14:paraId="6AEA4E41" w14:textId="77777777" w:rsidR="00D45F47" w:rsidRDefault="00D45F47" w:rsidP="00D45F47">
            <w:pPr>
              <w:cnfStyle w:val="000000000000" w:firstRow="0" w:lastRow="0" w:firstColumn="0" w:lastColumn="0" w:oddVBand="0" w:evenVBand="0" w:oddHBand="0" w:evenHBand="0" w:firstRowFirstColumn="0" w:firstRowLastColumn="0" w:lastRowFirstColumn="0" w:lastRowLastColumn="0"/>
            </w:pPr>
            <w:r w:rsidRPr="003B7617">
              <w:t>3</w:t>
            </w:r>
          </w:p>
        </w:tc>
      </w:tr>
      <w:tr w:rsidR="00D45F47" w:rsidRPr="00F744ED" w14:paraId="46ECD515" w14:textId="77777777" w:rsidTr="00D45F47">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146" w:type="dxa"/>
            <w:hideMark/>
          </w:tcPr>
          <w:p w14:paraId="70665D8D" w14:textId="77777777" w:rsidR="00D45F47" w:rsidRPr="00F744ED" w:rsidRDefault="00D45F47" w:rsidP="00D45F47">
            <w:pPr>
              <w:rPr>
                <w:sz w:val="22"/>
                <w:szCs w:val="22"/>
              </w:rPr>
            </w:pPr>
            <w:r w:rsidRPr="00F744ED">
              <w:rPr>
                <w:sz w:val="22"/>
                <w:szCs w:val="22"/>
              </w:rPr>
              <w:t>Feminin</w:t>
            </w:r>
          </w:p>
        </w:tc>
        <w:tc>
          <w:tcPr>
            <w:tcW w:w="768" w:type="dxa"/>
            <w:hideMark/>
          </w:tcPr>
          <w:p w14:paraId="221FE4CF" w14:textId="77777777" w:rsidR="00D45F47" w:rsidRPr="00CC4F91" w:rsidRDefault="00D45F47" w:rsidP="00D45F47">
            <w:pPr>
              <w:cnfStyle w:val="000000100000" w:firstRow="0" w:lastRow="0" w:firstColumn="0" w:lastColumn="0" w:oddVBand="0" w:evenVBand="0" w:oddHBand="1" w:evenHBand="0" w:firstRowFirstColumn="0" w:firstRowLastColumn="0" w:lastRowFirstColumn="0" w:lastRowLastColumn="0"/>
            </w:pPr>
            <w:r w:rsidRPr="00CC4F91">
              <w:t>6</w:t>
            </w:r>
          </w:p>
        </w:tc>
        <w:tc>
          <w:tcPr>
            <w:tcW w:w="768" w:type="dxa"/>
            <w:hideMark/>
          </w:tcPr>
          <w:p w14:paraId="3C9992F8" w14:textId="77777777" w:rsidR="00D45F47" w:rsidRPr="00CC4F91" w:rsidRDefault="00D45F47" w:rsidP="00D45F47">
            <w:pPr>
              <w:cnfStyle w:val="000000100000" w:firstRow="0" w:lastRow="0" w:firstColumn="0" w:lastColumn="0" w:oddVBand="0" w:evenVBand="0" w:oddHBand="1" w:evenHBand="0" w:firstRowFirstColumn="0" w:firstRowLastColumn="0" w:lastRowFirstColumn="0" w:lastRowLastColumn="0"/>
            </w:pPr>
            <w:r w:rsidRPr="00CC4F91">
              <w:t>9</w:t>
            </w:r>
          </w:p>
        </w:tc>
        <w:tc>
          <w:tcPr>
            <w:tcW w:w="768" w:type="dxa"/>
            <w:hideMark/>
          </w:tcPr>
          <w:p w14:paraId="6AA80FA7" w14:textId="77777777" w:rsidR="00D45F47" w:rsidRPr="00CC4F91" w:rsidRDefault="00D45F47" w:rsidP="00D45F47">
            <w:pPr>
              <w:cnfStyle w:val="000000100000" w:firstRow="0" w:lastRow="0" w:firstColumn="0" w:lastColumn="0" w:oddVBand="0" w:evenVBand="0" w:oddHBand="1" w:evenHBand="0" w:firstRowFirstColumn="0" w:firstRowLastColumn="0" w:lastRowFirstColumn="0" w:lastRowLastColumn="0"/>
            </w:pPr>
            <w:r w:rsidRPr="00CC4F91">
              <w:t>17</w:t>
            </w:r>
          </w:p>
        </w:tc>
        <w:tc>
          <w:tcPr>
            <w:tcW w:w="768" w:type="dxa"/>
            <w:hideMark/>
          </w:tcPr>
          <w:p w14:paraId="4C6D7885" w14:textId="77777777" w:rsidR="00D45F47" w:rsidRPr="00CC4F91" w:rsidRDefault="00D45F47" w:rsidP="00D45F47">
            <w:pPr>
              <w:cnfStyle w:val="000000100000" w:firstRow="0" w:lastRow="0" w:firstColumn="0" w:lastColumn="0" w:oddVBand="0" w:evenVBand="0" w:oddHBand="1" w:evenHBand="0" w:firstRowFirstColumn="0" w:firstRowLastColumn="0" w:lastRowFirstColumn="0" w:lastRowLastColumn="0"/>
            </w:pPr>
            <w:r w:rsidRPr="00CC4F91">
              <w:t>7</w:t>
            </w:r>
          </w:p>
        </w:tc>
        <w:tc>
          <w:tcPr>
            <w:tcW w:w="768" w:type="dxa"/>
            <w:hideMark/>
          </w:tcPr>
          <w:p w14:paraId="1EB57404" w14:textId="77777777" w:rsidR="00D45F47" w:rsidRPr="00CC4F91" w:rsidRDefault="00D45F47" w:rsidP="00D45F47">
            <w:pPr>
              <w:cnfStyle w:val="000000100000" w:firstRow="0" w:lastRow="0" w:firstColumn="0" w:lastColumn="0" w:oddVBand="0" w:evenVBand="0" w:oddHBand="1" w:evenHBand="0" w:firstRowFirstColumn="0" w:firstRowLastColumn="0" w:lastRowFirstColumn="0" w:lastRowLastColumn="0"/>
            </w:pPr>
            <w:r w:rsidRPr="00CC4F91">
              <w:t>8</w:t>
            </w:r>
          </w:p>
        </w:tc>
        <w:tc>
          <w:tcPr>
            <w:tcW w:w="768" w:type="dxa"/>
            <w:hideMark/>
          </w:tcPr>
          <w:p w14:paraId="32306DEF" w14:textId="77777777" w:rsidR="00D45F47" w:rsidRPr="00CC4F91" w:rsidRDefault="00D45F47" w:rsidP="00D45F47">
            <w:pPr>
              <w:cnfStyle w:val="000000100000" w:firstRow="0" w:lastRow="0" w:firstColumn="0" w:lastColumn="0" w:oddVBand="0" w:evenVBand="0" w:oddHBand="1" w:evenHBand="0" w:firstRowFirstColumn="0" w:firstRowLastColumn="0" w:lastRowFirstColumn="0" w:lastRowLastColumn="0"/>
            </w:pPr>
            <w:r w:rsidRPr="00CC4F91">
              <w:t>19</w:t>
            </w:r>
          </w:p>
        </w:tc>
        <w:tc>
          <w:tcPr>
            <w:tcW w:w="768" w:type="dxa"/>
            <w:hideMark/>
          </w:tcPr>
          <w:p w14:paraId="06F6314F" w14:textId="77777777" w:rsidR="00D45F47" w:rsidRPr="00CC4F91" w:rsidRDefault="00D45F47" w:rsidP="00D45F47">
            <w:pPr>
              <w:cnfStyle w:val="000000100000" w:firstRow="0" w:lastRow="0" w:firstColumn="0" w:lastColumn="0" w:oddVBand="0" w:evenVBand="0" w:oddHBand="1" w:evenHBand="0" w:firstRowFirstColumn="0" w:firstRowLastColumn="0" w:lastRowFirstColumn="0" w:lastRowLastColumn="0"/>
            </w:pPr>
            <w:r w:rsidRPr="00CC4F91">
              <w:t>10</w:t>
            </w:r>
          </w:p>
        </w:tc>
        <w:tc>
          <w:tcPr>
            <w:tcW w:w="768" w:type="dxa"/>
            <w:hideMark/>
          </w:tcPr>
          <w:p w14:paraId="2DCE621E" w14:textId="77777777" w:rsidR="00D45F47" w:rsidRPr="00CC4F91" w:rsidRDefault="00D45F47" w:rsidP="00D45F47">
            <w:pPr>
              <w:cnfStyle w:val="000000100000" w:firstRow="0" w:lastRow="0" w:firstColumn="0" w:lastColumn="0" w:oddVBand="0" w:evenVBand="0" w:oddHBand="1" w:evenHBand="0" w:firstRowFirstColumn="0" w:firstRowLastColumn="0" w:lastRowFirstColumn="0" w:lastRowLastColumn="0"/>
            </w:pPr>
            <w:r w:rsidRPr="00CC4F91">
              <w:t>6</w:t>
            </w:r>
          </w:p>
        </w:tc>
        <w:tc>
          <w:tcPr>
            <w:tcW w:w="768" w:type="dxa"/>
            <w:hideMark/>
          </w:tcPr>
          <w:p w14:paraId="6196D823" w14:textId="77777777" w:rsidR="00D45F47" w:rsidRPr="00CC4F91" w:rsidRDefault="00D45F47" w:rsidP="00D45F47">
            <w:pPr>
              <w:cnfStyle w:val="000000100000" w:firstRow="0" w:lastRow="0" w:firstColumn="0" w:lastColumn="0" w:oddVBand="0" w:evenVBand="0" w:oddHBand="1" w:evenHBand="0" w:firstRowFirstColumn="0" w:firstRowLastColumn="0" w:lastRowFirstColumn="0" w:lastRowLastColumn="0"/>
            </w:pPr>
            <w:r w:rsidRPr="00CC4F91">
              <w:t>2</w:t>
            </w:r>
          </w:p>
        </w:tc>
        <w:tc>
          <w:tcPr>
            <w:tcW w:w="768" w:type="dxa"/>
            <w:hideMark/>
          </w:tcPr>
          <w:p w14:paraId="72EE9C3D" w14:textId="77777777" w:rsidR="00D45F47" w:rsidRDefault="00D45F47" w:rsidP="00D45F47">
            <w:pPr>
              <w:cnfStyle w:val="000000100000" w:firstRow="0" w:lastRow="0" w:firstColumn="0" w:lastColumn="0" w:oddVBand="0" w:evenVBand="0" w:oddHBand="1" w:evenHBand="0" w:firstRowFirstColumn="0" w:firstRowLastColumn="0" w:lastRowFirstColumn="0" w:lastRowLastColumn="0"/>
            </w:pPr>
            <w:r w:rsidRPr="00CC4F91">
              <w:t>5</w:t>
            </w:r>
          </w:p>
        </w:tc>
      </w:tr>
    </w:tbl>
    <w:p w14:paraId="06B76977" w14:textId="77777777" w:rsidR="001B0F93" w:rsidRPr="005D57B4" w:rsidRDefault="001B0F93" w:rsidP="005D57B4">
      <w:pPr>
        <w:spacing w:line="360" w:lineRule="auto"/>
        <w:jc w:val="center"/>
        <w:rPr>
          <w:i/>
          <w:sz w:val="20"/>
        </w:rPr>
      </w:pPr>
      <w:r w:rsidRPr="00F744ED">
        <w:rPr>
          <w:i/>
          <w:sz w:val="20"/>
        </w:rPr>
        <w:t>Sursa: Institutul Național de Stati</w:t>
      </w:r>
      <w:r w:rsidR="005D57B4">
        <w:rPr>
          <w:i/>
          <w:sz w:val="20"/>
        </w:rPr>
        <w:t>stică – baza de date statistice</w:t>
      </w:r>
    </w:p>
    <w:p w14:paraId="45559DBF" w14:textId="77777777" w:rsidR="001B0F93" w:rsidRPr="00D77037" w:rsidRDefault="001B0F93" w:rsidP="001B0F93">
      <w:pPr>
        <w:spacing w:line="360" w:lineRule="auto"/>
        <w:jc w:val="both"/>
        <w:rPr>
          <w:lang w:val="hu-HU"/>
        </w:rPr>
      </w:pPr>
      <w:r w:rsidRPr="00D77037">
        <w:rPr>
          <w:b/>
          <w:lang w:val="hu-HU"/>
        </w:rPr>
        <w:t>Rata de înlocuire a forței de muncă</w:t>
      </w:r>
      <w:r w:rsidRPr="00D77037">
        <w:rPr>
          <w:lang w:val="hu-HU"/>
        </w:rPr>
        <w:t xml:space="preserve"> la nivelul comunei are o valoare de </w:t>
      </w:r>
      <w:r w:rsidR="002642C0">
        <w:rPr>
          <w:lang w:val="hu-HU"/>
        </w:rPr>
        <w:t>1021,46</w:t>
      </w:r>
      <w:r w:rsidR="003925DD">
        <w:rPr>
          <w:lang w:val="hu-HU"/>
        </w:rPr>
        <w:t xml:space="preserve"> ‰ la sfârșitul anului 2020</w:t>
      </w:r>
      <w:r w:rsidRPr="00D77037">
        <w:rPr>
          <w:lang w:val="hu-HU"/>
        </w:rPr>
        <w:t xml:space="preserve">, îregistrând o </w:t>
      </w:r>
      <w:r w:rsidR="002642C0">
        <w:rPr>
          <w:lang w:val="hu-HU"/>
        </w:rPr>
        <w:t>creștere</w:t>
      </w:r>
      <w:r w:rsidRPr="00D77037">
        <w:rPr>
          <w:lang w:val="hu-HU"/>
        </w:rPr>
        <w:t xml:space="preserve"> accenuată față de începutu</w:t>
      </w:r>
      <w:r w:rsidR="002642C0">
        <w:rPr>
          <w:lang w:val="hu-HU"/>
        </w:rPr>
        <w:t>l perioadei analizate (anul 2011</w:t>
      </w:r>
      <w:r w:rsidRPr="00D77037">
        <w:rPr>
          <w:lang w:val="hu-HU"/>
        </w:rPr>
        <w:t xml:space="preserve">), când acest indicator a fost de </w:t>
      </w:r>
      <w:r w:rsidR="002642C0">
        <w:rPr>
          <w:lang w:val="hu-HU"/>
        </w:rPr>
        <w:t>828,31</w:t>
      </w:r>
      <w:r w:rsidRPr="00D77037">
        <w:rPr>
          <w:lang w:val="hu-HU"/>
        </w:rPr>
        <w:t xml:space="preserve"> ‰.</w:t>
      </w:r>
    </w:p>
    <w:p w14:paraId="009185FA" w14:textId="77777777" w:rsidR="001B0F93" w:rsidRPr="00D77037" w:rsidRDefault="001B0F93" w:rsidP="001B0F93">
      <w:pPr>
        <w:spacing w:line="360" w:lineRule="auto"/>
        <w:jc w:val="center"/>
        <w:rPr>
          <w:lang w:val="hu-HU"/>
        </w:rPr>
      </w:pPr>
      <w:r w:rsidRPr="00D77037">
        <w:rPr>
          <w:b/>
          <w:i/>
          <w:iCs/>
        </w:rPr>
        <w:t xml:space="preserve">Tabelul nr. </w:t>
      </w:r>
      <w:r>
        <w:rPr>
          <w:b/>
          <w:i/>
          <w:iCs/>
        </w:rPr>
        <w:t>20.</w:t>
      </w:r>
      <w:r w:rsidRPr="00D77037">
        <w:rPr>
          <w:b/>
          <w:i/>
          <w:iCs/>
        </w:rPr>
        <w:t xml:space="preserve"> Indicele de înnoire a forței de muncă pentru anii </w:t>
      </w:r>
      <w:r w:rsidR="003925DD">
        <w:rPr>
          <w:b/>
          <w:i/>
          <w:iCs/>
        </w:rPr>
        <w:t>2011-2020</w:t>
      </w:r>
    </w:p>
    <w:tbl>
      <w:tblPr>
        <w:tblStyle w:val="ListTable4Accent3"/>
        <w:tblW w:w="9659" w:type="dxa"/>
        <w:jc w:val="center"/>
        <w:tblLook w:val="04A0" w:firstRow="1" w:lastRow="0" w:firstColumn="1" w:lastColumn="0" w:noHBand="0" w:noVBand="1"/>
      </w:tblPr>
      <w:tblGrid>
        <w:gridCol w:w="1490"/>
        <w:gridCol w:w="888"/>
        <w:gridCol w:w="783"/>
        <w:gridCol w:w="783"/>
        <w:gridCol w:w="783"/>
        <w:gridCol w:w="866"/>
        <w:gridCol w:w="866"/>
        <w:gridCol w:w="888"/>
        <w:gridCol w:w="783"/>
        <w:gridCol w:w="783"/>
        <w:gridCol w:w="866"/>
      </w:tblGrid>
      <w:tr w:rsidR="003925DD" w:rsidRPr="003925DD" w14:paraId="55D7B5D1" w14:textId="77777777" w:rsidTr="003925DD">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490" w:type="dxa"/>
            <w:shd w:val="clear" w:color="auto" w:fill="660033"/>
            <w:noWrap/>
          </w:tcPr>
          <w:p w14:paraId="69CD7646" w14:textId="77777777" w:rsidR="001B0F93" w:rsidRPr="003925DD" w:rsidRDefault="001B0F93" w:rsidP="001B0F93">
            <w:pPr>
              <w:jc w:val="center"/>
              <w:rPr>
                <w:color w:val="auto"/>
                <w:sz w:val="20"/>
                <w:szCs w:val="20"/>
              </w:rPr>
            </w:pPr>
          </w:p>
        </w:tc>
        <w:tc>
          <w:tcPr>
            <w:tcW w:w="888" w:type="dxa"/>
            <w:shd w:val="clear" w:color="auto" w:fill="660033"/>
            <w:noWrap/>
          </w:tcPr>
          <w:p w14:paraId="0A3F4CF3" w14:textId="77777777" w:rsidR="001B0F93" w:rsidRPr="003925DD" w:rsidRDefault="003925DD" w:rsidP="001B0F9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2011</w:t>
            </w:r>
          </w:p>
        </w:tc>
        <w:tc>
          <w:tcPr>
            <w:tcW w:w="783" w:type="dxa"/>
            <w:shd w:val="clear" w:color="auto" w:fill="660033"/>
            <w:noWrap/>
          </w:tcPr>
          <w:p w14:paraId="3977CC56" w14:textId="77777777" w:rsidR="001B0F93" w:rsidRPr="003925DD" w:rsidRDefault="003925DD" w:rsidP="001B0F9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2012</w:t>
            </w:r>
          </w:p>
        </w:tc>
        <w:tc>
          <w:tcPr>
            <w:tcW w:w="783" w:type="dxa"/>
            <w:shd w:val="clear" w:color="auto" w:fill="660033"/>
            <w:noWrap/>
          </w:tcPr>
          <w:p w14:paraId="43E6D2B6" w14:textId="77777777" w:rsidR="001B0F93" w:rsidRPr="003925DD" w:rsidRDefault="003925DD" w:rsidP="001B0F9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2013</w:t>
            </w:r>
          </w:p>
        </w:tc>
        <w:tc>
          <w:tcPr>
            <w:tcW w:w="783" w:type="dxa"/>
            <w:shd w:val="clear" w:color="auto" w:fill="660033"/>
            <w:noWrap/>
          </w:tcPr>
          <w:p w14:paraId="092E774C" w14:textId="77777777" w:rsidR="001B0F93" w:rsidRPr="003925DD" w:rsidRDefault="003925DD" w:rsidP="001B0F9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2014</w:t>
            </w:r>
          </w:p>
        </w:tc>
        <w:tc>
          <w:tcPr>
            <w:tcW w:w="826" w:type="dxa"/>
            <w:shd w:val="clear" w:color="auto" w:fill="660033"/>
            <w:noWrap/>
          </w:tcPr>
          <w:p w14:paraId="56A356A8" w14:textId="77777777" w:rsidR="001B0F93" w:rsidRPr="003925DD" w:rsidRDefault="003925DD" w:rsidP="001B0F9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2015</w:t>
            </w:r>
          </w:p>
        </w:tc>
        <w:tc>
          <w:tcPr>
            <w:tcW w:w="826" w:type="dxa"/>
            <w:shd w:val="clear" w:color="auto" w:fill="660033"/>
            <w:noWrap/>
          </w:tcPr>
          <w:p w14:paraId="53403FC6" w14:textId="77777777" w:rsidR="001B0F93" w:rsidRPr="003925DD" w:rsidRDefault="003925DD" w:rsidP="001B0F9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2016</w:t>
            </w:r>
          </w:p>
        </w:tc>
        <w:tc>
          <w:tcPr>
            <w:tcW w:w="888" w:type="dxa"/>
            <w:shd w:val="clear" w:color="auto" w:fill="660033"/>
            <w:noWrap/>
          </w:tcPr>
          <w:p w14:paraId="62DB797A" w14:textId="77777777" w:rsidR="001B0F93" w:rsidRPr="003925DD" w:rsidRDefault="003925DD" w:rsidP="001B0F9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2017</w:t>
            </w:r>
          </w:p>
        </w:tc>
        <w:tc>
          <w:tcPr>
            <w:tcW w:w="783" w:type="dxa"/>
            <w:shd w:val="clear" w:color="auto" w:fill="660033"/>
            <w:noWrap/>
          </w:tcPr>
          <w:p w14:paraId="18D02267" w14:textId="77777777" w:rsidR="001B0F93" w:rsidRPr="003925DD" w:rsidRDefault="003925DD" w:rsidP="001B0F9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2018</w:t>
            </w:r>
          </w:p>
        </w:tc>
        <w:tc>
          <w:tcPr>
            <w:tcW w:w="783" w:type="dxa"/>
            <w:shd w:val="clear" w:color="auto" w:fill="660033"/>
            <w:noWrap/>
          </w:tcPr>
          <w:p w14:paraId="03C47E2C" w14:textId="77777777" w:rsidR="001B0F93" w:rsidRPr="003925DD" w:rsidRDefault="003925DD" w:rsidP="001B0F9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2019</w:t>
            </w:r>
          </w:p>
        </w:tc>
        <w:tc>
          <w:tcPr>
            <w:tcW w:w="826" w:type="dxa"/>
            <w:shd w:val="clear" w:color="auto" w:fill="660033"/>
            <w:noWrap/>
          </w:tcPr>
          <w:p w14:paraId="24290CAB" w14:textId="77777777" w:rsidR="001B0F93" w:rsidRPr="003925DD" w:rsidRDefault="003925DD" w:rsidP="001B0F9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2020</w:t>
            </w:r>
          </w:p>
        </w:tc>
      </w:tr>
      <w:tr w:rsidR="00672AD3" w:rsidRPr="003925DD" w14:paraId="17F2F552" w14:textId="77777777" w:rsidTr="003925DD">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490" w:type="dxa"/>
            <w:noWrap/>
            <w:hideMark/>
          </w:tcPr>
          <w:p w14:paraId="4F66E785" w14:textId="77777777" w:rsidR="00672AD3" w:rsidRPr="003925DD" w:rsidRDefault="00672AD3" w:rsidP="00672AD3">
            <w:pPr>
              <w:jc w:val="center"/>
              <w:rPr>
                <w:sz w:val="20"/>
                <w:szCs w:val="20"/>
              </w:rPr>
            </w:pPr>
            <w:r w:rsidRPr="003925DD">
              <w:rPr>
                <w:sz w:val="20"/>
                <w:szCs w:val="20"/>
              </w:rPr>
              <w:t>Rata de înlocuire a forței de muncă ‰</w:t>
            </w:r>
          </w:p>
        </w:tc>
        <w:tc>
          <w:tcPr>
            <w:tcW w:w="888" w:type="dxa"/>
            <w:noWrap/>
            <w:hideMark/>
          </w:tcPr>
          <w:p w14:paraId="39CCB5EE" w14:textId="77777777" w:rsidR="00672AD3" w:rsidRPr="003925DD" w:rsidRDefault="00672AD3" w:rsidP="003925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3925DD">
              <w:rPr>
                <w:sz w:val="20"/>
                <w:szCs w:val="20"/>
              </w:rPr>
              <w:t>828,31</w:t>
            </w:r>
          </w:p>
        </w:tc>
        <w:tc>
          <w:tcPr>
            <w:tcW w:w="783" w:type="dxa"/>
            <w:noWrap/>
            <w:hideMark/>
          </w:tcPr>
          <w:p w14:paraId="7D6C326A" w14:textId="77777777" w:rsidR="00672AD3" w:rsidRPr="003925DD" w:rsidRDefault="00672AD3" w:rsidP="003925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3925DD">
              <w:rPr>
                <w:sz w:val="20"/>
                <w:szCs w:val="20"/>
              </w:rPr>
              <w:t>858,90</w:t>
            </w:r>
          </w:p>
        </w:tc>
        <w:tc>
          <w:tcPr>
            <w:tcW w:w="783" w:type="dxa"/>
            <w:noWrap/>
            <w:hideMark/>
          </w:tcPr>
          <w:p w14:paraId="3AD70D3C" w14:textId="77777777" w:rsidR="00672AD3" w:rsidRPr="003925DD" w:rsidRDefault="00672AD3" w:rsidP="003925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3925DD">
              <w:rPr>
                <w:sz w:val="20"/>
                <w:szCs w:val="20"/>
              </w:rPr>
              <w:t>916,93</w:t>
            </w:r>
          </w:p>
        </w:tc>
        <w:tc>
          <w:tcPr>
            <w:tcW w:w="783" w:type="dxa"/>
            <w:noWrap/>
            <w:hideMark/>
          </w:tcPr>
          <w:p w14:paraId="67239308" w14:textId="77777777" w:rsidR="00672AD3" w:rsidRPr="003925DD" w:rsidRDefault="00672AD3" w:rsidP="003925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3925DD">
              <w:rPr>
                <w:sz w:val="20"/>
                <w:szCs w:val="20"/>
              </w:rPr>
              <w:t>952,38</w:t>
            </w:r>
          </w:p>
        </w:tc>
        <w:tc>
          <w:tcPr>
            <w:tcW w:w="826" w:type="dxa"/>
            <w:noWrap/>
            <w:hideMark/>
          </w:tcPr>
          <w:p w14:paraId="5ACC8ABF" w14:textId="77777777" w:rsidR="00672AD3" w:rsidRPr="003925DD" w:rsidRDefault="00672AD3" w:rsidP="003925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3925DD">
              <w:rPr>
                <w:sz w:val="20"/>
                <w:szCs w:val="20"/>
              </w:rPr>
              <w:t>1039,71</w:t>
            </w:r>
          </w:p>
        </w:tc>
        <w:tc>
          <w:tcPr>
            <w:tcW w:w="826" w:type="dxa"/>
            <w:noWrap/>
            <w:hideMark/>
          </w:tcPr>
          <w:p w14:paraId="73F3B05A" w14:textId="77777777" w:rsidR="00672AD3" w:rsidRPr="003925DD" w:rsidRDefault="00672AD3" w:rsidP="003925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3925DD">
              <w:rPr>
                <w:sz w:val="20"/>
                <w:szCs w:val="20"/>
              </w:rPr>
              <w:t>1045,28</w:t>
            </w:r>
          </w:p>
        </w:tc>
        <w:tc>
          <w:tcPr>
            <w:tcW w:w="888" w:type="dxa"/>
            <w:noWrap/>
            <w:hideMark/>
          </w:tcPr>
          <w:p w14:paraId="66C16D45" w14:textId="77777777" w:rsidR="00672AD3" w:rsidRPr="003925DD" w:rsidRDefault="00672AD3" w:rsidP="003925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3925DD">
              <w:rPr>
                <w:sz w:val="20"/>
                <w:szCs w:val="20"/>
              </w:rPr>
              <w:t>1000,00</w:t>
            </w:r>
          </w:p>
        </w:tc>
        <w:tc>
          <w:tcPr>
            <w:tcW w:w="783" w:type="dxa"/>
            <w:noWrap/>
            <w:hideMark/>
          </w:tcPr>
          <w:p w14:paraId="2589E495" w14:textId="77777777" w:rsidR="00672AD3" w:rsidRPr="003925DD" w:rsidRDefault="00672AD3" w:rsidP="003925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3925DD">
              <w:rPr>
                <w:sz w:val="20"/>
                <w:szCs w:val="20"/>
              </w:rPr>
              <w:t>980,47</w:t>
            </w:r>
          </w:p>
        </w:tc>
        <w:tc>
          <w:tcPr>
            <w:tcW w:w="783" w:type="dxa"/>
            <w:noWrap/>
            <w:hideMark/>
          </w:tcPr>
          <w:p w14:paraId="3612ECEA" w14:textId="77777777" w:rsidR="00672AD3" w:rsidRPr="003925DD" w:rsidRDefault="00672AD3" w:rsidP="003925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3925DD">
              <w:rPr>
                <w:sz w:val="20"/>
                <w:szCs w:val="20"/>
              </w:rPr>
              <w:t>980,00</w:t>
            </w:r>
          </w:p>
        </w:tc>
        <w:tc>
          <w:tcPr>
            <w:tcW w:w="826" w:type="dxa"/>
            <w:noWrap/>
            <w:hideMark/>
          </w:tcPr>
          <w:p w14:paraId="0F179D1C" w14:textId="77777777" w:rsidR="00672AD3" w:rsidRPr="003925DD" w:rsidRDefault="00672AD3" w:rsidP="003925DD">
            <w:pPr>
              <w:jc w:val="center"/>
              <w:cnfStyle w:val="000000100000" w:firstRow="0" w:lastRow="0" w:firstColumn="0" w:lastColumn="0" w:oddVBand="0" w:evenVBand="0" w:oddHBand="1" w:evenHBand="0" w:firstRowFirstColumn="0" w:firstRowLastColumn="0" w:lastRowFirstColumn="0" w:lastRowLastColumn="0"/>
              <w:rPr>
                <w:sz w:val="20"/>
                <w:szCs w:val="20"/>
              </w:rPr>
            </w:pPr>
            <w:r w:rsidRPr="003925DD">
              <w:rPr>
                <w:sz w:val="20"/>
                <w:szCs w:val="20"/>
              </w:rPr>
              <w:t>1021,46</w:t>
            </w:r>
          </w:p>
        </w:tc>
      </w:tr>
    </w:tbl>
    <w:p w14:paraId="5EB9FC77" w14:textId="77777777" w:rsidR="001B0F93" w:rsidRPr="00D77037" w:rsidRDefault="001B0F93" w:rsidP="001B0F93">
      <w:pPr>
        <w:spacing w:line="360" w:lineRule="auto"/>
        <w:jc w:val="center"/>
        <w:rPr>
          <w:i/>
          <w:sz w:val="20"/>
        </w:rPr>
      </w:pPr>
      <w:r w:rsidRPr="00D77037">
        <w:rPr>
          <w:i/>
          <w:sz w:val="20"/>
        </w:rPr>
        <w:t>Sursa: Institutul Național de Statistică și calcule proprii bazate pe datele INS</w:t>
      </w:r>
    </w:p>
    <w:p w14:paraId="20174B7B" w14:textId="77777777" w:rsidR="001B0F93" w:rsidRPr="00D77037" w:rsidRDefault="001B0F93" w:rsidP="001B0F93">
      <w:pPr>
        <w:spacing w:line="360" w:lineRule="auto"/>
        <w:jc w:val="both"/>
        <w:rPr>
          <w:lang w:val="hu-HU"/>
        </w:rPr>
      </w:pPr>
      <w:r w:rsidRPr="00D77037">
        <w:rPr>
          <w:lang w:val="hu-HU"/>
        </w:rPr>
        <w:t>Valorile menționate al acestui indic</w:t>
      </w:r>
      <w:r w:rsidR="002642C0">
        <w:rPr>
          <w:lang w:val="hu-HU"/>
        </w:rPr>
        <w:t>ator reprezintă că, în anul 2011</w:t>
      </w:r>
      <w:r w:rsidRPr="00D77037">
        <w:rPr>
          <w:lang w:val="hu-HU"/>
        </w:rPr>
        <w:t xml:space="preserve"> la 1000 de persoane adulte, participanți la piața forței de muncă, reveneau</w:t>
      </w:r>
      <w:r w:rsidR="0005649E">
        <w:rPr>
          <w:lang w:val="hu-HU"/>
        </w:rPr>
        <w:t xml:space="preserve"> 828</w:t>
      </w:r>
      <w:r w:rsidRPr="00D77037">
        <w:rPr>
          <w:lang w:val="hu-HU"/>
        </w:rPr>
        <w:t xml:space="preserve"> de persoane, viitori participanți l</w:t>
      </w:r>
      <w:r w:rsidR="0005649E">
        <w:rPr>
          <w:lang w:val="hu-HU"/>
        </w:rPr>
        <w:t>a piața muncii, iar în anul 2020</w:t>
      </w:r>
      <w:r w:rsidRPr="00D77037">
        <w:rPr>
          <w:lang w:val="hu-HU"/>
        </w:rPr>
        <w:t xml:space="preserve">, 1000 de persoane adulte vor fi înlocuite cu </w:t>
      </w:r>
      <w:r w:rsidR="0005649E">
        <w:rPr>
          <w:lang w:val="hu-HU"/>
        </w:rPr>
        <w:t>1021</w:t>
      </w:r>
      <w:r w:rsidRPr="00D77037">
        <w:rPr>
          <w:lang w:val="hu-HU"/>
        </w:rPr>
        <w:t xml:space="preserve"> de persoane, creându-se un </w:t>
      </w:r>
      <w:r w:rsidR="0005649E">
        <w:rPr>
          <w:lang w:val="hu-HU"/>
        </w:rPr>
        <w:t>excedent</w:t>
      </w:r>
      <w:r w:rsidRPr="00D77037">
        <w:rPr>
          <w:lang w:val="hu-HU"/>
        </w:rPr>
        <w:t xml:space="preserve"> de resurse de muncă.</w:t>
      </w:r>
    </w:p>
    <w:p w14:paraId="38B776E4" w14:textId="77777777" w:rsidR="001B0F93" w:rsidRPr="002A1E9D" w:rsidRDefault="001B0F93" w:rsidP="001B0F93">
      <w:pPr>
        <w:tabs>
          <w:tab w:val="left" w:pos="5460"/>
        </w:tabs>
        <w:spacing w:line="360" w:lineRule="auto"/>
        <w:jc w:val="both"/>
        <w:rPr>
          <w:color w:val="FF0000"/>
        </w:rPr>
      </w:pPr>
    </w:p>
    <w:p w14:paraId="7158CE0F" w14:textId="77777777" w:rsidR="001B0F93" w:rsidRPr="002A1E9D" w:rsidRDefault="001B0F93" w:rsidP="001B0F93">
      <w:pPr>
        <w:suppressAutoHyphens w:val="0"/>
        <w:spacing w:after="160" w:line="259" w:lineRule="auto"/>
        <w:rPr>
          <w:b/>
          <w:bCs/>
          <w:color w:val="FF0000"/>
          <w:lang w:val="hu-HU"/>
        </w:rPr>
      </w:pPr>
      <w:r w:rsidRPr="002A1E9D">
        <w:rPr>
          <w:color w:val="FF0000"/>
          <w:lang w:val="hu-HU"/>
        </w:rPr>
        <w:br w:type="page"/>
      </w:r>
    </w:p>
    <w:p w14:paraId="76E60F5B" w14:textId="77777777" w:rsidR="001B0F93" w:rsidRPr="002A1E9D" w:rsidRDefault="001B0F93" w:rsidP="001B0F93">
      <w:pPr>
        <w:rPr>
          <w:color w:val="FF0000"/>
          <w:lang w:val="hu-HU"/>
        </w:rPr>
      </w:pPr>
    </w:p>
    <w:p w14:paraId="72E80446" w14:textId="77777777" w:rsidR="001B0F93" w:rsidRPr="002A1E9D" w:rsidRDefault="001B0F93" w:rsidP="001B0F93">
      <w:pPr>
        <w:rPr>
          <w:color w:val="FF0000"/>
          <w:lang w:val="hu-HU"/>
        </w:rPr>
      </w:pPr>
    </w:p>
    <w:p w14:paraId="49F8F920" w14:textId="77777777" w:rsidR="001B0F93" w:rsidRPr="002A1E9D" w:rsidRDefault="001B0F93" w:rsidP="001B0F93">
      <w:pPr>
        <w:rPr>
          <w:color w:val="FF0000"/>
          <w:lang w:val="hu-HU"/>
        </w:rPr>
      </w:pPr>
    </w:p>
    <w:p w14:paraId="6F7A18AA" w14:textId="77777777" w:rsidR="001B0F93" w:rsidRPr="002A1E9D" w:rsidRDefault="001B0F93" w:rsidP="001B0F93">
      <w:pPr>
        <w:rPr>
          <w:color w:val="FF0000"/>
          <w:lang w:val="hu-HU"/>
        </w:rPr>
      </w:pPr>
    </w:p>
    <w:p w14:paraId="3A111C02" w14:textId="77777777" w:rsidR="001B0F93" w:rsidRPr="002A1E9D" w:rsidRDefault="001B0F93" w:rsidP="001B0F93">
      <w:pPr>
        <w:rPr>
          <w:color w:val="FF0000"/>
          <w:lang w:val="hu-HU"/>
        </w:rPr>
      </w:pPr>
    </w:p>
    <w:p w14:paraId="3D6C4215" w14:textId="77777777" w:rsidR="001B0F93" w:rsidRPr="002A1E9D" w:rsidRDefault="001B0F93" w:rsidP="001B0F93">
      <w:pPr>
        <w:rPr>
          <w:color w:val="FF0000"/>
          <w:lang w:val="hu-HU"/>
        </w:rPr>
      </w:pPr>
    </w:p>
    <w:p w14:paraId="7D2FF2CC" w14:textId="77777777" w:rsidR="001B0F93" w:rsidRPr="002A1E9D" w:rsidRDefault="001B0F93" w:rsidP="001B0F93">
      <w:pPr>
        <w:rPr>
          <w:color w:val="FF0000"/>
          <w:lang w:val="hu-HU"/>
        </w:rPr>
      </w:pPr>
    </w:p>
    <w:p w14:paraId="33826DC7" w14:textId="77777777" w:rsidR="001B0F93" w:rsidRPr="002A1E9D" w:rsidRDefault="001B0F93" w:rsidP="001B0F93">
      <w:pPr>
        <w:rPr>
          <w:color w:val="FF0000"/>
          <w:lang w:val="hu-HU"/>
        </w:rPr>
      </w:pPr>
    </w:p>
    <w:p w14:paraId="2DBA33E6" w14:textId="77777777" w:rsidR="001B0F93" w:rsidRPr="002A1E9D" w:rsidRDefault="001B0F93" w:rsidP="001B0F93">
      <w:pPr>
        <w:rPr>
          <w:color w:val="FF0000"/>
          <w:lang w:val="hu-HU"/>
        </w:rPr>
      </w:pPr>
    </w:p>
    <w:p w14:paraId="5B65D8C4" w14:textId="77777777" w:rsidR="001B0F93" w:rsidRPr="002A1E9D" w:rsidRDefault="001B0F93" w:rsidP="001B0F93">
      <w:pPr>
        <w:rPr>
          <w:color w:val="FF0000"/>
          <w:lang w:val="hu-HU"/>
        </w:rPr>
      </w:pPr>
    </w:p>
    <w:p w14:paraId="6D39CBB7" w14:textId="77777777" w:rsidR="001B0F93" w:rsidRPr="002A1E9D" w:rsidRDefault="001B0F93" w:rsidP="001B0F93">
      <w:pPr>
        <w:rPr>
          <w:color w:val="FF0000"/>
          <w:lang w:val="hu-HU"/>
        </w:rPr>
      </w:pPr>
    </w:p>
    <w:p w14:paraId="5D4916A0" w14:textId="77777777" w:rsidR="001B0F93" w:rsidRPr="002A1E9D" w:rsidRDefault="001B0F93" w:rsidP="001B0F93">
      <w:pPr>
        <w:rPr>
          <w:color w:val="FF0000"/>
          <w:lang w:val="hu-HU"/>
        </w:rPr>
      </w:pPr>
    </w:p>
    <w:p w14:paraId="57F5EEBC" w14:textId="77777777" w:rsidR="001B0F93" w:rsidRPr="002A1E9D" w:rsidRDefault="001B0F93" w:rsidP="001B0F93">
      <w:pPr>
        <w:rPr>
          <w:color w:val="FF0000"/>
          <w:lang w:val="hu-HU"/>
        </w:rPr>
      </w:pPr>
    </w:p>
    <w:p w14:paraId="10D490BF" w14:textId="77777777" w:rsidR="001B0F93" w:rsidRPr="002A1E9D" w:rsidRDefault="001B0F93" w:rsidP="001B0F93">
      <w:pPr>
        <w:rPr>
          <w:color w:val="FF0000"/>
          <w:lang w:val="hu-HU"/>
        </w:rPr>
      </w:pPr>
    </w:p>
    <w:p w14:paraId="45C198D2" w14:textId="77777777" w:rsidR="001B0F93" w:rsidRPr="002A1E9D" w:rsidRDefault="001B0F93" w:rsidP="001B0F93">
      <w:pPr>
        <w:rPr>
          <w:color w:val="FF0000"/>
          <w:lang w:val="hu-HU"/>
        </w:rPr>
      </w:pPr>
    </w:p>
    <w:p w14:paraId="2F109B4A" w14:textId="77777777" w:rsidR="001B0F93" w:rsidRPr="002A1E9D" w:rsidRDefault="001B0F93" w:rsidP="001B0F93">
      <w:pPr>
        <w:rPr>
          <w:color w:val="FF0000"/>
          <w:lang w:val="hu-HU"/>
        </w:rPr>
      </w:pPr>
    </w:p>
    <w:p w14:paraId="2B22280C" w14:textId="77777777" w:rsidR="001B0F93" w:rsidRPr="002A1E9D" w:rsidRDefault="001B0F93" w:rsidP="001B0F93">
      <w:pPr>
        <w:rPr>
          <w:color w:val="FF0000"/>
          <w:lang w:val="hu-HU"/>
        </w:rPr>
      </w:pPr>
    </w:p>
    <w:p w14:paraId="586716BF" w14:textId="77777777" w:rsidR="001B0F93" w:rsidRPr="002A1E9D" w:rsidRDefault="001B0F93" w:rsidP="001B0F93">
      <w:pPr>
        <w:rPr>
          <w:color w:val="FF0000"/>
          <w:lang w:val="hu-HU"/>
        </w:rPr>
      </w:pPr>
    </w:p>
    <w:p w14:paraId="05E074AF" w14:textId="77777777" w:rsidR="001B0F93" w:rsidRPr="002A1E9D" w:rsidRDefault="001B0F93" w:rsidP="001B0F93">
      <w:pPr>
        <w:rPr>
          <w:color w:val="FF0000"/>
          <w:lang w:val="hu-HU"/>
        </w:rPr>
      </w:pPr>
    </w:p>
    <w:p w14:paraId="0EE90224" w14:textId="77777777" w:rsidR="001B0F93" w:rsidRPr="002A1E9D" w:rsidRDefault="001B0F93" w:rsidP="001B0F93">
      <w:pPr>
        <w:rPr>
          <w:color w:val="FF0000"/>
          <w:lang w:val="hu-HU"/>
        </w:rPr>
      </w:pPr>
    </w:p>
    <w:p w14:paraId="1C03EB22" w14:textId="77777777" w:rsidR="001B0F93" w:rsidRPr="002A1E9D" w:rsidRDefault="001B0F93" w:rsidP="001B0F93">
      <w:pPr>
        <w:rPr>
          <w:color w:val="FF0000"/>
          <w:lang w:val="hu-HU"/>
        </w:rPr>
      </w:pPr>
    </w:p>
    <w:p w14:paraId="5D6038D6" w14:textId="77777777" w:rsidR="001B0F93" w:rsidRPr="002A1E9D" w:rsidRDefault="001B0F93" w:rsidP="001B0F93">
      <w:pPr>
        <w:rPr>
          <w:color w:val="FF0000"/>
          <w:lang w:val="hu-HU"/>
        </w:rPr>
      </w:pPr>
    </w:p>
    <w:bookmarkStart w:id="134" w:name="_Toc103254665"/>
    <w:p w14:paraId="4F716081" w14:textId="77777777" w:rsidR="001B0F93" w:rsidRPr="002A1E9D" w:rsidRDefault="001B0F93" w:rsidP="001B0F93">
      <w:pPr>
        <w:pStyle w:val="Heading1"/>
        <w:rPr>
          <w:lang w:val="hu-HU"/>
        </w:rPr>
      </w:pPr>
      <w:r w:rsidRPr="00E55CD3">
        <w:rPr>
          <w:noProof/>
          <w:lang w:val="en-US" w:eastAsia="en-US"/>
        </w:rPr>
        <mc:AlternateContent>
          <mc:Choice Requires="wpg">
            <w:drawing>
              <wp:anchor distT="0" distB="0" distL="114300" distR="114300" simplePos="0" relativeHeight="251665408" behindDoc="0" locked="0" layoutInCell="1" allowOverlap="1" wp14:anchorId="208B6B33" wp14:editId="1F9C4577">
                <wp:simplePos x="0" y="0"/>
                <wp:positionH relativeFrom="column">
                  <wp:posOffset>-1171575</wp:posOffset>
                </wp:positionH>
                <wp:positionV relativeFrom="paragraph">
                  <wp:posOffset>438150</wp:posOffset>
                </wp:positionV>
                <wp:extent cx="7792720" cy="483870"/>
                <wp:effectExtent l="0" t="0" r="0" b="0"/>
                <wp:wrapNone/>
                <wp:docPr id="78" name="Group 221" descr="decorative element"/>
                <wp:cNvGraphicFramePr/>
                <a:graphic xmlns:a="http://schemas.openxmlformats.org/drawingml/2006/main">
                  <a:graphicData uri="http://schemas.microsoft.com/office/word/2010/wordprocessingGroup">
                    <wpg:wgp>
                      <wpg:cNvGrpSpPr/>
                      <wpg:grpSpPr bwMode="auto">
                        <a:xfrm>
                          <a:off x="0" y="0"/>
                          <a:ext cx="7792720" cy="483870"/>
                          <a:chOff x="0" y="0"/>
                          <a:chExt cx="4909" cy="305"/>
                        </a:xfrm>
                        <a:solidFill>
                          <a:srgbClr val="660033"/>
                        </a:solidFill>
                      </wpg:grpSpPr>
                      <wps:wsp>
                        <wps:cNvPr id="79" name="Free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 name="Freeform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CFAA4F" id="Group 221" o:spid="_x0000_s1026" alt="decorative element" style="position:absolute;margin-left:-92.25pt;margin-top:34.5pt;width:613.6pt;height:38.1pt;z-index:251665408;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">
                <v:shape id="Freeform 222" o:spid="_x0000_s1027" style="position:absolute;left:4110;top:104;width:799;height:201;visibility:visible;mso-wrap-style:square;v-text-anchor:top" coordsize="79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ABMUA&#10;AADbAAAADwAAAGRycy9kb3ducmV2LnhtbESPzWrDMBCE74W8g9hAb42cFFrXiRJCwOBTaf5Kclus&#10;re3GWhlLdZS3jwqFHoeZ+YZZrIJpxUC9aywrmE4SEMSl1Q1XCg77/CkF4TyyxtYyKbiRg9Vy9LDA&#10;TNsrb2nY+UpECLsMFdTed5mUrqzJoJvYjjh6X7Y36KPsK6l7vEa4aeUsSV6kwYbjQo0dbWoqL7sf&#10;o6A8dfT+necfqQvP2095mp5DcVTqcRzWcxCegv8P/7ULreD1DX6/x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MAExQAAANsAAAAPAAAAAAAAAAAAAAAAAJgCAABkcnMv&#10;ZG93bnJldi54bWxQSwUGAAAAAAQABAD1AAAAigMAAAAA&#10;" path="m693,l586,,,,,201r586,l693,201,799,101,693,xe" filled="f" stroked="f">
                  <v:path arrowok="t" o:connecttype="custom" o:connectlocs="693,0;586,0;0,0;0,201;586,201;693,201;799,101;693,0" o:connectangles="0,0,0,0,0,0,0,0"/>
                </v:shape>
                <v:shape id="Freeform 223" o:spid="_x0000_s1028" style="position:absolute;width:4341;height:194;visibility:visible;mso-wrap-style:square;v-text-anchor:top" coordsize="434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8lhMMA&#10;AADbAAAADwAAAGRycy9kb3ducmV2LnhtbESP3YrCMBSE7wXfIZwFbxZNVRS3axQR/LvSqg9waI5t&#10;2eakNlHr2xthwcthZr5hpvPGlOJOtSssK+j3IhDEqdUFZwrOp1V3AsJ5ZI2lZVLwJAfzWbs1xVjb&#10;Byd0P/pMBAi7GBXk3lexlC7NyaDr2Yo4eBdbG/RB1pnUNT4C3JRyEEVjabDgsJBjRcuc0r/jzSjY&#10;yWGypvJnlXxfzvsxjQ6nzTVTqvPVLH5BeGr8J/zf3moFkxG8v4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8lhMMAAADbAAAADwAAAAAAAAAAAAAAAACYAgAAZHJzL2Rv&#10;d25yZXYueG1sUEsFBgAAAAAEAAQA9QAAAIgDAAAAAA==&#10;" path="m4341,l,,,194r4341,l4341,r,xe" filled="f" stroked="f">
                  <v:path arrowok="t" o:connecttype="custom" o:connectlocs="4341,0;0,0;0,194;4341,194;4341,0;4341,0" o:connectangles="0,0,0,0,0,0"/>
                </v:shape>
                <v:shape id="Freeform 224" o:spid="_x0000_s1029" style="position:absolute;left:4076;width:265;height:305;visibility:visible;mso-wrap-style:square;v-text-anchor:top" coordsize="2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kycIA&#10;AADbAAAADwAAAGRycy9kb3ducmV2LnhtbESPwWrDMBBE74H+g9hCL6GW00MwrpUQAoXQW5xCe9xK&#10;G8vEWhlLidW/rwqFHIeZecM02+QGcaMp9J4VrIoSBLH2pudOwcfp7bkCESKywcEzKfihANvNw6LB&#10;2viZj3RrYycyhEONCmyMYy1l0JYchsKPxNk7+8lhzHLqpJlwznA3yJeyXEuHPecFiyPtLelLe3UK&#10;jofq67tNn7pP+rqSy4pn/c5KPT2m3SuISCnew//tg1FQreHvS/4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6TJwgAAANsAAAAPAAAAAAAAAAAAAAAAAJgCAABkcnMvZG93&#10;bnJldi54bWxQSwUGAAAAAAQABAD1AAAAhwMAAAAA&#10;" path="m265,196l,305,,108,265,r,196l265,196r,xe" fillcolor="#ffc000" stroked="f">
                  <v:path arrowok="t" o:connecttype="custom" o:connectlocs="265,196;0,305;0,108;265,0;265,196;265,196;265,196" o:connectangles="0,0,0,0,0,0,0"/>
                </v:shape>
                <v:shape id="Freeform 225" o:spid="_x0000_s1030" style="position:absolute;left:4076;top:104;width:807;height:201;visibility:visible;mso-wrap-style:square;v-text-anchor:top" coordsize="80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q6LcUA&#10;AADbAAAADwAAAGRycy9kb3ducmV2LnhtbESPT2vCQBTE74LfYXmCN90o0kp0FS3UP4Ue1Fy8PbPP&#10;JJh9G7MbTb+9Wyj0OMzMb5j5sjWleFDtCssKRsMIBHFqdcGZguT0OZiCcB5ZY2mZFPyQg+Wi25lj&#10;rO2TD/Q4+kwECLsYFeTeV7GULs3JoBvaijh4V1sb9EHWmdQ1PgPclHIcRW/SYMFhIceKPnJKb8fG&#10;KLg3l2byFa1P/j6+fVfbzXmSJHul+r12NQPhqfX/4b/2TiuYvsPvl/A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rotxQAAANsAAAAPAAAAAAAAAAAAAAAAAJgCAABkcnMv&#10;ZG93bnJldi54bWxQSwUGAAAAAAQABAD1AAAAigMAAAAA&#10;" path="m701,l586,,,,,201r586,l701,201,807,101,701,xe" filled="f" stroked="f">
                  <v:path arrowok="t" o:connecttype="custom" o:connectlocs="701,0;586,0;0,0;0,201;586,201;701,201;807,101;701,0" o:connectangles="0,0,0,0,0,0,0,0"/>
                </v:shape>
              </v:group>
            </w:pict>
          </mc:Fallback>
        </mc:AlternateContent>
      </w:r>
      <w:r w:rsidRPr="002A1E9D">
        <w:rPr>
          <w:lang w:val="hu-HU"/>
        </w:rPr>
        <w:t>3. Terenuri și locuințe</w:t>
      </w:r>
      <w:bookmarkEnd w:id="134"/>
    </w:p>
    <w:p w14:paraId="4B900AE1" w14:textId="77777777" w:rsidR="001B0F93" w:rsidRPr="002A1E9D" w:rsidRDefault="001B0F93" w:rsidP="001B0F93">
      <w:pPr>
        <w:suppressAutoHyphens w:val="0"/>
        <w:spacing w:after="160" w:line="259" w:lineRule="auto"/>
        <w:rPr>
          <w:b/>
          <w:bCs/>
          <w:color w:val="FF0000"/>
        </w:rPr>
      </w:pPr>
      <w:r w:rsidRPr="002A1E9D">
        <w:rPr>
          <w:color w:val="FF0000"/>
        </w:rPr>
        <w:br w:type="page"/>
      </w:r>
    </w:p>
    <w:p w14:paraId="6FFE47A8" w14:textId="77777777" w:rsidR="001B0F93" w:rsidRPr="003551DF" w:rsidRDefault="001B0F93" w:rsidP="006D1A8E">
      <w:pPr>
        <w:pStyle w:val="Heading2"/>
      </w:pPr>
      <w:bookmarkStart w:id="135" w:name="_Toc103254666"/>
      <w:r w:rsidRPr="003551DF">
        <w:t>3.1. Terenuri și zonificare teritoriu</w:t>
      </w:r>
      <w:bookmarkEnd w:id="135"/>
    </w:p>
    <w:p w14:paraId="090FE3C8" w14:textId="77777777" w:rsidR="001B0F93" w:rsidRPr="003551DF" w:rsidRDefault="001B0F93" w:rsidP="001B0F93">
      <w:pPr>
        <w:spacing w:line="360" w:lineRule="auto"/>
        <w:jc w:val="both"/>
      </w:pPr>
    </w:p>
    <w:p w14:paraId="41A22AED" w14:textId="77777777" w:rsidR="001B0F93" w:rsidRPr="003551DF" w:rsidRDefault="001B0F93" w:rsidP="001B0F93">
      <w:pPr>
        <w:spacing w:line="360" w:lineRule="auto"/>
        <w:jc w:val="both"/>
      </w:pPr>
      <w:r w:rsidRPr="003551DF">
        <w:t xml:space="preserve">Teritoriul administrativ al comunei </w:t>
      </w:r>
      <w:r w:rsidR="00DD0B6B">
        <w:t>Neaua</w:t>
      </w:r>
      <w:r w:rsidRPr="003551DF">
        <w:t xml:space="preserve"> este de </w:t>
      </w:r>
      <w:r w:rsidR="0005649E">
        <w:t>4004</w:t>
      </w:r>
      <w:r w:rsidRPr="003551DF">
        <w:t xml:space="preserve"> ha, din care intravilan </w:t>
      </w:r>
      <w:r w:rsidR="002D713E">
        <w:t>135</w:t>
      </w:r>
      <w:r w:rsidRPr="003551DF">
        <w:t xml:space="preserve"> ha și extravilan </w:t>
      </w:r>
      <w:r w:rsidR="00AE5607">
        <w:t>3869</w:t>
      </w:r>
      <w:r w:rsidRPr="003551DF">
        <w:t xml:space="preserve"> ha. Din totalul teritoriului </w:t>
      </w:r>
      <w:r w:rsidR="00AE5607">
        <w:t>66.38</w:t>
      </w:r>
      <w:r w:rsidR="00FE7812">
        <w:t>% sunt teren</w:t>
      </w:r>
      <w:r w:rsidR="00E1462E">
        <w:t>uri agricole, 25.67</w:t>
      </w:r>
      <w:r w:rsidRPr="003551DF">
        <w:t xml:space="preserve">% păduri și altă vegetație forestieră și </w:t>
      </w:r>
      <w:r w:rsidR="00E1462E">
        <w:t xml:space="preserve">2.82 </w:t>
      </w:r>
      <w:r w:rsidRPr="003551DF">
        <w:t>% ocupată cu construcții.</w:t>
      </w:r>
    </w:p>
    <w:p w14:paraId="05559394" w14:textId="77777777" w:rsidR="001B0F93" w:rsidRPr="003551DF" w:rsidRDefault="001B0F93" w:rsidP="001B0F93">
      <w:pPr>
        <w:jc w:val="center"/>
        <w:rPr>
          <w:b/>
          <w:i/>
        </w:rPr>
      </w:pPr>
      <w:r w:rsidRPr="003551DF">
        <w:rPr>
          <w:b/>
          <w:i/>
        </w:rPr>
        <w:t>Tabel nr.</w:t>
      </w:r>
      <w:r>
        <w:rPr>
          <w:b/>
          <w:i/>
        </w:rPr>
        <w:t xml:space="preserve"> 21.</w:t>
      </w:r>
      <w:r w:rsidRPr="003551DF">
        <w:rPr>
          <w:b/>
          <w:i/>
        </w:rPr>
        <w:t xml:space="preserve"> Terenuri pe categorii de folosinţă, anul 2020</w:t>
      </w:r>
    </w:p>
    <w:tbl>
      <w:tblPr>
        <w:tblStyle w:val="ListTable4Accent3"/>
        <w:tblW w:w="0" w:type="auto"/>
        <w:tblLook w:val="04A0" w:firstRow="1" w:lastRow="0" w:firstColumn="1" w:lastColumn="0" w:noHBand="0" w:noVBand="1"/>
      </w:tblPr>
      <w:tblGrid>
        <w:gridCol w:w="4627"/>
        <w:gridCol w:w="4616"/>
      </w:tblGrid>
      <w:tr w:rsidR="001B0F93" w:rsidRPr="00D75D75" w14:paraId="486D29D5" w14:textId="77777777" w:rsidTr="00FE78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660033"/>
          </w:tcPr>
          <w:p w14:paraId="3F0B4133" w14:textId="77777777" w:rsidR="001B0F93" w:rsidRPr="00D75D75" w:rsidRDefault="001B0F93" w:rsidP="001B0F93">
            <w:pPr>
              <w:suppressAutoHyphens w:val="0"/>
              <w:rPr>
                <w:rFonts w:eastAsiaTheme="minorHAnsi"/>
                <w:color w:val="auto"/>
                <w:sz w:val="22"/>
                <w:szCs w:val="22"/>
                <w:lang w:eastAsia="en-US"/>
              </w:rPr>
            </w:pPr>
            <w:r w:rsidRPr="00D75D75">
              <w:rPr>
                <w:rFonts w:eastAsiaTheme="minorHAnsi"/>
                <w:color w:val="auto"/>
                <w:sz w:val="22"/>
                <w:szCs w:val="22"/>
                <w:lang w:eastAsia="en-US"/>
              </w:rPr>
              <w:t>Total (ha)</w:t>
            </w:r>
          </w:p>
        </w:tc>
        <w:tc>
          <w:tcPr>
            <w:tcW w:w="4675" w:type="dxa"/>
            <w:shd w:val="clear" w:color="auto" w:fill="660033"/>
          </w:tcPr>
          <w:p w14:paraId="2DD1105A" w14:textId="77777777" w:rsidR="001B0F93" w:rsidRPr="00D75D75" w:rsidRDefault="002D713E" w:rsidP="001B0F93">
            <w:pPr>
              <w:suppressAutoHyphens w:val="0"/>
              <w:cnfStyle w:val="100000000000" w:firstRow="1" w:lastRow="0" w:firstColumn="0" w:lastColumn="0" w:oddVBand="0" w:evenVBand="0" w:oddHBand="0" w:evenHBand="0" w:firstRowFirstColumn="0" w:firstRowLastColumn="0" w:lastRowFirstColumn="0" w:lastRowLastColumn="0"/>
              <w:rPr>
                <w:rFonts w:eastAsiaTheme="minorHAnsi"/>
                <w:color w:val="auto"/>
                <w:sz w:val="22"/>
                <w:szCs w:val="22"/>
                <w:lang w:eastAsia="en-US"/>
              </w:rPr>
            </w:pPr>
            <w:r>
              <w:rPr>
                <w:rFonts w:eastAsiaTheme="minorHAnsi"/>
                <w:color w:val="auto"/>
                <w:sz w:val="22"/>
                <w:szCs w:val="22"/>
                <w:lang w:eastAsia="en-US"/>
              </w:rPr>
              <w:t>4004</w:t>
            </w:r>
          </w:p>
        </w:tc>
      </w:tr>
      <w:tr w:rsidR="001B0F93" w:rsidRPr="00D75D75" w14:paraId="4672CD33" w14:textId="77777777" w:rsidTr="00FE7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EEAA1C1" w14:textId="77777777" w:rsidR="001B0F93" w:rsidRPr="00D75D75" w:rsidRDefault="001B0F93" w:rsidP="001B0F93">
            <w:pPr>
              <w:suppressAutoHyphens w:val="0"/>
              <w:rPr>
                <w:rFonts w:eastAsiaTheme="minorHAnsi"/>
                <w:sz w:val="22"/>
                <w:szCs w:val="22"/>
                <w:lang w:eastAsia="en-US"/>
              </w:rPr>
            </w:pPr>
            <w:r w:rsidRPr="00D75D75">
              <w:rPr>
                <w:rFonts w:eastAsiaTheme="minorHAnsi"/>
                <w:sz w:val="22"/>
                <w:szCs w:val="22"/>
                <w:lang w:eastAsia="en-US"/>
              </w:rPr>
              <w:t>Terenuri agricole (ha)</w:t>
            </w:r>
          </w:p>
        </w:tc>
        <w:tc>
          <w:tcPr>
            <w:tcW w:w="4675" w:type="dxa"/>
          </w:tcPr>
          <w:p w14:paraId="2A4C26A2" w14:textId="77777777" w:rsidR="001B0F93" w:rsidRPr="00D75D75" w:rsidRDefault="002D713E" w:rsidP="001B0F93">
            <w:pPr>
              <w:suppressAutoHyphens w:val="0"/>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Pr>
                <w:rFonts w:eastAsiaTheme="minorHAnsi"/>
                <w:sz w:val="22"/>
                <w:szCs w:val="22"/>
                <w:lang w:eastAsia="en-US"/>
              </w:rPr>
              <w:t>2658</w:t>
            </w:r>
          </w:p>
        </w:tc>
      </w:tr>
      <w:tr w:rsidR="001B0F93" w:rsidRPr="00D75D75" w14:paraId="4689226C" w14:textId="77777777" w:rsidTr="00FE7812">
        <w:tc>
          <w:tcPr>
            <w:cnfStyle w:val="001000000000" w:firstRow="0" w:lastRow="0" w:firstColumn="1" w:lastColumn="0" w:oddVBand="0" w:evenVBand="0" w:oddHBand="0" w:evenHBand="0" w:firstRowFirstColumn="0" w:firstRowLastColumn="0" w:lastRowFirstColumn="0" w:lastRowLastColumn="0"/>
            <w:tcW w:w="4675" w:type="dxa"/>
          </w:tcPr>
          <w:p w14:paraId="3D36E7C8" w14:textId="77777777" w:rsidR="001B0F93" w:rsidRPr="00D75D75" w:rsidRDefault="001B0F93" w:rsidP="001B0F93">
            <w:pPr>
              <w:suppressAutoHyphens w:val="0"/>
              <w:rPr>
                <w:rFonts w:eastAsiaTheme="minorHAnsi"/>
                <w:sz w:val="22"/>
                <w:szCs w:val="22"/>
                <w:lang w:eastAsia="en-US"/>
              </w:rPr>
            </w:pPr>
            <w:r w:rsidRPr="00D75D75">
              <w:rPr>
                <w:rFonts w:eastAsiaTheme="minorHAnsi"/>
                <w:sz w:val="22"/>
                <w:szCs w:val="22"/>
                <w:lang w:eastAsia="en-US"/>
              </w:rPr>
              <w:t>Terenuri neagricole total (ha)</w:t>
            </w:r>
          </w:p>
        </w:tc>
        <w:tc>
          <w:tcPr>
            <w:tcW w:w="4675" w:type="dxa"/>
          </w:tcPr>
          <w:p w14:paraId="7E66BDB7" w14:textId="77777777" w:rsidR="001B0F93" w:rsidRPr="00D75D75" w:rsidRDefault="002D713E" w:rsidP="001B0F93">
            <w:pPr>
              <w:suppressAutoHyphens w:val="0"/>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Pr>
                <w:rFonts w:eastAsiaTheme="minorHAnsi"/>
                <w:sz w:val="22"/>
                <w:szCs w:val="22"/>
                <w:lang w:eastAsia="en-US"/>
              </w:rPr>
              <w:t>1346</w:t>
            </w:r>
          </w:p>
        </w:tc>
      </w:tr>
      <w:tr w:rsidR="001B0F93" w:rsidRPr="00D75D75" w14:paraId="01FC0C62" w14:textId="77777777" w:rsidTr="00FE7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5FA5657" w14:textId="77777777" w:rsidR="001B0F93" w:rsidRPr="00D75D75" w:rsidRDefault="001B0F93" w:rsidP="001B0F93">
            <w:pPr>
              <w:suppressAutoHyphens w:val="0"/>
              <w:rPr>
                <w:rFonts w:eastAsiaTheme="minorHAnsi"/>
                <w:sz w:val="22"/>
                <w:szCs w:val="22"/>
                <w:lang w:eastAsia="en-US"/>
              </w:rPr>
            </w:pPr>
            <w:r w:rsidRPr="00D75D75">
              <w:rPr>
                <w:rFonts w:eastAsiaTheme="minorHAnsi"/>
                <w:sz w:val="22"/>
                <w:szCs w:val="22"/>
                <w:lang w:eastAsia="en-US"/>
              </w:rPr>
              <w:t>Păduri și altă vegetație forestieră (ha)</w:t>
            </w:r>
          </w:p>
        </w:tc>
        <w:tc>
          <w:tcPr>
            <w:tcW w:w="4675" w:type="dxa"/>
          </w:tcPr>
          <w:p w14:paraId="3FCEF78F" w14:textId="77777777" w:rsidR="001B0F93" w:rsidRPr="00D75D75" w:rsidRDefault="002D713E" w:rsidP="001B0F93">
            <w:pPr>
              <w:suppressAutoHyphens w:val="0"/>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Pr>
                <w:rFonts w:eastAsiaTheme="minorHAnsi"/>
                <w:sz w:val="22"/>
                <w:szCs w:val="22"/>
                <w:lang w:eastAsia="en-US"/>
              </w:rPr>
              <w:t>1028</w:t>
            </w:r>
          </w:p>
        </w:tc>
      </w:tr>
      <w:tr w:rsidR="001B0F93" w:rsidRPr="00D75D75" w14:paraId="2CED4A81" w14:textId="77777777" w:rsidTr="00FE7812">
        <w:tc>
          <w:tcPr>
            <w:cnfStyle w:val="001000000000" w:firstRow="0" w:lastRow="0" w:firstColumn="1" w:lastColumn="0" w:oddVBand="0" w:evenVBand="0" w:oddHBand="0" w:evenHBand="0" w:firstRowFirstColumn="0" w:firstRowLastColumn="0" w:lastRowFirstColumn="0" w:lastRowLastColumn="0"/>
            <w:tcW w:w="4675" w:type="dxa"/>
          </w:tcPr>
          <w:p w14:paraId="3D73C080" w14:textId="77777777" w:rsidR="001B0F93" w:rsidRPr="00D75D75" w:rsidRDefault="001B0F93" w:rsidP="001B0F93">
            <w:pPr>
              <w:suppressAutoHyphens w:val="0"/>
              <w:rPr>
                <w:rFonts w:eastAsiaTheme="minorHAnsi"/>
                <w:sz w:val="22"/>
                <w:szCs w:val="22"/>
                <w:lang w:eastAsia="en-US"/>
              </w:rPr>
            </w:pPr>
            <w:r w:rsidRPr="00D75D75">
              <w:rPr>
                <w:rFonts w:eastAsiaTheme="minorHAnsi"/>
                <w:sz w:val="22"/>
                <w:szCs w:val="22"/>
                <w:lang w:eastAsia="en-US"/>
              </w:rPr>
              <w:t>Ocupate cu ape, bălți (ha)</w:t>
            </w:r>
          </w:p>
        </w:tc>
        <w:tc>
          <w:tcPr>
            <w:tcW w:w="4675" w:type="dxa"/>
          </w:tcPr>
          <w:p w14:paraId="1CACD17C" w14:textId="77777777" w:rsidR="001B0F93" w:rsidRPr="00D75D75" w:rsidRDefault="002D713E" w:rsidP="001B0F93">
            <w:pPr>
              <w:suppressAutoHyphens w:val="0"/>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Pr>
                <w:rFonts w:eastAsiaTheme="minorHAnsi"/>
                <w:sz w:val="22"/>
                <w:szCs w:val="22"/>
                <w:lang w:eastAsia="en-US"/>
              </w:rPr>
              <w:t>27</w:t>
            </w:r>
          </w:p>
        </w:tc>
      </w:tr>
      <w:tr w:rsidR="001B0F93" w:rsidRPr="00D75D75" w14:paraId="0989AFFF" w14:textId="77777777" w:rsidTr="00FE7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6500324" w14:textId="77777777" w:rsidR="001B0F93" w:rsidRPr="00D75D75" w:rsidRDefault="001B0F93" w:rsidP="001B0F93">
            <w:pPr>
              <w:suppressAutoHyphens w:val="0"/>
              <w:rPr>
                <w:rFonts w:eastAsiaTheme="minorHAnsi"/>
                <w:sz w:val="22"/>
                <w:szCs w:val="22"/>
                <w:lang w:eastAsia="en-US"/>
              </w:rPr>
            </w:pPr>
            <w:r w:rsidRPr="00D75D75">
              <w:rPr>
                <w:rFonts w:eastAsiaTheme="minorHAnsi"/>
                <w:sz w:val="22"/>
                <w:szCs w:val="22"/>
                <w:lang w:eastAsia="en-US"/>
              </w:rPr>
              <w:t>Ocupată cu construcții (ha)</w:t>
            </w:r>
          </w:p>
        </w:tc>
        <w:tc>
          <w:tcPr>
            <w:tcW w:w="4675" w:type="dxa"/>
          </w:tcPr>
          <w:p w14:paraId="66955278" w14:textId="77777777" w:rsidR="001B0F93" w:rsidRPr="00D75D75" w:rsidRDefault="002D713E" w:rsidP="001B0F93">
            <w:pPr>
              <w:suppressAutoHyphens w:val="0"/>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Pr>
                <w:rFonts w:eastAsiaTheme="minorHAnsi"/>
                <w:sz w:val="22"/>
                <w:szCs w:val="22"/>
                <w:lang w:eastAsia="en-US"/>
              </w:rPr>
              <w:t>113</w:t>
            </w:r>
          </w:p>
        </w:tc>
      </w:tr>
      <w:tr w:rsidR="001B0F93" w:rsidRPr="00D75D75" w14:paraId="7FCA4D94" w14:textId="77777777" w:rsidTr="00FE7812">
        <w:tc>
          <w:tcPr>
            <w:cnfStyle w:val="001000000000" w:firstRow="0" w:lastRow="0" w:firstColumn="1" w:lastColumn="0" w:oddVBand="0" w:evenVBand="0" w:oddHBand="0" w:evenHBand="0" w:firstRowFirstColumn="0" w:firstRowLastColumn="0" w:lastRowFirstColumn="0" w:lastRowLastColumn="0"/>
            <w:tcW w:w="4675" w:type="dxa"/>
          </w:tcPr>
          <w:p w14:paraId="02317A6B" w14:textId="77777777" w:rsidR="001B0F93" w:rsidRPr="00D75D75" w:rsidRDefault="001B0F93" w:rsidP="001B0F93">
            <w:pPr>
              <w:suppressAutoHyphens w:val="0"/>
              <w:rPr>
                <w:rFonts w:eastAsiaTheme="minorHAnsi"/>
                <w:sz w:val="22"/>
                <w:szCs w:val="22"/>
                <w:lang w:eastAsia="en-US"/>
              </w:rPr>
            </w:pPr>
            <w:r w:rsidRPr="00D75D75">
              <w:rPr>
                <w:rFonts w:eastAsiaTheme="minorHAnsi"/>
                <w:sz w:val="22"/>
                <w:szCs w:val="22"/>
                <w:lang w:eastAsia="en-US"/>
              </w:rPr>
              <w:t>Căi de comunicații și căi ferate (ha)</w:t>
            </w:r>
          </w:p>
        </w:tc>
        <w:tc>
          <w:tcPr>
            <w:tcW w:w="4675" w:type="dxa"/>
          </w:tcPr>
          <w:p w14:paraId="3F3217DD" w14:textId="77777777" w:rsidR="001B0F93" w:rsidRPr="00D75D75" w:rsidRDefault="002D713E" w:rsidP="001B0F93">
            <w:pPr>
              <w:suppressAutoHyphens w:val="0"/>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Pr>
                <w:rFonts w:eastAsiaTheme="minorHAnsi"/>
                <w:sz w:val="22"/>
                <w:szCs w:val="22"/>
                <w:lang w:eastAsia="en-US"/>
              </w:rPr>
              <w:t>40</w:t>
            </w:r>
          </w:p>
        </w:tc>
      </w:tr>
      <w:tr w:rsidR="001B0F93" w:rsidRPr="00D75D75" w14:paraId="33D68887" w14:textId="77777777" w:rsidTr="00FE7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F0F24E0" w14:textId="77777777" w:rsidR="001B0F93" w:rsidRPr="00D75D75" w:rsidRDefault="001B0F93" w:rsidP="001B0F93">
            <w:pPr>
              <w:suppressAutoHyphens w:val="0"/>
              <w:rPr>
                <w:rFonts w:eastAsiaTheme="minorHAnsi"/>
                <w:sz w:val="22"/>
                <w:szCs w:val="22"/>
                <w:lang w:eastAsia="en-US"/>
              </w:rPr>
            </w:pPr>
            <w:r w:rsidRPr="00D75D75">
              <w:rPr>
                <w:rFonts w:eastAsiaTheme="minorHAnsi"/>
                <w:sz w:val="22"/>
                <w:szCs w:val="22"/>
                <w:lang w:eastAsia="en-US"/>
              </w:rPr>
              <w:t>Terenuri degradate și neproductive (ha)</w:t>
            </w:r>
          </w:p>
        </w:tc>
        <w:tc>
          <w:tcPr>
            <w:tcW w:w="4675" w:type="dxa"/>
          </w:tcPr>
          <w:p w14:paraId="53064D76" w14:textId="77777777" w:rsidR="001B0F93" w:rsidRPr="00D75D75" w:rsidRDefault="002D713E" w:rsidP="001B0F93">
            <w:pPr>
              <w:suppressAutoHyphens w:val="0"/>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Pr>
                <w:rFonts w:eastAsiaTheme="minorHAnsi"/>
                <w:sz w:val="22"/>
                <w:szCs w:val="22"/>
                <w:lang w:eastAsia="en-US"/>
              </w:rPr>
              <w:t>138</w:t>
            </w:r>
          </w:p>
        </w:tc>
      </w:tr>
    </w:tbl>
    <w:p w14:paraId="484062A8" w14:textId="77777777" w:rsidR="001B0F93" w:rsidRPr="007E3C78" w:rsidRDefault="001B0F93" w:rsidP="001B0F93">
      <w:pPr>
        <w:spacing w:line="360" w:lineRule="auto"/>
        <w:jc w:val="center"/>
        <w:rPr>
          <w:i/>
          <w:sz w:val="20"/>
        </w:rPr>
      </w:pPr>
      <w:r w:rsidRPr="007E3C78">
        <w:rPr>
          <w:i/>
          <w:sz w:val="20"/>
        </w:rPr>
        <w:t xml:space="preserve">Sursa:Primăria comunei </w:t>
      </w:r>
      <w:r w:rsidR="00DD0B6B">
        <w:rPr>
          <w:i/>
          <w:sz w:val="20"/>
        </w:rPr>
        <w:t>Neaua</w:t>
      </w:r>
    </w:p>
    <w:p w14:paraId="6915A909" w14:textId="77777777" w:rsidR="001B0F93" w:rsidRPr="007E3C78" w:rsidRDefault="001B0F93" w:rsidP="006D1A8E">
      <w:pPr>
        <w:pStyle w:val="Heading2"/>
      </w:pPr>
      <w:bookmarkStart w:id="136" w:name="_Toc103254667"/>
      <w:r w:rsidRPr="007E3C78">
        <w:t>3.2. Fond locativ</w:t>
      </w:r>
      <w:bookmarkEnd w:id="136"/>
    </w:p>
    <w:p w14:paraId="7F02AE95" w14:textId="77777777" w:rsidR="001B0F93" w:rsidRPr="007E3C78" w:rsidRDefault="001B0F93" w:rsidP="001B0F93">
      <w:pPr>
        <w:spacing w:line="360" w:lineRule="auto"/>
        <w:jc w:val="both"/>
      </w:pPr>
    </w:p>
    <w:p w14:paraId="24F0950C" w14:textId="77777777" w:rsidR="001B0F93" w:rsidRPr="007E3C78" w:rsidRDefault="001B0F93" w:rsidP="001B0F93">
      <w:pPr>
        <w:spacing w:line="360" w:lineRule="auto"/>
        <w:jc w:val="both"/>
      </w:pPr>
      <w:r w:rsidRPr="007E3C78">
        <w:t>Conform bazei de date statistice IN</w:t>
      </w:r>
      <w:r w:rsidR="00DD0B6B">
        <w:t>S, până la sfârșitul anului 2020</w:t>
      </w:r>
      <w:r w:rsidRPr="007E3C78">
        <w:t xml:space="preserve"> la nivelul comunei </w:t>
      </w:r>
      <w:r w:rsidR="00DD0B6B">
        <w:t>Neaua</w:t>
      </w:r>
      <w:r w:rsidRPr="007E3C78">
        <w:t xml:space="preserve"> existau </w:t>
      </w:r>
      <w:r w:rsidR="00614859">
        <w:t>667</w:t>
      </w:r>
      <w:r w:rsidRPr="007E3C78">
        <w:t xml:space="preserve"> de locuințe</w:t>
      </w:r>
      <w:r w:rsidR="00614859">
        <w:t xml:space="preserve"> toate</w:t>
      </w:r>
      <w:r w:rsidRPr="007E3C78">
        <w:t xml:space="preserve"> în proprietăți private. Comparativ cu anul 2010, numărul locuințelor a </w:t>
      </w:r>
      <w:r w:rsidR="00614859">
        <w:t>crescut</w:t>
      </w:r>
      <w:r w:rsidRPr="007E3C78">
        <w:t>.</w:t>
      </w:r>
    </w:p>
    <w:p w14:paraId="3C92BE35" w14:textId="77777777" w:rsidR="001B0F93" w:rsidRPr="007E3C78" w:rsidRDefault="001B0F93" w:rsidP="001B0F93">
      <w:pPr>
        <w:spacing w:line="360" w:lineRule="auto"/>
        <w:jc w:val="center"/>
        <w:rPr>
          <w:b/>
          <w:i/>
        </w:rPr>
      </w:pPr>
      <w:r w:rsidRPr="007E3C78">
        <w:rPr>
          <w:b/>
          <w:i/>
        </w:rPr>
        <w:t xml:space="preserve">Tabel nr. </w:t>
      </w:r>
      <w:r>
        <w:rPr>
          <w:b/>
          <w:i/>
        </w:rPr>
        <w:t>22.</w:t>
      </w:r>
      <w:r w:rsidRPr="007E3C78">
        <w:rPr>
          <w:b/>
          <w:i/>
        </w:rPr>
        <w:t xml:space="preserve"> Evoluția numărului de locuințe</w:t>
      </w:r>
    </w:p>
    <w:tbl>
      <w:tblPr>
        <w:tblStyle w:val="ListTable4Accent3"/>
        <w:tblW w:w="9570" w:type="dxa"/>
        <w:jc w:val="center"/>
        <w:tblLook w:val="04A0" w:firstRow="1" w:lastRow="0" w:firstColumn="1" w:lastColumn="0" w:noHBand="0" w:noVBand="1"/>
      </w:tblPr>
      <w:tblGrid>
        <w:gridCol w:w="2610"/>
        <w:gridCol w:w="696"/>
        <w:gridCol w:w="696"/>
        <w:gridCol w:w="696"/>
        <w:gridCol w:w="696"/>
        <w:gridCol w:w="696"/>
        <w:gridCol w:w="696"/>
        <w:gridCol w:w="696"/>
        <w:gridCol w:w="696"/>
        <w:gridCol w:w="696"/>
        <w:gridCol w:w="696"/>
      </w:tblGrid>
      <w:tr w:rsidR="001B0F93" w:rsidRPr="007E3C78" w14:paraId="733B7D3B" w14:textId="77777777" w:rsidTr="0024331A">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610" w:type="dxa"/>
            <w:shd w:val="clear" w:color="auto" w:fill="660033"/>
            <w:noWrap/>
            <w:hideMark/>
          </w:tcPr>
          <w:p w14:paraId="6497D0B7" w14:textId="77777777" w:rsidR="001B0F93" w:rsidRPr="007E3C78" w:rsidRDefault="001B0F93" w:rsidP="001B0F93">
            <w:pPr>
              <w:rPr>
                <w:color w:val="auto"/>
                <w:sz w:val="22"/>
                <w:szCs w:val="22"/>
              </w:rPr>
            </w:pPr>
            <w:r w:rsidRPr="007E3C78">
              <w:rPr>
                <w:color w:val="auto"/>
                <w:sz w:val="22"/>
                <w:szCs w:val="22"/>
              </w:rPr>
              <w:t>Număr locuințe existente</w:t>
            </w:r>
          </w:p>
        </w:tc>
        <w:tc>
          <w:tcPr>
            <w:tcW w:w="696" w:type="dxa"/>
            <w:shd w:val="clear" w:color="auto" w:fill="660033"/>
            <w:noWrap/>
          </w:tcPr>
          <w:p w14:paraId="2F2EF80A" w14:textId="77777777" w:rsidR="001B0F93" w:rsidRPr="007E3C78" w:rsidRDefault="0024331A" w:rsidP="001B0F93">
            <w:pPr>
              <w:jc w:val="right"/>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2011</w:t>
            </w:r>
          </w:p>
        </w:tc>
        <w:tc>
          <w:tcPr>
            <w:tcW w:w="696" w:type="dxa"/>
            <w:shd w:val="clear" w:color="auto" w:fill="660033"/>
            <w:noWrap/>
          </w:tcPr>
          <w:p w14:paraId="37EE5F44" w14:textId="77777777" w:rsidR="001B0F93" w:rsidRPr="007E3C78" w:rsidRDefault="0024331A" w:rsidP="001B0F93">
            <w:pPr>
              <w:jc w:val="right"/>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2012</w:t>
            </w:r>
          </w:p>
        </w:tc>
        <w:tc>
          <w:tcPr>
            <w:tcW w:w="696" w:type="dxa"/>
            <w:shd w:val="clear" w:color="auto" w:fill="660033"/>
            <w:noWrap/>
          </w:tcPr>
          <w:p w14:paraId="4EC9800E" w14:textId="77777777" w:rsidR="001B0F93" w:rsidRPr="007E3C78" w:rsidRDefault="0024331A" w:rsidP="001B0F93">
            <w:pPr>
              <w:jc w:val="right"/>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2013</w:t>
            </w:r>
          </w:p>
        </w:tc>
        <w:tc>
          <w:tcPr>
            <w:tcW w:w="696" w:type="dxa"/>
            <w:shd w:val="clear" w:color="auto" w:fill="660033"/>
            <w:noWrap/>
          </w:tcPr>
          <w:p w14:paraId="23427673" w14:textId="77777777" w:rsidR="001B0F93" w:rsidRPr="007E3C78" w:rsidRDefault="0024331A" w:rsidP="001B0F93">
            <w:pPr>
              <w:jc w:val="right"/>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2014</w:t>
            </w:r>
          </w:p>
        </w:tc>
        <w:tc>
          <w:tcPr>
            <w:tcW w:w="696" w:type="dxa"/>
            <w:shd w:val="clear" w:color="auto" w:fill="660033"/>
            <w:noWrap/>
          </w:tcPr>
          <w:p w14:paraId="47C6D9B1" w14:textId="77777777" w:rsidR="001B0F93" w:rsidRPr="007E3C78" w:rsidRDefault="0024331A" w:rsidP="001B0F93">
            <w:pPr>
              <w:jc w:val="right"/>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2015</w:t>
            </w:r>
          </w:p>
        </w:tc>
        <w:tc>
          <w:tcPr>
            <w:tcW w:w="696" w:type="dxa"/>
            <w:shd w:val="clear" w:color="auto" w:fill="660033"/>
            <w:noWrap/>
          </w:tcPr>
          <w:p w14:paraId="329A32D1" w14:textId="77777777" w:rsidR="001B0F93" w:rsidRPr="007E3C78" w:rsidRDefault="0024331A" w:rsidP="001B0F93">
            <w:pPr>
              <w:jc w:val="right"/>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2016</w:t>
            </w:r>
          </w:p>
        </w:tc>
        <w:tc>
          <w:tcPr>
            <w:tcW w:w="696" w:type="dxa"/>
            <w:shd w:val="clear" w:color="auto" w:fill="660033"/>
            <w:noWrap/>
          </w:tcPr>
          <w:p w14:paraId="609C5BC2" w14:textId="77777777" w:rsidR="001B0F93" w:rsidRPr="007E3C78" w:rsidRDefault="0024331A" w:rsidP="001B0F93">
            <w:pPr>
              <w:jc w:val="right"/>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2017</w:t>
            </w:r>
          </w:p>
        </w:tc>
        <w:tc>
          <w:tcPr>
            <w:tcW w:w="696" w:type="dxa"/>
            <w:shd w:val="clear" w:color="auto" w:fill="660033"/>
            <w:noWrap/>
          </w:tcPr>
          <w:p w14:paraId="69790787" w14:textId="77777777" w:rsidR="001B0F93" w:rsidRPr="007E3C78" w:rsidRDefault="0024331A" w:rsidP="001B0F93">
            <w:pPr>
              <w:jc w:val="right"/>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2018</w:t>
            </w:r>
          </w:p>
        </w:tc>
        <w:tc>
          <w:tcPr>
            <w:tcW w:w="696" w:type="dxa"/>
            <w:shd w:val="clear" w:color="auto" w:fill="660033"/>
            <w:noWrap/>
          </w:tcPr>
          <w:p w14:paraId="6322AF04" w14:textId="77777777" w:rsidR="001B0F93" w:rsidRPr="007E3C78" w:rsidRDefault="0024331A" w:rsidP="001B0F93">
            <w:pPr>
              <w:jc w:val="right"/>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2019</w:t>
            </w:r>
          </w:p>
        </w:tc>
        <w:tc>
          <w:tcPr>
            <w:tcW w:w="696" w:type="dxa"/>
            <w:shd w:val="clear" w:color="auto" w:fill="660033"/>
            <w:noWrap/>
          </w:tcPr>
          <w:p w14:paraId="44A118A6" w14:textId="77777777" w:rsidR="001B0F93" w:rsidRPr="007E3C78" w:rsidRDefault="0024331A" w:rsidP="001B0F93">
            <w:pPr>
              <w:jc w:val="right"/>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2020</w:t>
            </w:r>
          </w:p>
        </w:tc>
      </w:tr>
      <w:tr w:rsidR="001B0F93" w:rsidRPr="007E3C78" w14:paraId="28FDD74E" w14:textId="77777777" w:rsidTr="0024331A">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610" w:type="dxa"/>
            <w:hideMark/>
          </w:tcPr>
          <w:p w14:paraId="4C4033F9" w14:textId="77777777" w:rsidR="001B0F93" w:rsidRPr="007E3C78" w:rsidRDefault="001B0F93" w:rsidP="001B0F93">
            <w:pPr>
              <w:rPr>
                <w:sz w:val="22"/>
                <w:szCs w:val="22"/>
              </w:rPr>
            </w:pPr>
            <w:r w:rsidRPr="007E3C78">
              <w:rPr>
                <w:sz w:val="22"/>
                <w:szCs w:val="22"/>
              </w:rPr>
              <w:t>Total</w:t>
            </w:r>
          </w:p>
        </w:tc>
        <w:tc>
          <w:tcPr>
            <w:tcW w:w="696" w:type="dxa"/>
          </w:tcPr>
          <w:p w14:paraId="5616B4E4" w14:textId="77777777" w:rsidR="001B0F93" w:rsidRPr="007E3C78" w:rsidRDefault="0024331A" w:rsidP="001B0F93">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666</w:t>
            </w:r>
          </w:p>
        </w:tc>
        <w:tc>
          <w:tcPr>
            <w:tcW w:w="696" w:type="dxa"/>
          </w:tcPr>
          <w:p w14:paraId="40267C13" w14:textId="77777777" w:rsidR="001B0F93" w:rsidRPr="007E3C78" w:rsidRDefault="0024331A" w:rsidP="001B0F93">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666</w:t>
            </w:r>
          </w:p>
        </w:tc>
        <w:tc>
          <w:tcPr>
            <w:tcW w:w="696" w:type="dxa"/>
          </w:tcPr>
          <w:p w14:paraId="1F72B84D" w14:textId="77777777" w:rsidR="001B0F93" w:rsidRPr="007E3C78" w:rsidRDefault="0024331A" w:rsidP="001B0F93">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666</w:t>
            </w:r>
          </w:p>
        </w:tc>
        <w:tc>
          <w:tcPr>
            <w:tcW w:w="696" w:type="dxa"/>
          </w:tcPr>
          <w:p w14:paraId="0F151BD2" w14:textId="77777777" w:rsidR="001B0F93" w:rsidRPr="007E3C78" w:rsidRDefault="0024331A" w:rsidP="001B0F93">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666</w:t>
            </w:r>
          </w:p>
        </w:tc>
        <w:tc>
          <w:tcPr>
            <w:tcW w:w="696" w:type="dxa"/>
          </w:tcPr>
          <w:p w14:paraId="37D90375" w14:textId="77777777" w:rsidR="001B0F93" w:rsidRPr="007E3C78" w:rsidRDefault="0024331A" w:rsidP="001B0F93">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666</w:t>
            </w:r>
          </w:p>
        </w:tc>
        <w:tc>
          <w:tcPr>
            <w:tcW w:w="696" w:type="dxa"/>
          </w:tcPr>
          <w:p w14:paraId="1B6673E0" w14:textId="77777777" w:rsidR="001B0F93" w:rsidRPr="007E3C78" w:rsidRDefault="0024331A" w:rsidP="001B0F93">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666</w:t>
            </w:r>
          </w:p>
        </w:tc>
        <w:tc>
          <w:tcPr>
            <w:tcW w:w="696" w:type="dxa"/>
          </w:tcPr>
          <w:p w14:paraId="44782015" w14:textId="77777777" w:rsidR="001B0F93" w:rsidRPr="007E3C78" w:rsidRDefault="0024331A" w:rsidP="001B0F93">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667</w:t>
            </w:r>
          </w:p>
        </w:tc>
        <w:tc>
          <w:tcPr>
            <w:tcW w:w="696" w:type="dxa"/>
          </w:tcPr>
          <w:p w14:paraId="4F7398F3" w14:textId="77777777" w:rsidR="001B0F93" w:rsidRPr="007E3C78" w:rsidRDefault="0024331A" w:rsidP="001B0F93">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667</w:t>
            </w:r>
          </w:p>
        </w:tc>
        <w:tc>
          <w:tcPr>
            <w:tcW w:w="696" w:type="dxa"/>
          </w:tcPr>
          <w:p w14:paraId="20BF7B85" w14:textId="77777777" w:rsidR="001B0F93" w:rsidRPr="007E3C78" w:rsidRDefault="0024331A" w:rsidP="001B0F93">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667</w:t>
            </w:r>
          </w:p>
        </w:tc>
        <w:tc>
          <w:tcPr>
            <w:tcW w:w="696" w:type="dxa"/>
          </w:tcPr>
          <w:p w14:paraId="6CF25D9A" w14:textId="77777777" w:rsidR="001B0F93" w:rsidRPr="007E3C78" w:rsidRDefault="0024331A" w:rsidP="001B0F93">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667</w:t>
            </w:r>
          </w:p>
        </w:tc>
      </w:tr>
      <w:tr w:rsidR="0024331A" w:rsidRPr="007E3C78" w14:paraId="1FE1FDFA" w14:textId="77777777" w:rsidTr="0024331A">
        <w:trPr>
          <w:trHeight w:val="230"/>
          <w:jc w:val="center"/>
        </w:trPr>
        <w:tc>
          <w:tcPr>
            <w:cnfStyle w:val="001000000000" w:firstRow="0" w:lastRow="0" w:firstColumn="1" w:lastColumn="0" w:oddVBand="0" w:evenVBand="0" w:oddHBand="0" w:evenHBand="0" w:firstRowFirstColumn="0" w:firstRowLastColumn="0" w:lastRowFirstColumn="0" w:lastRowLastColumn="0"/>
            <w:tcW w:w="2610" w:type="dxa"/>
            <w:hideMark/>
          </w:tcPr>
          <w:p w14:paraId="2D3996A4" w14:textId="77777777" w:rsidR="0024331A" w:rsidRPr="007E3C78" w:rsidRDefault="0024331A" w:rsidP="0024331A">
            <w:pPr>
              <w:rPr>
                <w:sz w:val="22"/>
                <w:szCs w:val="22"/>
              </w:rPr>
            </w:pPr>
            <w:r w:rsidRPr="007E3C78">
              <w:rPr>
                <w:sz w:val="22"/>
                <w:szCs w:val="22"/>
              </w:rPr>
              <w:t>Proprietate privată</w:t>
            </w:r>
          </w:p>
        </w:tc>
        <w:tc>
          <w:tcPr>
            <w:tcW w:w="696" w:type="dxa"/>
          </w:tcPr>
          <w:p w14:paraId="1554DA1D" w14:textId="77777777" w:rsidR="0024331A" w:rsidRPr="007E3C78" w:rsidRDefault="0024331A" w:rsidP="0024331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666</w:t>
            </w:r>
          </w:p>
        </w:tc>
        <w:tc>
          <w:tcPr>
            <w:tcW w:w="696" w:type="dxa"/>
          </w:tcPr>
          <w:p w14:paraId="7340376A" w14:textId="77777777" w:rsidR="0024331A" w:rsidRPr="007E3C78" w:rsidRDefault="0024331A" w:rsidP="0024331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666</w:t>
            </w:r>
          </w:p>
        </w:tc>
        <w:tc>
          <w:tcPr>
            <w:tcW w:w="696" w:type="dxa"/>
          </w:tcPr>
          <w:p w14:paraId="019AD626" w14:textId="77777777" w:rsidR="0024331A" w:rsidRPr="007E3C78" w:rsidRDefault="0024331A" w:rsidP="0024331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666</w:t>
            </w:r>
          </w:p>
        </w:tc>
        <w:tc>
          <w:tcPr>
            <w:tcW w:w="696" w:type="dxa"/>
          </w:tcPr>
          <w:p w14:paraId="2C160E01" w14:textId="77777777" w:rsidR="0024331A" w:rsidRPr="007E3C78" w:rsidRDefault="0024331A" w:rsidP="0024331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666</w:t>
            </w:r>
          </w:p>
        </w:tc>
        <w:tc>
          <w:tcPr>
            <w:tcW w:w="696" w:type="dxa"/>
          </w:tcPr>
          <w:p w14:paraId="6523F78E" w14:textId="77777777" w:rsidR="0024331A" w:rsidRPr="007E3C78" w:rsidRDefault="0024331A" w:rsidP="0024331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666</w:t>
            </w:r>
          </w:p>
        </w:tc>
        <w:tc>
          <w:tcPr>
            <w:tcW w:w="696" w:type="dxa"/>
          </w:tcPr>
          <w:p w14:paraId="2FDCFAF6" w14:textId="77777777" w:rsidR="0024331A" w:rsidRPr="007E3C78" w:rsidRDefault="0024331A" w:rsidP="0024331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666</w:t>
            </w:r>
          </w:p>
        </w:tc>
        <w:tc>
          <w:tcPr>
            <w:tcW w:w="696" w:type="dxa"/>
          </w:tcPr>
          <w:p w14:paraId="4B946E9B" w14:textId="77777777" w:rsidR="0024331A" w:rsidRPr="007E3C78" w:rsidRDefault="0024331A" w:rsidP="0024331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667</w:t>
            </w:r>
          </w:p>
        </w:tc>
        <w:tc>
          <w:tcPr>
            <w:tcW w:w="696" w:type="dxa"/>
          </w:tcPr>
          <w:p w14:paraId="186415D7" w14:textId="77777777" w:rsidR="0024331A" w:rsidRPr="007E3C78" w:rsidRDefault="0024331A" w:rsidP="0024331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667</w:t>
            </w:r>
          </w:p>
        </w:tc>
        <w:tc>
          <w:tcPr>
            <w:tcW w:w="696" w:type="dxa"/>
          </w:tcPr>
          <w:p w14:paraId="52A6914D" w14:textId="77777777" w:rsidR="0024331A" w:rsidRPr="007E3C78" w:rsidRDefault="0024331A" w:rsidP="0024331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667</w:t>
            </w:r>
          </w:p>
        </w:tc>
        <w:tc>
          <w:tcPr>
            <w:tcW w:w="696" w:type="dxa"/>
          </w:tcPr>
          <w:p w14:paraId="5B2119A7" w14:textId="77777777" w:rsidR="0024331A" w:rsidRPr="007E3C78" w:rsidRDefault="0024331A" w:rsidP="0024331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667</w:t>
            </w:r>
          </w:p>
        </w:tc>
      </w:tr>
    </w:tbl>
    <w:p w14:paraId="3BD91F49" w14:textId="77777777" w:rsidR="001B0F93" w:rsidRPr="007E3C78" w:rsidRDefault="001B0F93" w:rsidP="001B0F93">
      <w:pPr>
        <w:spacing w:line="360" w:lineRule="auto"/>
        <w:jc w:val="center"/>
        <w:rPr>
          <w:i/>
          <w:sz w:val="20"/>
        </w:rPr>
      </w:pPr>
      <w:r w:rsidRPr="007E3C78">
        <w:rPr>
          <w:i/>
          <w:sz w:val="20"/>
        </w:rPr>
        <w:t>Sursa: Institutul Național de Statistică – baza de date statistice</w:t>
      </w:r>
    </w:p>
    <w:p w14:paraId="13920798" w14:textId="77777777" w:rsidR="001B0F93" w:rsidRPr="007E3C78" w:rsidRDefault="001B0F93" w:rsidP="001B0F93">
      <w:pPr>
        <w:suppressAutoHyphens w:val="0"/>
        <w:autoSpaceDE w:val="0"/>
        <w:spacing w:line="360" w:lineRule="auto"/>
        <w:jc w:val="both"/>
        <w:rPr>
          <w:lang w:eastAsia="en-US"/>
        </w:rPr>
      </w:pPr>
      <w:r w:rsidRPr="007E3C78">
        <w:rPr>
          <w:b/>
          <w:bCs/>
          <w:lang w:eastAsia="en-US"/>
        </w:rPr>
        <w:t>Spațiile verzi</w:t>
      </w:r>
      <w:r w:rsidRPr="007E3C78">
        <w:rPr>
          <w:lang w:eastAsia="en-US"/>
        </w:rPr>
        <w:t xml:space="preserve"> sunt o importantă componentă a localităților şi reprezintă suprafețele de teren cu vegetaţie în general amenajată, la care se asociază o serie de construcţii specifice pentru satisfacerea funcţiilor sociale, culturale, estetice şi igienico-sanitare. Natura are ca scop ameliorarea peisagistică şi este compusă din arbori, arbuşti, pomi fructiferi şi legume, în gospodăriile individuale.</w:t>
      </w:r>
    </w:p>
    <w:p w14:paraId="6439FE0D" w14:textId="77777777" w:rsidR="001B0F93" w:rsidRPr="007E3C78" w:rsidRDefault="001B0F93" w:rsidP="001B0F93">
      <w:pPr>
        <w:suppressAutoHyphens w:val="0"/>
        <w:autoSpaceDE w:val="0"/>
        <w:spacing w:line="360" w:lineRule="auto"/>
        <w:jc w:val="both"/>
        <w:rPr>
          <w:lang w:eastAsia="en-US"/>
        </w:rPr>
      </w:pPr>
      <w:r w:rsidRPr="007E3C78">
        <w:rPr>
          <w:lang w:eastAsia="en-US"/>
        </w:rPr>
        <w:t>În localităţi, construcţiile şi suprafeţele pavate sau betonate creează un climat specific, cu temperaturi mai ridicate şi o restricţie a circulaţiei aerului, ceea ce conduce la producerea aşa-numitului efect de „insulă de căldură”. În contrast cu acesta, vegetaţia, prin efectul de umbră şi de creştere a umidității aerului contribuie la crearea unui mediu mai confortabil. Spaţiile verzi au o deosebită importanţă şi din punct de vedere estetic, deoarece atenuează impresia de rigiditate şi ariditate a oricărui mediu construit – mediu ce domină în multe localităţi. Creşterea densităţii locuitorilor din zonele urbane şi metropolitane produce o „foame” crescândă de spaţiu. În paralel cu evoluţia teritorială tentaculară a marilor oraşe, s-au modificat structura, arhitectura şi design-ul urbanistic, de cele mai multe ori, în detrimentul spaţiilor verzi.</w:t>
      </w:r>
    </w:p>
    <w:p w14:paraId="1FD41C88" w14:textId="77777777" w:rsidR="001B0F93" w:rsidRPr="007E3C78" w:rsidRDefault="001B0F93" w:rsidP="001B0F93">
      <w:pPr>
        <w:suppressAutoHyphens w:val="0"/>
        <w:autoSpaceDE w:val="0"/>
        <w:spacing w:line="360" w:lineRule="auto"/>
        <w:jc w:val="both"/>
        <w:rPr>
          <w:lang w:eastAsia="en-US"/>
        </w:rPr>
      </w:pPr>
      <w:r w:rsidRPr="007E3C78">
        <w:rPr>
          <w:lang w:eastAsia="en-US"/>
        </w:rPr>
        <w:t>Gradul de ocupare al intravilanului cu construcții, având diverse funcţiuni (rezidenţiale, industriale, comerciale, instituţii publice) este mare. În unele locuri spaţiile verzi şi zonele de agrement sunt aproape inexistente. Datorită densităţii ridicate a populaţiei unele zone au indici de suprafeţe pe diferite funcţiuni inferiori valorilor medii.</w:t>
      </w:r>
    </w:p>
    <w:p w14:paraId="27573EC9" w14:textId="77777777" w:rsidR="001B0F93" w:rsidRPr="007E3C78" w:rsidRDefault="001B0F93" w:rsidP="001B0F93">
      <w:pPr>
        <w:suppressAutoHyphens w:val="0"/>
        <w:autoSpaceDE w:val="0"/>
        <w:spacing w:line="360" w:lineRule="auto"/>
        <w:jc w:val="both"/>
        <w:rPr>
          <w:lang w:eastAsia="en-US"/>
        </w:rPr>
      </w:pPr>
      <w:r w:rsidRPr="007E3C78">
        <w:rPr>
          <w:lang w:eastAsia="en-US"/>
        </w:rPr>
        <w:t>Creşterea suprafeţei spaţiilor verzi a devenit o necesitate recunoscută şi de administraţiile locale. Creşterea suprafeţei spaţiilor verzi şi menţinerea / reamenajarea corespunzătoare a celor existente sunt obiective prioritare ale strategiilor de dezvoltare.</w:t>
      </w:r>
    </w:p>
    <w:p w14:paraId="59107365" w14:textId="77777777" w:rsidR="001B0F93" w:rsidRPr="007E3C78" w:rsidRDefault="001B0F93" w:rsidP="001B0F93">
      <w:pPr>
        <w:suppressAutoHyphens w:val="0"/>
        <w:autoSpaceDE w:val="0"/>
        <w:spacing w:line="360" w:lineRule="auto"/>
        <w:jc w:val="both"/>
        <w:rPr>
          <w:lang w:eastAsia="en-US"/>
        </w:rPr>
      </w:pPr>
      <w:r w:rsidRPr="007E3C78">
        <w:rPr>
          <w:lang w:eastAsia="en-US"/>
        </w:rPr>
        <w:t>Conform OUG nr. 114/2007, care modifică şi completează OUG 195/2005 privind protecţia</w:t>
      </w:r>
    </w:p>
    <w:p w14:paraId="6727C361" w14:textId="77777777" w:rsidR="001B0F93" w:rsidRPr="007E3C78" w:rsidRDefault="001B0F93" w:rsidP="001B0F93">
      <w:pPr>
        <w:spacing w:after="160" w:line="360" w:lineRule="auto"/>
        <w:jc w:val="both"/>
        <w:rPr>
          <w:lang w:eastAsia="en-US"/>
        </w:rPr>
      </w:pPr>
      <w:r w:rsidRPr="007E3C78">
        <w:rPr>
          <w:lang w:eastAsia="en-US"/>
        </w:rPr>
        <w:t xml:space="preserve">mediului, aprobată cu modificări şi completări prin Legea 265/2006 articolul II aliniatul (1) autorităţile administraţiei publice locale </w:t>
      </w:r>
      <w:r w:rsidRPr="006F3DE1">
        <w:rPr>
          <w:lang w:eastAsia="en-US"/>
        </w:rPr>
        <w:t>aveau obligaţia de a asigura din terenul intravilan o suprafaţă de spaţiu verde de minimum 20 mp/locuitor, până la data de 31 decembrie 2010 şi de minimum 26 mp/locuitor până la 31 decembrie 2013; conform aliniatului (2) autorităţile administraţiei publice locale aveau obligaţia de a întocmi în termen de 90 de zile de la</w:t>
      </w:r>
      <w:r w:rsidRPr="007E3C78">
        <w:rPr>
          <w:lang w:eastAsia="en-US"/>
        </w:rPr>
        <w:t xml:space="preserve"> data intrării în vigoare a prezentului act normativ, un program în care vor fi evidenţiate etapele de realizare a obligaţiei prevăzute la aliniatul (1), cu indicarea termenelor propuse. În comuna </w:t>
      </w:r>
      <w:r w:rsidR="0082404F">
        <w:rPr>
          <w:lang w:eastAsia="en-US"/>
        </w:rPr>
        <w:t>Neaua</w:t>
      </w:r>
      <w:r w:rsidRPr="007E3C78">
        <w:rPr>
          <w:lang w:eastAsia="en-US"/>
        </w:rPr>
        <w:t xml:space="preserve"> </w:t>
      </w:r>
      <w:r w:rsidR="002933D9">
        <w:rPr>
          <w:lang w:eastAsia="en-US"/>
        </w:rPr>
        <w:t xml:space="preserve">nu </w:t>
      </w:r>
      <w:r w:rsidRPr="007E3C78">
        <w:rPr>
          <w:lang w:eastAsia="en-US"/>
        </w:rPr>
        <w:t>există parcuri și spații verzi amenajate</w:t>
      </w:r>
      <w:r w:rsidR="00C01F2B">
        <w:rPr>
          <w:lang w:eastAsia="en-US"/>
        </w:rPr>
        <w:t>.</w:t>
      </w:r>
    </w:p>
    <w:p w14:paraId="7B7F4A55" w14:textId="77777777" w:rsidR="001B0F93" w:rsidRPr="002A1E9D" w:rsidRDefault="001B0F93" w:rsidP="001B0F93">
      <w:pPr>
        <w:suppressAutoHyphens w:val="0"/>
        <w:spacing w:after="160" w:line="259" w:lineRule="auto"/>
        <w:rPr>
          <w:color w:val="FF0000"/>
          <w:lang w:eastAsia="en-US"/>
        </w:rPr>
      </w:pPr>
      <w:r w:rsidRPr="002A1E9D">
        <w:rPr>
          <w:color w:val="FF0000"/>
          <w:lang w:eastAsia="en-US"/>
        </w:rPr>
        <w:br w:type="page"/>
      </w:r>
    </w:p>
    <w:p w14:paraId="5D53A6DF" w14:textId="77777777" w:rsidR="001B0F93" w:rsidRPr="002A1E9D" w:rsidRDefault="001B0F93" w:rsidP="001B0F93">
      <w:pPr>
        <w:spacing w:after="160" w:line="360" w:lineRule="auto"/>
        <w:jc w:val="both"/>
        <w:rPr>
          <w:rFonts w:eastAsiaTheme="majorEastAsia"/>
          <w:b/>
          <w:color w:val="FF0000"/>
          <w:sz w:val="32"/>
          <w:szCs w:val="32"/>
        </w:rPr>
      </w:pPr>
    </w:p>
    <w:p w14:paraId="6D35ACEC" w14:textId="77777777" w:rsidR="001B0F93" w:rsidRPr="002A1E9D" w:rsidRDefault="001B0F93" w:rsidP="001B0F93">
      <w:pPr>
        <w:suppressAutoHyphens w:val="0"/>
        <w:spacing w:after="160" w:line="259" w:lineRule="auto"/>
        <w:rPr>
          <w:color w:val="FF0000"/>
        </w:rPr>
      </w:pPr>
    </w:p>
    <w:p w14:paraId="3F37D9DD" w14:textId="77777777" w:rsidR="001B0F93" w:rsidRPr="002A1E9D" w:rsidRDefault="001B0F93" w:rsidP="001B0F93">
      <w:pPr>
        <w:suppressAutoHyphens w:val="0"/>
        <w:spacing w:after="160" w:line="259" w:lineRule="auto"/>
        <w:rPr>
          <w:color w:val="FF0000"/>
        </w:rPr>
      </w:pPr>
    </w:p>
    <w:p w14:paraId="5CADBE23" w14:textId="77777777" w:rsidR="001B0F93" w:rsidRPr="002A1E9D" w:rsidRDefault="001B0F93" w:rsidP="001B0F93">
      <w:pPr>
        <w:suppressAutoHyphens w:val="0"/>
        <w:spacing w:after="160" w:line="259" w:lineRule="auto"/>
        <w:rPr>
          <w:color w:val="FF0000"/>
        </w:rPr>
      </w:pPr>
    </w:p>
    <w:p w14:paraId="1064302A" w14:textId="77777777" w:rsidR="001B0F93" w:rsidRPr="002A1E9D" w:rsidRDefault="001B0F93" w:rsidP="001B0F93">
      <w:pPr>
        <w:suppressAutoHyphens w:val="0"/>
        <w:spacing w:after="160" w:line="259" w:lineRule="auto"/>
        <w:rPr>
          <w:color w:val="FF0000"/>
        </w:rPr>
      </w:pPr>
    </w:p>
    <w:p w14:paraId="6E9880DD" w14:textId="77777777" w:rsidR="001B0F93" w:rsidRPr="002A1E9D" w:rsidRDefault="001B0F93" w:rsidP="001B0F93">
      <w:pPr>
        <w:suppressAutoHyphens w:val="0"/>
        <w:spacing w:after="160" w:line="259" w:lineRule="auto"/>
        <w:rPr>
          <w:color w:val="FF0000"/>
        </w:rPr>
      </w:pPr>
    </w:p>
    <w:p w14:paraId="6B9494AB" w14:textId="77777777" w:rsidR="001B0F93" w:rsidRPr="002A1E9D" w:rsidRDefault="001B0F93" w:rsidP="001B0F93">
      <w:pPr>
        <w:suppressAutoHyphens w:val="0"/>
        <w:spacing w:after="160" w:line="259" w:lineRule="auto"/>
        <w:rPr>
          <w:color w:val="FF0000"/>
        </w:rPr>
      </w:pPr>
    </w:p>
    <w:p w14:paraId="3E186406" w14:textId="77777777" w:rsidR="001B0F93" w:rsidRPr="002A1E9D" w:rsidRDefault="001B0F93" w:rsidP="001B0F93">
      <w:pPr>
        <w:suppressAutoHyphens w:val="0"/>
        <w:spacing w:after="160" w:line="259" w:lineRule="auto"/>
        <w:rPr>
          <w:color w:val="FF0000"/>
        </w:rPr>
      </w:pPr>
    </w:p>
    <w:p w14:paraId="48C2166B" w14:textId="77777777" w:rsidR="001B0F93" w:rsidRPr="002A1E9D" w:rsidRDefault="001B0F93" w:rsidP="001B0F93">
      <w:pPr>
        <w:suppressAutoHyphens w:val="0"/>
        <w:spacing w:after="160" w:line="259" w:lineRule="auto"/>
        <w:rPr>
          <w:color w:val="FF0000"/>
        </w:rPr>
      </w:pPr>
    </w:p>
    <w:p w14:paraId="58E2D159" w14:textId="77777777" w:rsidR="001B0F93" w:rsidRPr="002A1E9D" w:rsidRDefault="001B0F93" w:rsidP="001B0F93">
      <w:pPr>
        <w:suppressAutoHyphens w:val="0"/>
        <w:spacing w:after="160" w:line="259" w:lineRule="auto"/>
        <w:rPr>
          <w:color w:val="FF0000"/>
        </w:rPr>
      </w:pPr>
    </w:p>
    <w:p w14:paraId="1086324E" w14:textId="77777777" w:rsidR="001B0F93" w:rsidRPr="002A1E9D" w:rsidRDefault="001B0F93" w:rsidP="001B0F93">
      <w:pPr>
        <w:suppressAutoHyphens w:val="0"/>
        <w:spacing w:after="160" w:line="259" w:lineRule="auto"/>
        <w:rPr>
          <w:color w:val="FF0000"/>
        </w:rPr>
      </w:pPr>
    </w:p>
    <w:p w14:paraId="07448E31" w14:textId="77777777" w:rsidR="001B0F93" w:rsidRPr="002A1E9D" w:rsidRDefault="001B0F93" w:rsidP="001B0F93">
      <w:pPr>
        <w:suppressAutoHyphens w:val="0"/>
        <w:spacing w:after="160" w:line="259" w:lineRule="auto"/>
        <w:rPr>
          <w:color w:val="FF0000"/>
        </w:rPr>
      </w:pPr>
    </w:p>
    <w:p w14:paraId="6C0F9596" w14:textId="77777777" w:rsidR="001B0F93" w:rsidRPr="002A1E9D" w:rsidRDefault="001B0F93" w:rsidP="001B0F93">
      <w:pPr>
        <w:suppressAutoHyphens w:val="0"/>
        <w:spacing w:after="160" w:line="259" w:lineRule="auto"/>
        <w:rPr>
          <w:b/>
          <w:bCs/>
          <w:color w:val="FF0000"/>
        </w:rPr>
      </w:pPr>
    </w:p>
    <w:bookmarkStart w:id="137" w:name="_Toc103254668"/>
    <w:p w14:paraId="2CEA86A4" w14:textId="77777777" w:rsidR="001B0F93" w:rsidRPr="00534357" w:rsidRDefault="001B0F93" w:rsidP="001B0F93">
      <w:pPr>
        <w:pStyle w:val="Heading1"/>
      </w:pPr>
      <w:r w:rsidRPr="00E55CD3">
        <w:rPr>
          <w:noProof/>
          <w:lang w:val="en-US" w:eastAsia="en-US"/>
        </w:rPr>
        <mc:AlternateContent>
          <mc:Choice Requires="wpg">
            <w:drawing>
              <wp:anchor distT="0" distB="0" distL="114300" distR="114300" simplePos="0" relativeHeight="251666432" behindDoc="0" locked="0" layoutInCell="1" allowOverlap="1" wp14:anchorId="4921BA13" wp14:editId="2DEC4E8F">
                <wp:simplePos x="0" y="0"/>
                <wp:positionH relativeFrom="column">
                  <wp:posOffset>-1162050</wp:posOffset>
                </wp:positionH>
                <wp:positionV relativeFrom="paragraph">
                  <wp:posOffset>418465</wp:posOffset>
                </wp:positionV>
                <wp:extent cx="7792720" cy="483870"/>
                <wp:effectExtent l="0" t="0" r="0" b="0"/>
                <wp:wrapNone/>
                <wp:docPr id="88" name="Group 221" descr="decorative element"/>
                <wp:cNvGraphicFramePr/>
                <a:graphic xmlns:a="http://schemas.openxmlformats.org/drawingml/2006/main">
                  <a:graphicData uri="http://schemas.microsoft.com/office/word/2010/wordprocessingGroup">
                    <wpg:wgp>
                      <wpg:cNvGrpSpPr/>
                      <wpg:grpSpPr bwMode="auto">
                        <a:xfrm>
                          <a:off x="0" y="0"/>
                          <a:ext cx="7792720" cy="483870"/>
                          <a:chOff x="0" y="0"/>
                          <a:chExt cx="4909" cy="305"/>
                        </a:xfrm>
                        <a:solidFill>
                          <a:srgbClr val="660033"/>
                        </a:solidFill>
                      </wpg:grpSpPr>
                      <wps:wsp>
                        <wps:cNvPr id="89" name="Free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 name="Freeform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Free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 name="Freeform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1A36BE" id="Group 221" o:spid="_x0000_s1026" alt="decorative element" style="position:absolute;margin-left:-91.5pt;margin-top:32.95pt;width:613.6pt;height:38.1pt;z-index:251666432;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">
                <v:shape id="Freeform 222" o:spid="_x0000_s1027" style="position:absolute;left:4110;top:104;width:799;height:201;visibility:visible;mso-wrap-style:square;v-text-anchor:top" coordsize="79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wI8MA&#10;AADbAAAADwAAAGRycy9kb3ducmV2LnhtbESPT4vCMBTE74LfITzBm6YqLN2uURah4En8u7i3R/Ns&#10;6zYvpYkav/1mYcHjMDO/YebLYBpxp87VlhVMxgkI4sLqmksFx0M+SkE4j6yxsUwKnuRguej35php&#10;++Ad3fe+FBHCLkMFlfdtJqUrKjLoxrYljt7FdgZ9lF0pdYePCDeNnCbJmzRYc1yosKVVRcXP/mYU&#10;FOeWNtc836YuzHZf8jz5DuuTUsNB+PwA4Sn4V/i/vdYK0nf4+x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mwI8MAAADbAAAADwAAAAAAAAAAAAAAAACYAgAAZHJzL2Rv&#10;d25yZXYueG1sUEsFBgAAAAAEAAQA9QAAAIgDAAAAAA==&#10;" path="m693,l586,,,,,201r586,l693,201,799,101,693,xe" filled="f" stroked="f">
                  <v:path arrowok="t" o:connecttype="custom" o:connectlocs="693,0;586,0;0,0;0,201;586,201;693,201;799,101;693,0" o:connectangles="0,0,0,0,0,0,0,0"/>
                </v:shape>
                <v:shape id="Freeform 223" o:spid="_x0000_s1028" style="position:absolute;width:4341;height:194;visibility:visible;mso-wrap-style:square;v-text-anchor:top" coordsize="434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QwcAA&#10;AADbAAAADwAAAGRycy9kb3ducmV2LnhtbERPzYrCMBC+C/sOYYS9yDZVUWzXKIvgrp606gMMzdgW&#10;m0ltslrf3hwEjx/f/3zZmVrcqHWVZQXDKAZBnFtdcaHgdFx/zUA4j6yxtkwKHuRgufjozTHV9s4Z&#10;3Q6+ECGEXYoKSu+bVEqXl2TQRbYhDtzZtgZ9gG0hdYv3EG5qOYrjqTRYcWgosaFVSfnl8G8UbOU4&#10;+6U6WWeD82k3pcn++HctlPrsdz/fIDx1/i1+uTdaQRLWhy/h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EQwcAAAADbAAAADwAAAAAAAAAAAAAAAACYAgAAZHJzL2Rvd25y&#10;ZXYueG1sUEsFBgAAAAAEAAQA9QAAAIUDAAAAAA==&#10;" path="m4341,l,,,194r4341,l4341,r,xe" filled="f" stroked="f">
                  <v:path arrowok="t" o:connecttype="custom" o:connectlocs="4341,0;0,0;0,194;4341,194;4341,0;4341,0" o:connectangles="0,0,0,0,0,0"/>
                </v:shape>
                <v:shape id="Freeform 224" o:spid="_x0000_s1029" style="position:absolute;left:4076;width:265;height:305;visibility:visible;mso-wrap-style:square;v-text-anchor:top" coordsize="2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qYMIA&#10;AADbAAAADwAAAGRycy9kb3ducmV2LnhtbESPQWvCQBSE7wX/w/IEL0U38VBidBURCtKbaaE9Pnef&#10;STD7NmRXs/57t1DocZiZb5jNLtpO3GnwrWMF+SIDQaydablW8PX5Pi9A+IBssHNMCh7kYbedvGyw&#10;NG7kE92rUIsEYV+igiaEvpTS64Ys+oXriZN3cYPFkORQSzPgmOC2k8sse5MWW04LDfZ0aEhfq5tV&#10;cDoWP+cqfus26lsuXwse9QcrNZvG/RpEoBj+w3/to1GwyuH3S/oB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6pgwgAAANsAAAAPAAAAAAAAAAAAAAAAAJgCAABkcnMvZG93&#10;bnJldi54bWxQSwUGAAAAAAQABAD1AAAAhwMAAAAA&#10;" path="m265,196l,305,,108,265,r,196l265,196r,xe" fillcolor="#ffc000" stroked="f">
                  <v:path arrowok="t" o:connecttype="custom" o:connectlocs="265,196;0,305;0,108;265,0;265,196;265,196;265,196" o:connectangles="0,0,0,0,0,0,0"/>
                </v:shape>
                <v:shape id="Freeform 225" o:spid="_x0000_s1030" style="position:absolute;left:4076;top:104;width:807;height:201;visibility:visible;mso-wrap-style:square;v-text-anchor:top" coordsize="80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PaMUA&#10;AADbAAAADwAAAGRycy9kb3ducmV2LnhtbESPT2vCQBTE70K/w/IK3nTTIEWjq7SC/woeqrl4e2Zf&#10;k2D2bcxuNP32bkHocZiZ3zCzRWcqcaPGlZYVvA0jEMSZ1SXnCtLjajAG4TyyxsoyKfglB4v5S2+G&#10;ibZ3/qbbweciQNglqKDwvk6kdFlBBt3Q1sTB+7GNQR9kk0vd4D3ATSXjKHqXBksOCwXWtCwouxxa&#10;o+DantvRV/R59Nf4sq8369MoTXdK9V+7jykIT53/Dz/bW61gEsPfl/AD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I9oxQAAANsAAAAPAAAAAAAAAAAAAAAAAJgCAABkcnMv&#10;ZG93bnJldi54bWxQSwUGAAAAAAQABAD1AAAAigMAAAAA&#10;" path="m701,l586,,,,,201r586,l701,201,807,101,701,xe" filled="f" stroked="f">
                  <v:path arrowok="t" o:connecttype="custom" o:connectlocs="701,0;586,0;0,0;0,201;586,201;701,201;807,101;701,0" o:connectangles="0,0,0,0,0,0,0,0"/>
                </v:shape>
              </v:group>
            </w:pict>
          </mc:Fallback>
        </mc:AlternateContent>
      </w:r>
      <w:r w:rsidRPr="00534357">
        <w:t>4. Infrastructură</w:t>
      </w:r>
      <w:bookmarkEnd w:id="137"/>
    </w:p>
    <w:p w14:paraId="3C3C11D4" w14:textId="77777777" w:rsidR="001B0F93" w:rsidRPr="002A1E9D" w:rsidRDefault="001B0F93" w:rsidP="001B0F93">
      <w:pPr>
        <w:rPr>
          <w:color w:val="FF0000"/>
        </w:rPr>
      </w:pPr>
      <w:r w:rsidRPr="002A1E9D">
        <w:rPr>
          <w:color w:val="FF0000"/>
        </w:rPr>
        <w:br w:type="page"/>
      </w:r>
    </w:p>
    <w:p w14:paraId="6784BA18" w14:textId="77777777" w:rsidR="001B0F93" w:rsidRPr="00534357" w:rsidRDefault="001B0F93" w:rsidP="006D1A8E">
      <w:pPr>
        <w:pStyle w:val="Heading2"/>
      </w:pPr>
      <w:bookmarkStart w:id="138" w:name="_Toc103254669"/>
      <w:r w:rsidRPr="00534357">
        <w:t>4.1. Drumuri</w:t>
      </w:r>
      <w:bookmarkEnd w:id="138"/>
    </w:p>
    <w:p w14:paraId="69E420E1" w14:textId="77777777" w:rsidR="001B0F93" w:rsidRPr="00534357" w:rsidRDefault="001B0F93" w:rsidP="001B0F93"/>
    <w:p w14:paraId="6FCE42BC" w14:textId="77777777" w:rsidR="001B0F93" w:rsidRPr="00534357" w:rsidRDefault="001B0F93" w:rsidP="001B0F93">
      <w:pPr>
        <w:spacing w:line="360" w:lineRule="auto"/>
      </w:pPr>
      <w:r w:rsidRPr="00534357">
        <w:t xml:space="preserve">Artera principală care străbate localităţile comunei </w:t>
      </w:r>
      <w:r w:rsidR="00FC7012">
        <w:t>Neaua</w:t>
      </w:r>
      <w:r w:rsidRPr="00534357">
        <w:t xml:space="preserve"> este drumul judeţean DJ 1</w:t>
      </w:r>
      <w:r w:rsidR="00FC7012">
        <w:t>35A</w:t>
      </w:r>
      <w:r w:rsidR="00581052">
        <w:t>.</w:t>
      </w:r>
      <w:r w:rsidRPr="00534357">
        <w:t>.  Situația drumurilor la nivelul comunei se poate observa în tabelul de mai jos:</w:t>
      </w:r>
    </w:p>
    <w:p w14:paraId="56E30ED2" w14:textId="77777777" w:rsidR="001B0F93" w:rsidRPr="00534357" w:rsidRDefault="001B0F93" w:rsidP="001B0F93">
      <w:pPr>
        <w:spacing w:line="360" w:lineRule="auto"/>
        <w:jc w:val="center"/>
        <w:rPr>
          <w:b/>
          <w:i/>
        </w:rPr>
      </w:pPr>
      <w:r w:rsidRPr="00534357">
        <w:rPr>
          <w:b/>
          <w:i/>
        </w:rPr>
        <w:t>Tabel nr. 2</w:t>
      </w:r>
      <w:r w:rsidR="002933D9">
        <w:rPr>
          <w:b/>
          <w:i/>
        </w:rPr>
        <w:t>3</w:t>
      </w:r>
      <w:r>
        <w:rPr>
          <w:b/>
          <w:i/>
        </w:rPr>
        <w:t>.</w:t>
      </w:r>
      <w:r w:rsidRPr="00534357">
        <w:rPr>
          <w:b/>
          <w:i/>
        </w:rPr>
        <w:t xml:space="preserve"> Situația drumurilor în comuna </w:t>
      </w:r>
      <w:r w:rsidR="008C06D6">
        <w:rPr>
          <w:b/>
          <w:i/>
        </w:rPr>
        <w:t>Neaua</w:t>
      </w:r>
    </w:p>
    <w:tbl>
      <w:tblPr>
        <w:tblStyle w:val="ListTable4Accent3"/>
        <w:tblW w:w="6925" w:type="dxa"/>
        <w:jc w:val="center"/>
        <w:tblLook w:val="04A0" w:firstRow="1" w:lastRow="0" w:firstColumn="1" w:lastColumn="0" w:noHBand="0" w:noVBand="1"/>
      </w:tblPr>
      <w:tblGrid>
        <w:gridCol w:w="1795"/>
        <w:gridCol w:w="1890"/>
        <w:gridCol w:w="3240"/>
      </w:tblGrid>
      <w:tr w:rsidR="001B0F93" w:rsidRPr="00534357" w14:paraId="5906B4CC" w14:textId="77777777" w:rsidTr="00114085">
        <w:trPr>
          <w:cnfStyle w:val="100000000000" w:firstRow="1" w:lastRow="0" w:firstColumn="0" w:lastColumn="0" w:oddVBand="0" w:evenVBand="0" w:oddHBand="0"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795" w:type="dxa"/>
            <w:shd w:val="clear" w:color="auto" w:fill="660033"/>
          </w:tcPr>
          <w:p w14:paraId="5FBC771D" w14:textId="77777777" w:rsidR="001B0F93" w:rsidRPr="0051753D" w:rsidRDefault="001B0F93" w:rsidP="001B0F93">
            <w:pPr>
              <w:suppressAutoHyphens w:val="0"/>
              <w:rPr>
                <w:rFonts w:eastAsiaTheme="minorHAnsi"/>
                <w:color w:val="auto"/>
                <w:sz w:val="22"/>
                <w:szCs w:val="22"/>
                <w:lang w:eastAsia="en-US"/>
              </w:rPr>
            </w:pPr>
            <w:r w:rsidRPr="0051753D">
              <w:rPr>
                <w:rFonts w:eastAsiaTheme="minorHAnsi"/>
                <w:color w:val="auto"/>
                <w:sz w:val="22"/>
                <w:szCs w:val="22"/>
                <w:lang w:eastAsia="en-US"/>
              </w:rPr>
              <w:t xml:space="preserve">Tipul drumului </w:t>
            </w:r>
          </w:p>
        </w:tc>
        <w:tc>
          <w:tcPr>
            <w:tcW w:w="1890" w:type="dxa"/>
            <w:shd w:val="clear" w:color="auto" w:fill="660033"/>
          </w:tcPr>
          <w:p w14:paraId="5C3271CB" w14:textId="77777777" w:rsidR="001B0F93" w:rsidRPr="0051753D" w:rsidRDefault="001B0F93" w:rsidP="001B0F93">
            <w:pPr>
              <w:suppressAutoHyphens w:val="0"/>
              <w:cnfStyle w:val="100000000000" w:firstRow="1" w:lastRow="0" w:firstColumn="0" w:lastColumn="0" w:oddVBand="0" w:evenVBand="0" w:oddHBand="0" w:evenHBand="0" w:firstRowFirstColumn="0" w:firstRowLastColumn="0" w:lastRowFirstColumn="0" w:lastRowLastColumn="0"/>
              <w:rPr>
                <w:rFonts w:eastAsiaTheme="minorHAnsi"/>
                <w:color w:val="auto"/>
                <w:sz w:val="22"/>
                <w:szCs w:val="22"/>
                <w:lang w:eastAsia="en-US"/>
              </w:rPr>
            </w:pPr>
            <w:r w:rsidRPr="0051753D">
              <w:rPr>
                <w:rFonts w:eastAsiaTheme="minorHAnsi"/>
                <w:color w:val="auto"/>
                <w:sz w:val="22"/>
                <w:szCs w:val="22"/>
                <w:lang w:eastAsia="en-US"/>
              </w:rPr>
              <w:t>Lungimea (km)</w:t>
            </w:r>
          </w:p>
        </w:tc>
        <w:tc>
          <w:tcPr>
            <w:tcW w:w="3240" w:type="dxa"/>
            <w:shd w:val="clear" w:color="auto" w:fill="660033"/>
          </w:tcPr>
          <w:p w14:paraId="164465EB" w14:textId="77777777" w:rsidR="001B0F93" w:rsidRPr="0051753D" w:rsidRDefault="001B0F93" w:rsidP="001B0F93">
            <w:pPr>
              <w:suppressAutoHyphens w:val="0"/>
              <w:cnfStyle w:val="100000000000" w:firstRow="1" w:lastRow="0" w:firstColumn="0" w:lastColumn="0" w:oddVBand="0" w:evenVBand="0" w:oddHBand="0" w:evenHBand="0" w:firstRowFirstColumn="0" w:firstRowLastColumn="0" w:lastRowFirstColumn="0" w:lastRowLastColumn="0"/>
              <w:rPr>
                <w:rFonts w:eastAsiaTheme="minorHAnsi"/>
                <w:color w:val="auto"/>
                <w:sz w:val="22"/>
                <w:szCs w:val="22"/>
                <w:lang w:eastAsia="en-US"/>
              </w:rPr>
            </w:pPr>
            <w:r w:rsidRPr="0051753D">
              <w:rPr>
                <w:rFonts w:eastAsiaTheme="minorHAnsi"/>
                <w:color w:val="auto"/>
                <w:sz w:val="22"/>
                <w:szCs w:val="22"/>
                <w:lang w:eastAsia="en-US"/>
              </w:rPr>
              <w:t>Asfaltat/Pietruit</w:t>
            </w:r>
          </w:p>
        </w:tc>
      </w:tr>
      <w:tr w:rsidR="001B0F93" w:rsidRPr="00534357" w14:paraId="564BBF79" w14:textId="77777777" w:rsidTr="00114085">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795" w:type="dxa"/>
          </w:tcPr>
          <w:p w14:paraId="7152DA70" w14:textId="77777777" w:rsidR="001B0F93" w:rsidRPr="0051753D" w:rsidRDefault="001B0F93" w:rsidP="001B0F93">
            <w:pPr>
              <w:suppressAutoHyphens w:val="0"/>
              <w:rPr>
                <w:rFonts w:eastAsiaTheme="minorHAnsi"/>
                <w:sz w:val="22"/>
                <w:szCs w:val="22"/>
                <w:lang w:eastAsia="en-US"/>
              </w:rPr>
            </w:pPr>
            <w:r w:rsidRPr="0051753D">
              <w:rPr>
                <w:rFonts w:eastAsiaTheme="minorHAnsi"/>
                <w:sz w:val="22"/>
                <w:szCs w:val="22"/>
                <w:lang w:eastAsia="en-US"/>
              </w:rPr>
              <w:t>DJ</w:t>
            </w:r>
          </w:p>
        </w:tc>
        <w:tc>
          <w:tcPr>
            <w:tcW w:w="1890" w:type="dxa"/>
          </w:tcPr>
          <w:p w14:paraId="1292DCD9" w14:textId="77777777" w:rsidR="001B0F93" w:rsidRPr="0051753D" w:rsidRDefault="00581052" w:rsidP="001B0F93">
            <w:pPr>
              <w:suppressAutoHyphens w:val="0"/>
              <w:jc w:val="center"/>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Pr>
                <w:rFonts w:eastAsiaTheme="minorHAnsi"/>
                <w:sz w:val="22"/>
                <w:szCs w:val="22"/>
                <w:lang w:eastAsia="en-US"/>
              </w:rPr>
              <w:t>11</w:t>
            </w:r>
          </w:p>
        </w:tc>
        <w:tc>
          <w:tcPr>
            <w:tcW w:w="3240" w:type="dxa"/>
          </w:tcPr>
          <w:p w14:paraId="272F2283" w14:textId="77777777" w:rsidR="001B0F93" w:rsidRPr="0051753D" w:rsidRDefault="00581052" w:rsidP="001B0F93">
            <w:pPr>
              <w:suppressAutoHyphens w:val="0"/>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Pr>
                <w:rFonts w:eastAsiaTheme="minorHAnsi"/>
                <w:sz w:val="22"/>
                <w:szCs w:val="22"/>
                <w:lang w:eastAsia="en-US"/>
              </w:rPr>
              <w:t>Asfaltat</w:t>
            </w:r>
          </w:p>
        </w:tc>
      </w:tr>
      <w:tr w:rsidR="001B0F93" w:rsidRPr="00534357" w14:paraId="35C65063" w14:textId="77777777" w:rsidTr="00114085">
        <w:trPr>
          <w:trHeight w:val="217"/>
          <w:jc w:val="center"/>
        </w:trPr>
        <w:tc>
          <w:tcPr>
            <w:cnfStyle w:val="001000000000" w:firstRow="0" w:lastRow="0" w:firstColumn="1" w:lastColumn="0" w:oddVBand="0" w:evenVBand="0" w:oddHBand="0" w:evenHBand="0" w:firstRowFirstColumn="0" w:firstRowLastColumn="0" w:lastRowFirstColumn="0" w:lastRowLastColumn="0"/>
            <w:tcW w:w="1795" w:type="dxa"/>
          </w:tcPr>
          <w:p w14:paraId="32FD7487" w14:textId="77777777" w:rsidR="001B0F93" w:rsidRPr="0051753D" w:rsidRDefault="001B0F93" w:rsidP="001B0F93">
            <w:pPr>
              <w:suppressAutoHyphens w:val="0"/>
              <w:rPr>
                <w:rFonts w:eastAsiaTheme="minorHAnsi"/>
                <w:sz w:val="22"/>
                <w:szCs w:val="22"/>
                <w:lang w:eastAsia="en-US"/>
              </w:rPr>
            </w:pPr>
            <w:r w:rsidRPr="0051753D">
              <w:rPr>
                <w:rFonts w:eastAsiaTheme="minorHAnsi"/>
                <w:sz w:val="22"/>
                <w:szCs w:val="22"/>
                <w:lang w:eastAsia="en-US"/>
              </w:rPr>
              <w:t>DC</w:t>
            </w:r>
          </w:p>
        </w:tc>
        <w:tc>
          <w:tcPr>
            <w:tcW w:w="1890" w:type="dxa"/>
          </w:tcPr>
          <w:p w14:paraId="406C2447" w14:textId="77777777" w:rsidR="001B0F93" w:rsidRPr="0051753D" w:rsidRDefault="00581052" w:rsidP="001B0F93">
            <w:pPr>
              <w:suppressAutoHyphens w:val="0"/>
              <w:jc w:val="center"/>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Pr>
                <w:rFonts w:eastAsiaTheme="minorHAnsi"/>
                <w:sz w:val="22"/>
                <w:szCs w:val="22"/>
                <w:lang w:eastAsia="en-US"/>
              </w:rPr>
              <w:t>5</w:t>
            </w:r>
          </w:p>
        </w:tc>
        <w:tc>
          <w:tcPr>
            <w:tcW w:w="3240" w:type="dxa"/>
          </w:tcPr>
          <w:p w14:paraId="0FB88B57" w14:textId="77777777" w:rsidR="001B0F93" w:rsidRPr="0051753D" w:rsidRDefault="00581052" w:rsidP="001B0F93">
            <w:pPr>
              <w:suppressAutoHyphens w:val="0"/>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Pr>
                <w:rFonts w:eastAsiaTheme="minorHAnsi"/>
                <w:sz w:val="22"/>
                <w:szCs w:val="22"/>
                <w:lang w:eastAsia="en-US"/>
              </w:rPr>
              <w:t>Asfaltat</w:t>
            </w:r>
          </w:p>
        </w:tc>
      </w:tr>
      <w:tr w:rsidR="001B0F93" w:rsidRPr="00534357" w14:paraId="52BBCBD7" w14:textId="77777777" w:rsidTr="0011408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795" w:type="dxa"/>
          </w:tcPr>
          <w:p w14:paraId="1406C042" w14:textId="77777777" w:rsidR="001B0F93" w:rsidRPr="0051753D" w:rsidRDefault="001B0F93" w:rsidP="001B0F93">
            <w:pPr>
              <w:suppressAutoHyphens w:val="0"/>
              <w:rPr>
                <w:rFonts w:eastAsiaTheme="minorHAnsi"/>
                <w:sz w:val="22"/>
                <w:szCs w:val="22"/>
                <w:lang w:eastAsia="en-US"/>
              </w:rPr>
            </w:pPr>
            <w:r w:rsidRPr="0051753D">
              <w:rPr>
                <w:rFonts w:eastAsiaTheme="minorHAnsi"/>
                <w:sz w:val="22"/>
                <w:szCs w:val="22"/>
                <w:lang w:eastAsia="en-US"/>
              </w:rPr>
              <w:t>Străzi</w:t>
            </w:r>
          </w:p>
        </w:tc>
        <w:tc>
          <w:tcPr>
            <w:tcW w:w="1890" w:type="dxa"/>
          </w:tcPr>
          <w:p w14:paraId="620A52BB" w14:textId="77777777" w:rsidR="001B0F93" w:rsidRPr="0051753D" w:rsidRDefault="00F17BF1" w:rsidP="001B0F93">
            <w:pPr>
              <w:suppressAutoHyphens w:val="0"/>
              <w:jc w:val="center"/>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Pr>
                <w:rFonts w:eastAsiaTheme="minorHAnsi"/>
                <w:sz w:val="22"/>
                <w:szCs w:val="22"/>
                <w:lang w:eastAsia="en-US"/>
              </w:rPr>
              <w:t>9,324</w:t>
            </w:r>
          </w:p>
        </w:tc>
        <w:tc>
          <w:tcPr>
            <w:tcW w:w="3240" w:type="dxa"/>
          </w:tcPr>
          <w:p w14:paraId="4114B6F6" w14:textId="77777777" w:rsidR="001B0F93" w:rsidRPr="0051753D" w:rsidRDefault="00F17BF1" w:rsidP="001B0F93">
            <w:pPr>
              <w:suppressAutoHyphens w:val="0"/>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Pr>
                <w:rFonts w:eastAsiaTheme="minorHAnsi"/>
                <w:sz w:val="22"/>
                <w:szCs w:val="22"/>
                <w:lang w:eastAsia="en-US"/>
              </w:rPr>
              <w:t xml:space="preserve">1685 m asfaltată (7639m </w:t>
            </w:r>
            <w:r w:rsidR="004D7F24">
              <w:rPr>
                <w:rFonts w:eastAsiaTheme="minorHAnsi"/>
                <w:sz w:val="22"/>
                <w:szCs w:val="22"/>
                <w:lang w:eastAsia="en-US"/>
              </w:rPr>
              <w:t xml:space="preserve">în curs de asfaltare) </w:t>
            </w:r>
          </w:p>
        </w:tc>
      </w:tr>
    </w:tbl>
    <w:p w14:paraId="0987D418" w14:textId="77777777" w:rsidR="001B0F93" w:rsidRPr="00534357" w:rsidRDefault="001B0F93" w:rsidP="001B0F93">
      <w:pPr>
        <w:spacing w:line="360" w:lineRule="auto"/>
        <w:jc w:val="center"/>
        <w:rPr>
          <w:i/>
          <w:sz w:val="20"/>
        </w:rPr>
      </w:pPr>
      <w:r w:rsidRPr="00534357">
        <w:rPr>
          <w:i/>
          <w:sz w:val="20"/>
        </w:rPr>
        <w:t xml:space="preserve">Sursa: Primăria comunei </w:t>
      </w:r>
      <w:r w:rsidR="008C06D6">
        <w:rPr>
          <w:i/>
          <w:sz w:val="20"/>
        </w:rPr>
        <w:t>Neaua</w:t>
      </w:r>
    </w:p>
    <w:p w14:paraId="3AE06028" w14:textId="77777777" w:rsidR="001B0F93" w:rsidRPr="002A1E9D" w:rsidRDefault="001B0F93" w:rsidP="001B0F93">
      <w:pPr>
        <w:rPr>
          <w:color w:val="FF0000"/>
        </w:rPr>
      </w:pPr>
    </w:p>
    <w:p w14:paraId="4CD5A44A" w14:textId="77777777" w:rsidR="001B0F93" w:rsidRPr="0081035B" w:rsidRDefault="001B0F93" w:rsidP="006D1A8E">
      <w:pPr>
        <w:pStyle w:val="Heading2"/>
      </w:pPr>
      <w:bookmarkStart w:id="139" w:name="_Toc103254670"/>
      <w:r w:rsidRPr="0081035B">
        <w:t>4.2. Alimentare cu apă și canalizare</w:t>
      </w:r>
      <w:bookmarkEnd w:id="139"/>
    </w:p>
    <w:p w14:paraId="3B0C88D8" w14:textId="77777777" w:rsidR="001B0F93" w:rsidRPr="0081035B" w:rsidRDefault="001B0F93" w:rsidP="001B0F93"/>
    <w:p w14:paraId="6AEA97C3" w14:textId="77777777" w:rsidR="001B0F93" w:rsidRPr="0081035B" w:rsidRDefault="001B0F93" w:rsidP="001B0F93">
      <w:pPr>
        <w:spacing w:line="360" w:lineRule="auto"/>
      </w:pPr>
      <w:r w:rsidRPr="004E7853">
        <w:t xml:space="preserve">În comuna </w:t>
      </w:r>
      <w:r w:rsidR="008C06D6" w:rsidRPr="004E7853">
        <w:t>Neaua</w:t>
      </w:r>
      <w:r w:rsidRPr="004E7853">
        <w:t xml:space="preserve"> </w:t>
      </w:r>
      <w:r w:rsidR="002909A0" w:rsidRPr="004E7853">
        <w:t>rețeaua</w:t>
      </w:r>
      <w:r w:rsidR="002909A0" w:rsidRPr="00597D33">
        <w:t xml:space="preserve"> de distribuire a apei, respectiv rețeaua de canalizare lipsește cu desăvârșire.</w:t>
      </w:r>
    </w:p>
    <w:p w14:paraId="44CD171D" w14:textId="77777777" w:rsidR="001B0F93" w:rsidRPr="0081035B" w:rsidRDefault="001B0F93" w:rsidP="001B0F93">
      <w:pPr>
        <w:spacing w:line="360" w:lineRule="auto"/>
      </w:pPr>
    </w:p>
    <w:p w14:paraId="0AFC965E" w14:textId="77777777" w:rsidR="001B0F93" w:rsidRPr="0081035B" w:rsidRDefault="001B0F93" w:rsidP="006D1A8E">
      <w:pPr>
        <w:pStyle w:val="Heading2"/>
      </w:pPr>
      <w:bookmarkStart w:id="140" w:name="_Toc103254671"/>
      <w:r w:rsidRPr="0081035B">
        <w:t>4.3. Gestionarea deșeurilor</w:t>
      </w:r>
      <w:bookmarkEnd w:id="140"/>
    </w:p>
    <w:p w14:paraId="17215E08" w14:textId="77777777" w:rsidR="001B0F93" w:rsidRPr="0081035B" w:rsidRDefault="001B0F93" w:rsidP="001B0F93"/>
    <w:p w14:paraId="76211020" w14:textId="77777777" w:rsidR="00E45847" w:rsidRPr="00912B50" w:rsidRDefault="001B0F93" w:rsidP="00912B50">
      <w:pPr>
        <w:spacing w:line="360" w:lineRule="auto"/>
        <w:jc w:val="both"/>
      </w:pPr>
      <w:r w:rsidRPr="0081035B">
        <w:t xml:space="preserve">Prestatorul de servicii privind gestionarea deșeurilor pe raza comunei </w:t>
      </w:r>
      <w:r w:rsidR="009545F7">
        <w:t>Neaua</w:t>
      </w:r>
      <w:r w:rsidRPr="0081035B">
        <w:t xml:space="preserve"> este </w:t>
      </w:r>
      <w:r w:rsidR="00912B50">
        <w:t>S.C. Sylevy Salubriserv S.R.L.&amp;S.C. Brai Cata S.R.L</w:t>
      </w:r>
      <w:r w:rsidRPr="0081035B">
        <w:t>., iar cantitatea colectată pentru anul 2020 se r</w:t>
      </w:r>
      <w:r w:rsidR="00912B50">
        <w:t>egăsește în tabelul de mai jos.</w:t>
      </w:r>
    </w:p>
    <w:p w14:paraId="6D7496CE" w14:textId="77777777" w:rsidR="001B0F93" w:rsidRPr="0081035B" w:rsidRDefault="001B0F93" w:rsidP="001B0F93">
      <w:pPr>
        <w:jc w:val="center"/>
        <w:rPr>
          <w:b/>
          <w:i/>
        </w:rPr>
      </w:pPr>
      <w:r w:rsidRPr="0081035B">
        <w:rPr>
          <w:b/>
          <w:i/>
        </w:rPr>
        <w:t>Tabelul nr. 2</w:t>
      </w:r>
      <w:r w:rsidR="00912B50">
        <w:rPr>
          <w:b/>
          <w:i/>
        </w:rPr>
        <w:t>4</w:t>
      </w:r>
      <w:r>
        <w:rPr>
          <w:b/>
          <w:i/>
        </w:rPr>
        <w:t>.</w:t>
      </w:r>
      <w:r w:rsidRPr="0081035B">
        <w:rPr>
          <w:b/>
          <w:i/>
        </w:rPr>
        <w:t xml:space="preserve"> Gestionarea deșeurilor</w:t>
      </w:r>
    </w:p>
    <w:tbl>
      <w:tblPr>
        <w:tblStyle w:val="ListTable4Accent3"/>
        <w:tblW w:w="9346" w:type="dxa"/>
        <w:jc w:val="center"/>
        <w:tblLook w:val="04A0" w:firstRow="1" w:lastRow="0" w:firstColumn="1" w:lastColumn="0" w:noHBand="0" w:noVBand="1"/>
      </w:tblPr>
      <w:tblGrid>
        <w:gridCol w:w="2067"/>
        <w:gridCol w:w="1558"/>
        <w:gridCol w:w="876"/>
        <w:gridCol w:w="1047"/>
        <w:gridCol w:w="949"/>
        <w:gridCol w:w="951"/>
        <w:gridCol w:w="1898"/>
      </w:tblGrid>
      <w:tr w:rsidR="001B0F93" w:rsidRPr="0081035B" w14:paraId="1B544074" w14:textId="77777777" w:rsidTr="00114085">
        <w:trPr>
          <w:cnfStyle w:val="100000000000" w:firstRow="1" w:lastRow="0" w:firstColumn="0" w:lastColumn="0" w:oddVBand="0" w:evenVBand="0" w:oddHBand="0"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2071" w:type="dxa"/>
            <w:vMerge w:val="restart"/>
            <w:shd w:val="clear" w:color="auto" w:fill="660033"/>
          </w:tcPr>
          <w:p w14:paraId="2CCA4E5B" w14:textId="77777777" w:rsidR="001B0F93" w:rsidRPr="0081035B" w:rsidRDefault="001B0F93" w:rsidP="001B0F93">
            <w:pPr>
              <w:suppressAutoHyphens w:val="0"/>
              <w:jc w:val="center"/>
              <w:rPr>
                <w:rFonts w:eastAsiaTheme="minorHAnsi"/>
                <w:color w:val="auto"/>
                <w:sz w:val="22"/>
                <w:szCs w:val="22"/>
                <w:lang w:eastAsia="en-US"/>
              </w:rPr>
            </w:pPr>
            <w:r w:rsidRPr="0081035B">
              <w:rPr>
                <w:rFonts w:eastAsiaTheme="minorHAnsi"/>
                <w:color w:val="auto"/>
                <w:sz w:val="22"/>
                <w:szCs w:val="22"/>
                <w:lang w:eastAsia="en-US"/>
              </w:rPr>
              <w:t>Operator</w:t>
            </w:r>
          </w:p>
        </w:tc>
        <w:tc>
          <w:tcPr>
            <w:tcW w:w="1560" w:type="dxa"/>
            <w:vMerge w:val="restart"/>
            <w:shd w:val="clear" w:color="auto" w:fill="660033"/>
          </w:tcPr>
          <w:p w14:paraId="682CB3BA" w14:textId="77777777" w:rsidR="001B0F93" w:rsidRPr="0081035B" w:rsidRDefault="001B0F93" w:rsidP="001B0F93">
            <w:pPr>
              <w:suppressAutoHyphens w:val="0"/>
              <w:jc w:val="center"/>
              <w:cnfStyle w:val="100000000000" w:firstRow="1" w:lastRow="0" w:firstColumn="0" w:lastColumn="0" w:oddVBand="0" w:evenVBand="0" w:oddHBand="0" w:evenHBand="0" w:firstRowFirstColumn="0" w:firstRowLastColumn="0" w:lastRowFirstColumn="0" w:lastRowLastColumn="0"/>
              <w:rPr>
                <w:rFonts w:eastAsiaTheme="minorHAnsi"/>
                <w:color w:val="auto"/>
                <w:sz w:val="22"/>
                <w:szCs w:val="22"/>
                <w:lang w:eastAsia="en-US"/>
              </w:rPr>
            </w:pPr>
            <w:r w:rsidRPr="0081035B">
              <w:rPr>
                <w:rFonts w:eastAsiaTheme="minorHAnsi"/>
                <w:color w:val="auto"/>
                <w:sz w:val="22"/>
                <w:szCs w:val="22"/>
                <w:lang w:eastAsia="en-US"/>
              </w:rPr>
              <w:t>Valabilitate contract</w:t>
            </w:r>
          </w:p>
        </w:tc>
        <w:tc>
          <w:tcPr>
            <w:tcW w:w="1905" w:type="dxa"/>
            <w:gridSpan w:val="2"/>
            <w:shd w:val="clear" w:color="auto" w:fill="660033"/>
          </w:tcPr>
          <w:p w14:paraId="15F7C907" w14:textId="77777777" w:rsidR="001B0F93" w:rsidRPr="0081035B" w:rsidRDefault="001B0F93" w:rsidP="001B0F93">
            <w:pPr>
              <w:suppressAutoHyphens w:val="0"/>
              <w:jc w:val="center"/>
              <w:cnfStyle w:val="100000000000" w:firstRow="1" w:lastRow="0" w:firstColumn="0" w:lastColumn="0" w:oddVBand="0" w:evenVBand="0" w:oddHBand="0" w:evenHBand="0" w:firstRowFirstColumn="0" w:firstRowLastColumn="0" w:lastRowFirstColumn="0" w:lastRowLastColumn="0"/>
              <w:rPr>
                <w:rFonts w:eastAsiaTheme="minorHAnsi"/>
                <w:color w:val="auto"/>
                <w:sz w:val="22"/>
                <w:szCs w:val="22"/>
                <w:lang w:eastAsia="en-US"/>
              </w:rPr>
            </w:pPr>
            <w:r w:rsidRPr="0081035B">
              <w:rPr>
                <w:rFonts w:eastAsiaTheme="minorHAnsi"/>
                <w:color w:val="auto"/>
                <w:sz w:val="22"/>
                <w:szCs w:val="22"/>
                <w:lang w:eastAsia="en-US"/>
              </w:rPr>
              <w:t>Cantitate colectată din care</w:t>
            </w:r>
          </w:p>
        </w:tc>
        <w:tc>
          <w:tcPr>
            <w:tcW w:w="1905" w:type="dxa"/>
            <w:gridSpan w:val="2"/>
            <w:shd w:val="clear" w:color="auto" w:fill="660033"/>
          </w:tcPr>
          <w:p w14:paraId="5DE7DEF1" w14:textId="77777777" w:rsidR="001B0F93" w:rsidRPr="0081035B" w:rsidRDefault="001B0F93" w:rsidP="001B0F93">
            <w:pPr>
              <w:suppressAutoHyphens w:val="0"/>
              <w:jc w:val="center"/>
              <w:cnfStyle w:val="100000000000" w:firstRow="1" w:lastRow="0" w:firstColumn="0" w:lastColumn="0" w:oddVBand="0" w:evenVBand="0" w:oddHBand="0" w:evenHBand="0" w:firstRowFirstColumn="0" w:firstRowLastColumn="0" w:lastRowFirstColumn="0" w:lastRowLastColumn="0"/>
              <w:rPr>
                <w:rFonts w:eastAsiaTheme="minorHAnsi"/>
                <w:color w:val="auto"/>
                <w:sz w:val="22"/>
                <w:szCs w:val="22"/>
                <w:lang w:eastAsia="en-US"/>
              </w:rPr>
            </w:pPr>
            <w:r w:rsidRPr="0081035B">
              <w:rPr>
                <w:rFonts w:eastAsiaTheme="minorHAnsi"/>
                <w:color w:val="auto"/>
                <w:sz w:val="22"/>
                <w:szCs w:val="22"/>
                <w:lang w:eastAsia="en-US"/>
              </w:rPr>
              <w:t>Insule pentru colectare selectivă (categorii, de ex.: electrice)</w:t>
            </w:r>
          </w:p>
        </w:tc>
        <w:tc>
          <w:tcPr>
            <w:tcW w:w="1905" w:type="dxa"/>
            <w:vMerge w:val="restart"/>
            <w:shd w:val="clear" w:color="auto" w:fill="660033"/>
          </w:tcPr>
          <w:p w14:paraId="2360B5BE" w14:textId="77777777" w:rsidR="001B0F93" w:rsidRPr="0081035B" w:rsidRDefault="001B0F93" w:rsidP="001B0F93">
            <w:pPr>
              <w:suppressAutoHyphens w:val="0"/>
              <w:jc w:val="center"/>
              <w:cnfStyle w:val="100000000000" w:firstRow="1" w:lastRow="0" w:firstColumn="0" w:lastColumn="0" w:oddVBand="0" w:evenVBand="0" w:oddHBand="0" w:evenHBand="0" w:firstRowFirstColumn="0" w:firstRowLastColumn="0" w:lastRowFirstColumn="0" w:lastRowLastColumn="0"/>
              <w:rPr>
                <w:rFonts w:eastAsiaTheme="minorHAnsi"/>
                <w:color w:val="auto"/>
                <w:sz w:val="22"/>
                <w:szCs w:val="22"/>
                <w:lang w:eastAsia="en-US"/>
              </w:rPr>
            </w:pPr>
          </w:p>
          <w:p w14:paraId="50290CF8" w14:textId="77777777" w:rsidR="001B0F93" w:rsidRPr="0081035B" w:rsidRDefault="001B0F93" w:rsidP="001B0F93">
            <w:pPr>
              <w:suppressAutoHyphens w:val="0"/>
              <w:jc w:val="center"/>
              <w:cnfStyle w:val="100000000000" w:firstRow="1" w:lastRow="0" w:firstColumn="0" w:lastColumn="0" w:oddVBand="0" w:evenVBand="0" w:oddHBand="0" w:evenHBand="0" w:firstRowFirstColumn="0" w:firstRowLastColumn="0" w:lastRowFirstColumn="0" w:lastRowLastColumn="0"/>
              <w:rPr>
                <w:rFonts w:eastAsiaTheme="minorHAnsi"/>
                <w:color w:val="auto"/>
                <w:sz w:val="22"/>
                <w:szCs w:val="22"/>
                <w:lang w:eastAsia="en-US"/>
              </w:rPr>
            </w:pPr>
          </w:p>
          <w:p w14:paraId="51E362DB" w14:textId="77777777" w:rsidR="001B0F93" w:rsidRPr="0081035B" w:rsidRDefault="001B0F93" w:rsidP="001B0F93">
            <w:pPr>
              <w:suppressAutoHyphens w:val="0"/>
              <w:jc w:val="center"/>
              <w:cnfStyle w:val="100000000000" w:firstRow="1" w:lastRow="0" w:firstColumn="0" w:lastColumn="0" w:oddVBand="0" w:evenVBand="0" w:oddHBand="0" w:evenHBand="0" w:firstRowFirstColumn="0" w:firstRowLastColumn="0" w:lastRowFirstColumn="0" w:lastRowLastColumn="0"/>
              <w:rPr>
                <w:rFonts w:eastAsiaTheme="minorHAnsi"/>
                <w:color w:val="auto"/>
                <w:sz w:val="22"/>
                <w:szCs w:val="22"/>
                <w:lang w:eastAsia="en-US"/>
              </w:rPr>
            </w:pPr>
            <w:r w:rsidRPr="0081035B">
              <w:rPr>
                <w:rFonts w:eastAsiaTheme="minorHAnsi"/>
                <w:color w:val="auto"/>
                <w:sz w:val="22"/>
                <w:szCs w:val="22"/>
                <w:lang w:eastAsia="en-US"/>
              </w:rPr>
              <w:t>Număr insule (buc.)</w:t>
            </w:r>
          </w:p>
        </w:tc>
      </w:tr>
      <w:tr w:rsidR="001B0F93" w:rsidRPr="0081035B" w14:paraId="364DC49E" w14:textId="77777777" w:rsidTr="00114085">
        <w:trPr>
          <w:cnfStyle w:val="000000100000" w:firstRow="0" w:lastRow="0" w:firstColumn="0" w:lastColumn="0" w:oddVBand="0" w:evenVBand="0" w:oddHBand="1" w:evenHBand="0" w:firstRowFirstColumn="0" w:firstRowLastColumn="0" w:lastRowFirstColumn="0" w:lastRowLastColumn="0"/>
          <w:trHeight w:val="775"/>
          <w:jc w:val="center"/>
        </w:trPr>
        <w:tc>
          <w:tcPr>
            <w:cnfStyle w:val="001000000000" w:firstRow="0" w:lastRow="0" w:firstColumn="1" w:lastColumn="0" w:oddVBand="0" w:evenVBand="0" w:oddHBand="0" w:evenHBand="0" w:firstRowFirstColumn="0" w:firstRowLastColumn="0" w:lastRowFirstColumn="0" w:lastRowLastColumn="0"/>
            <w:tcW w:w="2071" w:type="dxa"/>
            <w:vMerge/>
          </w:tcPr>
          <w:p w14:paraId="0A397444" w14:textId="77777777" w:rsidR="001B0F93" w:rsidRPr="0081035B" w:rsidRDefault="001B0F93" w:rsidP="001B0F93">
            <w:pPr>
              <w:suppressAutoHyphens w:val="0"/>
              <w:jc w:val="center"/>
              <w:rPr>
                <w:rFonts w:eastAsiaTheme="minorHAnsi"/>
                <w:sz w:val="22"/>
                <w:szCs w:val="22"/>
                <w:lang w:eastAsia="en-US"/>
              </w:rPr>
            </w:pPr>
          </w:p>
        </w:tc>
        <w:tc>
          <w:tcPr>
            <w:tcW w:w="1560" w:type="dxa"/>
            <w:vMerge/>
          </w:tcPr>
          <w:p w14:paraId="592E0B2D" w14:textId="77777777" w:rsidR="001B0F93" w:rsidRPr="0081035B" w:rsidRDefault="001B0F93" w:rsidP="001B0F93">
            <w:pPr>
              <w:suppressAutoHyphens w:val="0"/>
              <w:jc w:val="center"/>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p>
        </w:tc>
        <w:tc>
          <w:tcPr>
            <w:tcW w:w="858" w:type="dxa"/>
          </w:tcPr>
          <w:p w14:paraId="566F9935" w14:textId="77777777" w:rsidR="001B0F93" w:rsidRPr="0081035B" w:rsidRDefault="001B0F93" w:rsidP="001B0F93">
            <w:pPr>
              <w:suppressAutoHyphens w:val="0"/>
              <w:jc w:val="center"/>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sidRPr="0081035B">
              <w:rPr>
                <w:rFonts w:eastAsiaTheme="minorHAnsi"/>
                <w:sz w:val="22"/>
                <w:szCs w:val="22"/>
                <w:lang w:eastAsia="en-US"/>
              </w:rPr>
              <w:t>Total (tone)</w:t>
            </w:r>
          </w:p>
        </w:tc>
        <w:tc>
          <w:tcPr>
            <w:tcW w:w="1047" w:type="dxa"/>
          </w:tcPr>
          <w:p w14:paraId="12557A9F" w14:textId="77777777" w:rsidR="001B0F93" w:rsidRPr="0081035B" w:rsidRDefault="001B0F93" w:rsidP="001B0F93">
            <w:pPr>
              <w:suppressAutoHyphens w:val="0"/>
              <w:jc w:val="center"/>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sidRPr="0081035B">
              <w:rPr>
                <w:rFonts w:eastAsiaTheme="minorHAnsi"/>
                <w:sz w:val="22"/>
                <w:szCs w:val="22"/>
                <w:lang w:eastAsia="en-US"/>
              </w:rPr>
              <w:t>Colectate selectiv (tone)</w:t>
            </w:r>
          </w:p>
        </w:tc>
        <w:tc>
          <w:tcPr>
            <w:tcW w:w="952" w:type="dxa"/>
          </w:tcPr>
          <w:p w14:paraId="744DDC9B" w14:textId="77777777" w:rsidR="001B0F93" w:rsidRPr="0081035B" w:rsidRDefault="001B0F93" w:rsidP="001B0F93">
            <w:pPr>
              <w:suppressAutoHyphens w:val="0"/>
              <w:jc w:val="center"/>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p>
          <w:p w14:paraId="6A152503" w14:textId="77777777" w:rsidR="001B0F93" w:rsidRPr="0081035B" w:rsidRDefault="001B0F93" w:rsidP="001B0F93">
            <w:pPr>
              <w:suppressAutoHyphens w:val="0"/>
              <w:jc w:val="center"/>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p>
          <w:p w14:paraId="4839C3EC" w14:textId="77777777" w:rsidR="001B0F93" w:rsidRPr="0081035B" w:rsidRDefault="00912B50" w:rsidP="001B0F93">
            <w:pPr>
              <w:suppressAutoHyphens w:val="0"/>
              <w:jc w:val="center"/>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Pr>
                <w:rFonts w:eastAsiaTheme="minorHAnsi"/>
                <w:sz w:val="22"/>
                <w:szCs w:val="22"/>
                <w:lang w:eastAsia="en-US"/>
              </w:rPr>
              <w:t>X</w:t>
            </w:r>
            <w:r w:rsidR="001B0F93" w:rsidRPr="0081035B">
              <w:rPr>
                <w:rFonts w:eastAsiaTheme="minorHAnsi"/>
                <w:sz w:val="22"/>
                <w:szCs w:val="22"/>
                <w:lang w:eastAsia="en-US"/>
              </w:rPr>
              <w:t xml:space="preserve"> DA</w:t>
            </w:r>
          </w:p>
        </w:tc>
        <w:tc>
          <w:tcPr>
            <w:tcW w:w="953" w:type="dxa"/>
          </w:tcPr>
          <w:p w14:paraId="6B1E1AC9" w14:textId="77777777" w:rsidR="001B0F93" w:rsidRPr="0081035B" w:rsidRDefault="001B0F93" w:rsidP="001B0F93">
            <w:pPr>
              <w:suppressAutoHyphens w:val="0"/>
              <w:jc w:val="center"/>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p>
          <w:p w14:paraId="7CF679FE" w14:textId="77777777" w:rsidR="001B0F93" w:rsidRPr="0081035B" w:rsidRDefault="001B0F93" w:rsidP="001B0F93">
            <w:pPr>
              <w:suppressAutoHyphens w:val="0"/>
              <w:jc w:val="center"/>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p>
          <w:p w14:paraId="16B2F18C" w14:textId="77777777" w:rsidR="001B0F93" w:rsidRPr="0081035B" w:rsidRDefault="001B0F93" w:rsidP="001B0F93">
            <w:pPr>
              <w:suppressAutoHyphens w:val="0"/>
              <w:jc w:val="center"/>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sidRPr="0081035B">
              <w:rPr>
                <w:rFonts w:eastAsiaTheme="minorHAnsi"/>
                <w:sz w:val="22"/>
                <w:szCs w:val="22"/>
                <w:lang w:eastAsia="en-US"/>
              </w:rPr>
              <w:sym w:font="Symbol" w:char="F0F0"/>
            </w:r>
            <w:r w:rsidRPr="0081035B">
              <w:rPr>
                <w:rFonts w:eastAsiaTheme="minorHAnsi"/>
                <w:sz w:val="22"/>
                <w:szCs w:val="22"/>
                <w:lang w:eastAsia="en-US"/>
              </w:rPr>
              <w:t>NU</w:t>
            </w:r>
          </w:p>
        </w:tc>
        <w:tc>
          <w:tcPr>
            <w:tcW w:w="1905" w:type="dxa"/>
            <w:vMerge/>
          </w:tcPr>
          <w:p w14:paraId="69E94D77" w14:textId="77777777" w:rsidR="001B0F93" w:rsidRPr="0081035B" w:rsidRDefault="001B0F93" w:rsidP="001B0F93">
            <w:pPr>
              <w:suppressAutoHyphens w:val="0"/>
              <w:jc w:val="center"/>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p>
        </w:tc>
      </w:tr>
      <w:tr w:rsidR="00912B50" w:rsidRPr="0081035B" w14:paraId="7934A8B7" w14:textId="77777777" w:rsidTr="00114085">
        <w:trPr>
          <w:trHeight w:val="328"/>
          <w:jc w:val="center"/>
        </w:trPr>
        <w:tc>
          <w:tcPr>
            <w:cnfStyle w:val="001000000000" w:firstRow="0" w:lastRow="0" w:firstColumn="1" w:lastColumn="0" w:oddVBand="0" w:evenVBand="0" w:oddHBand="0" w:evenHBand="0" w:firstRowFirstColumn="0" w:firstRowLastColumn="0" w:lastRowFirstColumn="0" w:lastRowLastColumn="0"/>
            <w:tcW w:w="2071" w:type="dxa"/>
          </w:tcPr>
          <w:p w14:paraId="607CBAF0" w14:textId="77777777" w:rsidR="00912B50" w:rsidRDefault="00912B50" w:rsidP="00912B50">
            <w:r>
              <w:t>S.C. Sylevy Salubriserv S.R.L.&amp;S.C. Brai Cata S.R.L.</w:t>
            </w:r>
          </w:p>
        </w:tc>
        <w:tc>
          <w:tcPr>
            <w:tcW w:w="1560" w:type="dxa"/>
          </w:tcPr>
          <w:p w14:paraId="2C1C655A" w14:textId="77777777" w:rsidR="00912B50" w:rsidRDefault="00912B50" w:rsidP="00912B50">
            <w:pPr>
              <w:cnfStyle w:val="000000000000" w:firstRow="0" w:lastRow="0" w:firstColumn="0" w:lastColumn="0" w:oddVBand="0" w:evenVBand="0" w:oddHBand="0" w:evenHBand="0" w:firstRowFirstColumn="0" w:firstRowLastColumn="0" w:lastRowFirstColumn="0" w:lastRowLastColumn="0"/>
            </w:pPr>
            <w:r>
              <w:t>8 ani</w:t>
            </w:r>
          </w:p>
        </w:tc>
        <w:tc>
          <w:tcPr>
            <w:tcW w:w="858" w:type="dxa"/>
          </w:tcPr>
          <w:p w14:paraId="5868F134" w14:textId="77777777" w:rsidR="00912B50" w:rsidRDefault="00912B50" w:rsidP="00912B50">
            <w:pPr>
              <w:cnfStyle w:val="000000000000" w:firstRow="0" w:lastRow="0" w:firstColumn="0" w:lastColumn="0" w:oddVBand="0" w:evenVBand="0" w:oddHBand="0" w:evenHBand="0" w:firstRowFirstColumn="0" w:firstRowLastColumn="0" w:lastRowFirstColumn="0" w:lastRowLastColumn="0"/>
            </w:pPr>
            <w:r>
              <w:t>283,47</w:t>
            </w:r>
          </w:p>
        </w:tc>
        <w:tc>
          <w:tcPr>
            <w:tcW w:w="1047" w:type="dxa"/>
          </w:tcPr>
          <w:p w14:paraId="4CFA4AFB" w14:textId="77777777" w:rsidR="00912B50" w:rsidRDefault="00912B50" w:rsidP="00912B50">
            <w:pPr>
              <w:cnfStyle w:val="000000000000" w:firstRow="0" w:lastRow="0" w:firstColumn="0" w:lastColumn="0" w:oddVBand="0" w:evenVBand="0" w:oddHBand="0" w:evenHBand="0" w:firstRowFirstColumn="0" w:firstRowLastColumn="0" w:lastRowFirstColumn="0" w:lastRowLastColumn="0"/>
            </w:pPr>
            <w:r>
              <w:t>1,81</w:t>
            </w:r>
          </w:p>
        </w:tc>
        <w:tc>
          <w:tcPr>
            <w:tcW w:w="952" w:type="dxa"/>
          </w:tcPr>
          <w:p w14:paraId="391B5906" w14:textId="77777777" w:rsidR="00912B50" w:rsidRDefault="00912B50" w:rsidP="00912B50">
            <w:pPr>
              <w:cnfStyle w:val="000000000000" w:firstRow="0" w:lastRow="0" w:firstColumn="0" w:lastColumn="0" w:oddVBand="0" w:evenVBand="0" w:oddHBand="0" w:evenHBand="0" w:firstRowFirstColumn="0" w:firstRowLastColumn="0" w:lastRowFirstColumn="0" w:lastRowLastColumn="0"/>
            </w:pPr>
          </w:p>
        </w:tc>
        <w:tc>
          <w:tcPr>
            <w:tcW w:w="953" w:type="dxa"/>
          </w:tcPr>
          <w:p w14:paraId="69330CD9" w14:textId="77777777" w:rsidR="00912B50" w:rsidRDefault="00912B50" w:rsidP="00912B50">
            <w:pPr>
              <w:cnfStyle w:val="000000000000" w:firstRow="0" w:lastRow="0" w:firstColumn="0" w:lastColumn="0" w:oddVBand="0" w:evenVBand="0" w:oddHBand="0" w:evenHBand="0" w:firstRowFirstColumn="0" w:firstRowLastColumn="0" w:lastRowFirstColumn="0" w:lastRowLastColumn="0"/>
            </w:pPr>
          </w:p>
        </w:tc>
        <w:tc>
          <w:tcPr>
            <w:tcW w:w="1905" w:type="dxa"/>
          </w:tcPr>
          <w:p w14:paraId="6680E095" w14:textId="77777777" w:rsidR="00912B50" w:rsidRDefault="00912B50" w:rsidP="00912B50">
            <w:pPr>
              <w:jc w:val="center"/>
              <w:cnfStyle w:val="000000000000" w:firstRow="0" w:lastRow="0" w:firstColumn="0" w:lastColumn="0" w:oddVBand="0" w:evenVBand="0" w:oddHBand="0" w:evenHBand="0" w:firstRowFirstColumn="0" w:firstRowLastColumn="0" w:lastRowFirstColumn="0" w:lastRowLastColumn="0"/>
            </w:pPr>
            <w:r>
              <w:t>5</w:t>
            </w:r>
          </w:p>
        </w:tc>
      </w:tr>
    </w:tbl>
    <w:p w14:paraId="74396698" w14:textId="77777777" w:rsidR="001B0F93" w:rsidRPr="0081035B" w:rsidRDefault="001B0F93" w:rsidP="001B0F93">
      <w:pPr>
        <w:spacing w:line="360" w:lineRule="auto"/>
        <w:jc w:val="center"/>
        <w:rPr>
          <w:i/>
          <w:sz w:val="20"/>
        </w:rPr>
      </w:pPr>
      <w:r w:rsidRPr="0081035B">
        <w:rPr>
          <w:i/>
          <w:sz w:val="20"/>
        </w:rPr>
        <w:t xml:space="preserve">Sursa: Primăria comunei </w:t>
      </w:r>
      <w:r w:rsidR="00E45847">
        <w:rPr>
          <w:i/>
          <w:sz w:val="20"/>
        </w:rPr>
        <w:t>Neaua</w:t>
      </w:r>
    </w:p>
    <w:p w14:paraId="5921C7A2" w14:textId="77777777" w:rsidR="001B0F93" w:rsidRPr="002A1E9D" w:rsidRDefault="001B0F93" w:rsidP="001B0F93">
      <w:pPr>
        <w:rPr>
          <w:color w:val="FF0000"/>
        </w:rPr>
      </w:pPr>
    </w:p>
    <w:p w14:paraId="7FF479C6" w14:textId="77777777" w:rsidR="001B0F93" w:rsidRPr="004D02CF" w:rsidRDefault="001B0F93" w:rsidP="006D1A8E">
      <w:pPr>
        <w:pStyle w:val="Heading2"/>
      </w:pPr>
      <w:bookmarkStart w:id="141" w:name="_Toc103254672"/>
      <w:r w:rsidRPr="004D02CF">
        <w:t>4.4. Energie termică</w:t>
      </w:r>
      <w:bookmarkEnd w:id="141"/>
    </w:p>
    <w:p w14:paraId="60F09EA8" w14:textId="77777777" w:rsidR="001B0F93" w:rsidRPr="004D02CF" w:rsidRDefault="001B0F93" w:rsidP="001B0F93"/>
    <w:p w14:paraId="0A038B72" w14:textId="77777777" w:rsidR="001B0F93" w:rsidRPr="004D02CF" w:rsidRDefault="001B0F93" w:rsidP="001B0F93">
      <w:pPr>
        <w:tabs>
          <w:tab w:val="left" w:pos="0"/>
        </w:tabs>
        <w:spacing w:line="360" w:lineRule="auto"/>
        <w:jc w:val="both"/>
        <w:rPr>
          <w:bCs/>
          <w:iCs/>
        </w:rPr>
      </w:pPr>
      <w:r w:rsidRPr="004D02CF">
        <w:rPr>
          <w:bCs/>
          <w:iCs/>
        </w:rPr>
        <w:t xml:space="preserve">Potrivit datelor statistice obținute de la Institutul Național de Statistică la nivelul comunei </w:t>
      </w:r>
      <w:r w:rsidR="00CF71FA">
        <w:rPr>
          <w:bCs/>
          <w:iCs/>
        </w:rPr>
        <w:t>Neaua</w:t>
      </w:r>
      <w:r w:rsidRPr="004D02CF">
        <w:rPr>
          <w:bCs/>
          <w:iCs/>
        </w:rPr>
        <w:t xml:space="preserve"> cantitatea de gaze natural distribuite pentru uz casnic era de </w:t>
      </w:r>
      <w:r w:rsidR="00E6143D">
        <w:rPr>
          <w:bCs/>
          <w:iCs/>
        </w:rPr>
        <w:t>103</w:t>
      </w:r>
      <w:r w:rsidRPr="004D02CF">
        <w:rPr>
          <w:bCs/>
          <w:iCs/>
        </w:rPr>
        <w:t xml:space="preserve"> mii metri cub în anul 201</w:t>
      </w:r>
      <w:r w:rsidR="00E6143D">
        <w:rPr>
          <w:bCs/>
          <w:iCs/>
        </w:rPr>
        <w:t>1</w:t>
      </w:r>
      <w:r w:rsidRPr="004D02CF">
        <w:rPr>
          <w:bCs/>
          <w:iCs/>
        </w:rPr>
        <w:t>, iar la sfârșitul perioade</w:t>
      </w:r>
      <w:r w:rsidR="00E6143D">
        <w:rPr>
          <w:bCs/>
          <w:iCs/>
        </w:rPr>
        <w:t>i analizate, respectiv anul 2020</w:t>
      </w:r>
      <w:r w:rsidRPr="004D02CF">
        <w:rPr>
          <w:bCs/>
          <w:iCs/>
        </w:rPr>
        <w:t xml:space="preserve"> această cantitate a </w:t>
      </w:r>
      <w:r w:rsidR="00E6143D">
        <w:rPr>
          <w:bCs/>
          <w:iCs/>
        </w:rPr>
        <w:t>crescut 104</w:t>
      </w:r>
      <w:r w:rsidRPr="004D02CF">
        <w:rPr>
          <w:bCs/>
          <w:iCs/>
        </w:rPr>
        <w:t xml:space="preserve"> mii metri cub. </w:t>
      </w:r>
    </w:p>
    <w:p w14:paraId="450943EB" w14:textId="77777777" w:rsidR="001B0F93" w:rsidRPr="004D02CF" w:rsidRDefault="001B0F93" w:rsidP="001B0F93">
      <w:pPr>
        <w:tabs>
          <w:tab w:val="left" w:pos="5460"/>
        </w:tabs>
        <w:spacing w:line="360" w:lineRule="auto"/>
        <w:jc w:val="center"/>
        <w:rPr>
          <w:b/>
          <w:bCs/>
          <w:i/>
          <w:iCs/>
        </w:rPr>
      </w:pPr>
      <w:r w:rsidRPr="004D02CF">
        <w:rPr>
          <w:b/>
          <w:bCs/>
          <w:i/>
          <w:iCs/>
        </w:rPr>
        <w:t>Tabelul nr. 2</w:t>
      </w:r>
      <w:r w:rsidR="00DC151C">
        <w:rPr>
          <w:b/>
          <w:bCs/>
          <w:i/>
          <w:iCs/>
        </w:rPr>
        <w:t>5</w:t>
      </w:r>
      <w:r>
        <w:rPr>
          <w:b/>
          <w:bCs/>
          <w:i/>
          <w:iCs/>
        </w:rPr>
        <w:t>.</w:t>
      </w:r>
      <w:r w:rsidRPr="004D02CF">
        <w:rPr>
          <w:b/>
          <w:bCs/>
          <w:i/>
          <w:iCs/>
        </w:rPr>
        <w:t xml:space="preserve"> Distribuția gazelor naturale</w:t>
      </w:r>
    </w:p>
    <w:tbl>
      <w:tblPr>
        <w:tblStyle w:val="ListTable4Accent3"/>
        <w:tblW w:w="9878" w:type="dxa"/>
        <w:jc w:val="center"/>
        <w:tblLook w:val="04A0" w:firstRow="1" w:lastRow="0" w:firstColumn="1" w:lastColumn="0" w:noHBand="0" w:noVBand="1"/>
      </w:tblPr>
      <w:tblGrid>
        <w:gridCol w:w="2835"/>
        <w:gridCol w:w="709"/>
        <w:gridCol w:w="709"/>
        <w:gridCol w:w="708"/>
        <w:gridCol w:w="709"/>
        <w:gridCol w:w="709"/>
        <w:gridCol w:w="709"/>
        <w:gridCol w:w="708"/>
        <w:gridCol w:w="709"/>
        <w:gridCol w:w="707"/>
        <w:gridCol w:w="666"/>
      </w:tblGrid>
      <w:tr w:rsidR="001F7F85" w:rsidRPr="001F7F85" w14:paraId="68263F6B" w14:textId="77777777" w:rsidTr="001F7F85">
        <w:trPr>
          <w:cnfStyle w:val="100000000000" w:firstRow="1" w:lastRow="0" w:firstColumn="0" w:lastColumn="0" w:oddVBand="0" w:evenVBand="0" w:oddHBand="0"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660033"/>
            <w:noWrap/>
            <w:hideMark/>
          </w:tcPr>
          <w:p w14:paraId="0F7F6E5C" w14:textId="77777777" w:rsidR="00F869DB" w:rsidRPr="001F7F85" w:rsidRDefault="00F869DB" w:rsidP="001F7F85">
            <w:pPr>
              <w:jc w:val="center"/>
              <w:rPr>
                <w:color w:val="auto"/>
                <w:sz w:val="20"/>
                <w:szCs w:val="20"/>
              </w:rPr>
            </w:pPr>
          </w:p>
        </w:tc>
        <w:tc>
          <w:tcPr>
            <w:tcW w:w="709" w:type="dxa"/>
            <w:shd w:val="clear" w:color="auto" w:fill="660033"/>
            <w:noWrap/>
            <w:hideMark/>
          </w:tcPr>
          <w:p w14:paraId="26B966B0" w14:textId="77777777" w:rsidR="00F869DB" w:rsidRPr="001F7F85" w:rsidRDefault="00F869DB" w:rsidP="001F7F8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1F7F85">
              <w:rPr>
                <w:color w:val="auto"/>
                <w:sz w:val="20"/>
                <w:szCs w:val="20"/>
              </w:rPr>
              <w:t>2011</w:t>
            </w:r>
          </w:p>
        </w:tc>
        <w:tc>
          <w:tcPr>
            <w:tcW w:w="709" w:type="dxa"/>
            <w:shd w:val="clear" w:color="auto" w:fill="660033"/>
            <w:noWrap/>
          </w:tcPr>
          <w:p w14:paraId="31A5284F" w14:textId="77777777" w:rsidR="00F869DB" w:rsidRPr="001F7F85" w:rsidRDefault="00F869DB" w:rsidP="001F7F8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1F7F85">
              <w:rPr>
                <w:color w:val="auto"/>
                <w:sz w:val="20"/>
                <w:szCs w:val="20"/>
              </w:rPr>
              <w:t>2012</w:t>
            </w:r>
          </w:p>
        </w:tc>
        <w:tc>
          <w:tcPr>
            <w:tcW w:w="708" w:type="dxa"/>
            <w:shd w:val="clear" w:color="auto" w:fill="660033"/>
            <w:noWrap/>
          </w:tcPr>
          <w:p w14:paraId="28082549" w14:textId="77777777" w:rsidR="00F869DB" w:rsidRPr="001F7F85" w:rsidRDefault="00F869DB" w:rsidP="001F7F8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1F7F85">
              <w:rPr>
                <w:color w:val="auto"/>
                <w:sz w:val="20"/>
                <w:szCs w:val="20"/>
              </w:rPr>
              <w:t>2013</w:t>
            </w:r>
          </w:p>
        </w:tc>
        <w:tc>
          <w:tcPr>
            <w:tcW w:w="709" w:type="dxa"/>
            <w:shd w:val="clear" w:color="auto" w:fill="660033"/>
            <w:noWrap/>
          </w:tcPr>
          <w:p w14:paraId="5B8B190A" w14:textId="77777777" w:rsidR="00F869DB" w:rsidRPr="001F7F85" w:rsidRDefault="00F869DB" w:rsidP="001F7F8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1F7F85">
              <w:rPr>
                <w:color w:val="auto"/>
                <w:sz w:val="20"/>
                <w:szCs w:val="20"/>
              </w:rPr>
              <w:t>2014</w:t>
            </w:r>
          </w:p>
        </w:tc>
        <w:tc>
          <w:tcPr>
            <w:tcW w:w="709" w:type="dxa"/>
            <w:shd w:val="clear" w:color="auto" w:fill="660033"/>
            <w:noWrap/>
          </w:tcPr>
          <w:p w14:paraId="024C8554" w14:textId="77777777" w:rsidR="00F869DB" w:rsidRPr="001F7F85" w:rsidRDefault="00F869DB" w:rsidP="001F7F8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1F7F85">
              <w:rPr>
                <w:color w:val="auto"/>
                <w:sz w:val="20"/>
                <w:szCs w:val="20"/>
              </w:rPr>
              <w:t>2015</w:t>
            </w:r>
          </w:p>
        </w:tc>
        <w:tc>
          <w:tcPr>
            <w:tcW w:w="709" w:type="dxa"/>
            <w:shd w:val="clear" w:color="auto" w:fill="660033"/>
            <w:noWrap/>
          </w:tcPr>
          <w:p w14:paraId="4CA3A22F" w14:textId="77777777" w:rsidR="00F869DB" w:rsidRPr="001F7F85" w:rsidRDefault="00F869DB" w:rsidP="001F7F8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1F7F85">
              <w:rPr>
                <w:color w:val="auto"/>
                <w:sz w:val="20"/>
                <w:szCs w:val="20"/>
              </w:rPr>
              <w:t>2016</w:t>
            </w:r>
          </w:p>
        </w:tc>
        <w:tc>
          <w:tcPr>
            <w:tcW w:w="708" w:type="dxa"/>
            <w:shd w:val="clear" w:color="auto" w:fill="660033"/>
            <w:noWrap/>
          </w:tcPr>
          <w:p w14:paraId="3C91C788" w14:textId="77777777" w:rsidR="00F869DB" w:rsidRPr="001F7F85" w:rsidRDefault="00F869DB" w:rsidP="001F7F8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1F7F85">
              <w:rPr>
                <w:color w:val="auto"/>
                <w:sz w:val="20"/>
                <w:szCs w:val="20"/>
              </w:rPr>
              <w:t>2017</w:t>
            </w:r>
          </w:p>
        </w:tc>
        <w:tc>
          <w:tcPr>
            <w:tcW w:w="709" w:type="dxa"/>
            <w:shd w:val="clear" w:color="auto" w:fill="660033"/>
            <w:noWrap/>
          </w:tcPr>
          <w:p w14:paraId="3FA090CF" w14:textId="77777777" w:rsidR="00F869DB" w:rsidRPr="001F7F85" w:rsidRDefault="00F869DB" w:rsidP="001F7F8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1F7F85">
              <w:rPr>
                <w:color w:val="auto"/>
                <w:sz w:val="20"/>
                <w:szCs w:val="20"/>
              </w:rPr>
              <w:t>2018</w:t>
            </w:r>
          </w:p>
        </w:tc>
        <w:tc>
          <w:tcPr>
            <w:tcW w:w="707" w:type="dxa"/>
            <w:shd w:val="clear" w:color="auto" w:fill="660033"/>
            <w:noWrap/>
          </w:tcPr>
          <w:p w14:paraId="0DE03E54" w14:textId="77777777" w:rsidR="00F869DB" w:rsidRPr="001F7F85" w:rsidRDefault="00F869DB" w:rsidP="001F7F8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1F7F85">
              <w:rPr>
                <w:color w:val="auto"/>
                <w:sz w:val="20"/>
                <w:szCs w:val="20"/>
              </w:rPr>
              <w:t>2019</w:t>
            </w:r>
          </w:p>
        </w:tc>
        <w:tc>
          <w:tcPr>
            <w:tcW w:w="666" w:type="dxa"/>
            <w:shd w:val="clear" w:color="auto" w:fill="660033"/>
          </w:tcPr>
          <w:p w14:paraId="6EC3C9EB" w14:textId="77777777" w:rsidR="00F869DB" w:rsidRPr="001F7F85" w:rsidRDefault="00F869DB" w:rsidP="001F7F85">
            <w:pPr>
              <w:jc w:val="center"/>
              <w:cnfStyle w:val="100000000000" w:firstRow="1" w:lastRow="0" w:firstColumn="0" w:lastColumn="0" w:oddVBand="0" w:evenVBand="0" w:oddHBand="0" w:evenHBand="0" w:firstRowFirstColumn="0" w:firstRowLastColumn="0" w:lastRowFirstColumn="0" w:lastRowLastColumn="0"/>
              <w:rPr>
                <w:sz w:val="20"/>
                <w:szCs w:val="20"/>
              </w:rPr>
            </w:pPr>
            <w:r w:rsidRPr="001F7F85">
              <w:rPr>
                <w:sz w:val="20"/>
                <w:szCs w:val="20"/>
              </w:rPr>
              <w:t>2020</w:t>
            </w:r>
          </w:p>
        </w:tc>
      </w:tr>
      <w:tr w:rsidR="001F7F85" w:rsidRPr="001F7F85" w14:paraId="3191B132" w14:textId="77777777" w:rsidTr="001F7F85">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E5BE03D" w14:textId="77777777" w:rsidR="00F869DB" w:rsidRPr="001F7F85" w:rsidRDefault="00F869DB" w:rsidP="00E6143D">
            <w:pPr>
              <w:rPr>
                <w:sz w:val="20"/>
                <w:szCs w:val="20"/>
              </w:rPr>
            </w:pPr>
            <w:r w:rsidRPr="001F7F85">
              <w:rPr>
                <w:sz w:val="20"/>
                <w:szCs w:val="20"/>
              </w:rPr>
              <w:t>Lungimea totală a conductelor de distribuție a gazelor (km)</w:t>
            </w:r>
          </w:p>
        </w:tc>
        <w:tc>
          <w:tcPr>
            <w:tcW w:w="709" w:type="dxa"/>
          </w:tcPr>
          <w:p w14:paraId="45B63B02" w14:textId="77777777" w:rsidR="00F869DB" w:rsidRPr="001F7F85" w:rsidRDefault="003D72EF" w:rsidP="001F7F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7F85">
              <w:rPr>
                <w:sz w:val="20"/>
                <w:szCs w:val="20"/>
              </w:rPr>
              <w:t>22,9</w:t>
            </w:r>
          </w:p>
        </w:tc>
        <w:tc>
          <w:tcPr>
            <w:tcW w:w="709" w:type="dxa"/>
          </w:tcPr>
          <w:p w14:paraId="7B029410" w14:textId="77777777" w:rsidR="00F869DB" w:rsidRPr="001F7F85" w:rsidRDefault="003D72EF" w:rsidP="001F7F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7F85">
              <w:rPr>
                <w:sz w:val="20"/>
                <w:szCs w:val="20"/>
              </w:rPr>
              <w:t>22,9</w:t>
            </w:r>
          </w:p>
        </w:tc>
        <w:tc>
          <w:tcPr>
            <w:tcW w:w="708" w:type="dxa"/>
          </w:tcPr>
          <w:p w14:paraId="2CF72FF0" w14:textId="77777777" w:rsidR="00F869DB" w:rsidRPr="001F7F85" w:rsidRDefault="003D72EF" w:rsidP="001F7F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7F85">
              <w:rPr>
                <w:sz w:val="20"/>
                <w:szCs w:val="20"/>
              </w:rPr>
              <w:t>22,9</w:t>
            </w:r>
          </w:p>
        </w:tc>
        <w:tc>
          <w:tcPr>
            <w:tcW w:w="709" w:type="dxa"/>
          </w:tcPr>
          <w:p w14:paraId="21F6C30F" w14:textId="77777777" w:rsidR="00F869DB" w:rsidRPr="001F7F85" w:rsidRDefault="003D72EF" w:rsidP="001F7F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7F85">
              <w:rPr>
                <w:sz w:val="20"/>
                <w:szCs w:val="20"/>
              </w:rPr>
              <w:t>22,9</w:t>
            </w:r>
          </w:p>
        </w:tc>
        <w:tc>
          <w:tcPr>
            <w:tcW w:w="709" w:type="dxa"/>
          </w:tcPr>
          <w:p w14:paraId="12A5EB1F" w14:textId="77777777" w:rsidR="00F869DB" w:rsidRPr="001F7F85" w:rsidRDefault="003D72EF" w:rsidP="001F7F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7F85">
              <w:rPr>
                <w:sz w:val="20"/>
                <w:szCs w:val="20"/>
              </w:rPr>
              <w:t>22,6</w:t>
            </w:r>
          </w:p>
        </w:tc>
        <w:tc>
          <w:tcPr>
            <w:tcW w:w="709" w:type="dxa"/>
          </w:tcPr>
          <w:p w14:paraId="0239C17B" w14:textId="77777777" w:rsidR="00F869DB" w:rsidRPr="001F7F85" w:rsidRDefault="003D72EF" w:rsidP="001F7F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7F85">
              <w:rPr>
                <w:sz w:val="20"/>
                <w:szCs w:val="20"/>
              </w:rPr>
              <w:t>22,6</w:t>
            </w:r>
          </w:p>
        </w:tc>
        <w:tc>
          <w:tcPr>
            <w:tcW w:w="708" w:type="dxa"/>
          </w:tcPr>
          <w:p w14:paraId="7CC04E84" w14:textId="77777777" w:rsidR="00F869DB" w:rsidRPr="001F7F85" w:rsidRDefault="003D72EF" w:rsidP="001F7F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7F85">
              <w:rPr>
                <w:sz w:val="20"/>
                <w:szCs w:val="20"/>
              </w:rPr>
              <w:t>22,6</w:t>
            </w:r>
          </w:p>
        </w:tc>
        <w:tc>
          <w:tcPr>
            <w:tcW w:w="709" w:type="dxa"/>
          </w:tcPr>
          <w:p w14:paraId="78911F0E" w14:textId="77777777" w:rsidR="00F869DB" w:rsidRPr="001F7F85" w:rsidRDefault="003D72EF" w:rsidP="001F7F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7F85">
              <w:rPr>
                <w:sz w:val="20"/>
                <w:szCs w:val="20"/>
              </w:rPr>
              <w:t>22,6</w:t>
            </w:r>
          </w:p>
        </w:tc>
        <w:tc>
          <w:tcPr>
            <w:tcW w:w="707" w:type="dxa"/>
          </w:tcPr>
          <w:p w14:paraId="72614BA7" w14:textId="77777777" w:rsidR="00F869DB" w:rsidRPr="001F7F85" w:rsidRDefault="003D72EF" w:rsidP="001F7F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7F85">
              <w:rPr>
                <w:sz w:val="20"/>
                <w:szCs w:val="20"/>
              </w:rPr>
              <w:t>22,6</w:t>
            </w:r>
          </w:p>
        </w:tc>
        <w:tc>
          <w:tcPr>
            <w:tcW w:w="666" w:type="dxa"/>
          </w:tcPr>
          <w:p w14:paraId="19A03158" w14:textId="77777777" w:rsidR="00F869DB" w:rsidRPr="001F7F85" w:rsidRDefault="003D72EF" w:rsidP="001F7F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7F85">
              <w:rPr>
                <w:sz w:val="20"/>
                <w:szCs w:val="20"/>
              </w:rPr>
              <w:t>22,6</w:t>
            </w:r>
          </w:p>
        </w:tc>
      </w:tr>
      <w:tr w:rsidR="003D72EF" w:rsidRPr="001F7F85" w14:paraId="1E0E02E7" w14:textId="77777777" w:rsidTr="001F7F85">
        <w:trPr>
          <w:trHeight w:val="273"/>
          <w:jc w:val="center"/>
        </w:trPr>
        <w:tc>
          <w:tcPr>
            <w:cnfStyle w:val="001000000000" w:firstRow="0" w:lastRow="0" w:firstColumn="1" w:lastColumn="0" w:oddVBand="0" w:evenVBand="0" w:oddHBand="0" w:evenHBand="0" w:firstRowFirstColumn="0" w:firstRowLastColumn="0" w:lastRowFirstColumn="0" w:lastRowLastColumn="0"/>
            <w:tcW w:w="2835" w:type="dxa"/>
            <w:noWrap/>
          </w:tcPr>
          <w:p w14:paraId="3D4795CB" w14:textId="77777777" w:rsidR="003D72EF" w:rsidRPr="001F7F85" w:rsidRDefault="003D72EF" w:rsidP="00E6143D">
            <w:pPr>
              <w:rPr>
                <w:sz w:val="20"/>
                <w:szCs w:val="20"/>
              </w:rPr>
            </w:pPr>
            <w:r w:rsidRPr="001F7F85">
              <w:rPr>
                <w:sz w:val="20"/>
                <w:szCs w:val="20"/>
              </w:rPr>
              <w:t>Cantitatea gazelor naturale distribuite (mii mc)</w:t>
            </w:r>
          </w:p>
        </w:tc>
        <w:tc>
          <w:tcPr>
            <w:tcW w:w="709" w:type="dxa"/>
          </w:tcPr>
          <w:p w14:paraId="7E4A6349" w14:textId="77777777" w:rsidR="003D72EF" w:rsidRPr="001F7F85" w:rsidRDefault="003D72EF" w:rsidP="001F7F8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7F85">
              <w:rPr>
                <w:sz w:val="20"/>
                <w:szCs w:val="20"/>
              </w:rPr>
              <w:t>128</w:t>
            </w:r>
          </w:p>
        </w:tc>
        <w:tc>
          <w:tcPr>
            <w:tcW w:w="709" w:type="dxa"/>
          </w:tcPr>
          <w:p w14:paraId="06CFDFDC" w14:textId="77777777" w:rsidR="003D72EF" w:rsidRPr="001F7F85" w:rsidRDefault="003D72EF" w:rsidP="001F7F8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7F85">
              <w:rPr>
                <w:sz w:val="20"/>
                <w:szCs w:val="20"/>
              </w:rPr>
              <w:t>111</w:t>
            </w:r>
          </w:p>
        </w:tc>
        <w:tc>
          <w:tcPr>
            <w:tcW w:w="708" w:type="dxa"/>
          </w:tcPr>
          <w:p w14:paraId="6FCBA39B" w14:textId="77777777" w:rsidR="003D72EF" w:rsidRPr="001F7F85" w:rsidRDefault="003D72EF" w:rsidP="001F7F8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7F85">
              <w:rPr>
                <w:sz w:val="20"/>
                <w:szCs w:val="20"/>
              </w:rPr>
              <w:t>99</w:t>
            </w:r>
          </w:p>
        </w:tc>
        <w:tc>
          <w:tcPr>
            <w:tcW w:w="709" w:type="dxa"/>
          </w:tcPr>
          <w:p w14:paraId="72506359" w14:textId="77777777" w:rsidR="003D72EF" w:rsidRPr="001F7F85" w:rsidRDefault="003D72EF" w:rsidP="001F7F8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7F85">
              <w:rPr>
                <w:sz w:val="20"/>
                <w:szCs w:val="20"/>
              </w:rPr>
              <w:t>92</w:t>
            </w:r>
          </w:p>
        </w:tc>
        <w:tc>
          <w:tcPr>
            <w:tcW w:w="709" w:type="dxa"/>
          </w:tcPr>
          <w:p w14:paraId="110038DB" w14:textId="77777777" w:rsidR="003D72EF" w:rsidRPr="001F7F85" w:rsidRDefault="003D72EF" w:rsidP="001F7F8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7F85">
              <w:rPr>
                <w:sz w:val="20"/>
                <w:szCs w:val="20"/>
              </w:rPr>
              <w:t>92</w:t>
            </w:r>
          </w:p>
        </w:tc>
        <w:tc>
          <w:tcPr>
            <w:tcW w:w="709" w:type="dxa"/>
          </w:tcPr>
          <w:p w14:paraId="5091F636" w14:textId="77777777" w:rsidR="003D72EF" w:rsidRPr="001F7F85" w:rsidRDefault="003D72EF" w:rsidP="001F7F8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7F85">
              <w:rPr>
                <w:sz w:val="20"/>
                <w:szCs w:val="20"/>
              </w:rPr>
              <w:t>95</w:t>
            </w:r>
          </w:p>
        </w:tc>
        <w:tc>
          <w:tcPr>
            <w:tcW w:w="708" w:type="dxa"/>
          </w:tcPr>
          <w:p w14:paraId="0A9F487E" w14:textId="77777777" w:rsidR="003D72EF" w:rsidRPr="001F7F85" w:rsidRDefault="003D72EF" w:rsidP="001F7F8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7F85">
              <w:rPr>
                <w:sz w:val="20"/>
                <w:szCs w:val="20"/>
              </w:rPr>
              <w:t>106</w:t>
            </w:r>
          </w:p>
        </w:tc>
        <w:tc>
          <w:tcPr>
            <w:tcW w:w="709" w:type="dxa"/>
          </w:tcPr>
          <w:p w14:paraId="1BACB935" w14:textId="77777777" w:rsidR="003D72EF" w:rsidRPr="001F7F85" w:rsidRDefault="003D72EF" w:rsidP="001F7F8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7F85">
              <w:rPr>
                <w:sz w:val="20"/>
                <w:szCs w:val="20"/>
              </w:rPr>
              <w:t>106</w:t>
            </w:r>
          </w:p>
        </w:tc>
        <w:tc>
          <w:tcPr>
            <w:tcW w:w="707" w:type="dxa"/>
          </w:tcPr>
          <w:p w14:paraId="4C49D8E8" w14:textId="77777777" w:rsidR="003D72EF" w:rsidRPr="001F7F85" w:rsidRDefault="003D72EF" w:rsidP="001F7F8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7F85">
              <w:rPr>
                <w:sz w:val="20"/>
                <w:szCs w:val="20"/>
              </w:rPr>
              <w:t>113</w:t>
            </w:r>
          </w:p>
        </w:tc>
        <w:tc>
          <w:tcPr>
            <w:tcW w:w="666" w:type="dxa"/>
          </w:tcPr>
          <w:p w14:paraId="48130E07" w14:textId="77777777" w:rsidR="003D72EF" w:rsidRPr="001F7F85" w:rsidRDefault="003D72EF" w:rsidP="001F7F8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7F85">
              <w:rPr>
                <w:sz w:val="20"/>
                <w:szCs w:val="20"/>
              </w:rPr>
              <w:t>124</w:t>
            </w:r>
          </w:p>
        </w:tc>
      </w:tr>
      <w:tr w:rsidR="001F7F85" w:rsidRPr="001F7F85" w14:paraId="21E19626" w14:textId="77777777" w:rsidTr="001F7F85">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A922206" w14:textId="77777777" w:rsidR="003D72EF" w:rsidRPr="001F7F85" w:rsidRDefault="003D72EF" w:rsidP="00E6143D">
            <w:pPr>
              <w:rPr>
                <w:sz w:val="20"/>
                <w:szCs w:val="20"/>
              </w:rPr>
            </w:pPr>
            <w:r w:rsidRPr="001F7F85">
              <w:rPr>
                <w:sz w:val="20"/>
                <w:szCs w:val="20"/>
              </w:rPr>
              <w:t>Total gaze naturale distribuite (uz casnic - mii mc)</w:t>
            </w:r>
          </w:p>
        </w:tc>
        <w:tc>
          <w:tcPr>
            <w:tcW w:w="709" w:type="dxa"/>
          </w:tcPr>
          <w:p w14:paraId="73300C4E" w14:textId="77777777" w:rsidR="003D72EF" w:rsidRPr="001F7F85" w:rsidRDefault="003D72EF" w:rsidP="001F7F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7F85">
              <w:rPr>
                <w:sz w:val="20"/>
                <w:szCs w:val="20"/>
              </w:rPr>
              <w:t>103</w:t>
            </w:r>
          </w:p>
        </w:tc>
        <w:tc>
          <w:tcPr>
            <w:tcW w:w="709" w:type="dxa"/>
          </w:tcPr>
          <w:p w14:paraId="1554FB28" w14:textId="77777777" w:rsidR="003D72EF" w:rsidRPr="001F7F85" w:rsidRDefault="003D72EF" w:rsidP="001F7F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7F85">
              <w:rPr>
                <w:sz w:val="20"/>
                <w:szCs w:val="20"/>
              </w:rPr>
              <w:t>88</w:t>
            </w:r>
          </w:p>
        </w:tc>
        <w:tc>
          <w:tcPr>
            <w:tcW w:w="708" w:type="dxa"/>
          </w:tcPr>
          <w:p w14:paraId="7833F9E1" w14:textId="77777777" w:rsidR="003D72EF" w:rsidRPr="001F7F85" w:rsidRDefault="003D72EF" w:rsidP="001F7F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7F85">
              <w:rPr>
                <w:sz w:val="20"/>
                <w:szCs w:val="20"/>
              </w:rPr>
              <w:t>77</w:t>
            </w:r>
          </w:p>
        </w:tc>
        <w:tc>
          <w:tcPr>
            <w:tcW w:w="709" w:type="dxa"/>
          </w:tcPr>
          <w:p w14:paraId="7D063075" w14:textId="77777777" w:rsidR="003D72EF" w:rsidRPr="001F7F85" w:rsidRDefault="003D72EF" w:rsidP="001F7F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7F85">
              <w:rPr>
                <w:sz w:val="20"/>
                <w:szCs w:val="20"/>
              </w:rPr>
              <w:t>75</w:t>
            </w:r>
          </w:p>
        </w:tc>
        <w:tc>
          <w:tcPr>
            <w:tcW w:w="709" w:type="dxa"/>
          </w:tcPr>
          <w:p w14:paraId="717E054B" w14:textId="77777777" w:rsidR="003D72EF" w:rsidRPr="001F7F85" w:rsidRDefault="003D72EF" w:rsidP="001F7F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7F85">
              <w:rPr>
                <w:sz w:val="20"/>
                <w:szCs w:val="20"/>
              </w:rPr>
              <w:t>73</w:t>
            </w:r>
          </w:p>
        </w:tc>
        <w:tc>
          <w:tcPr>
            <w:tcW w:w="709" w:type="dxa"/>
          </w:tcPr>
          <w:p w14:paraId="0A9DF3C7" w14:textId="77777777" w:rsidR="003D72EF" w:rsidRPr="001F7F85" w:rsidRDefault="003D72EF" w:rsidP="001F7F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7F85">
              <w:rPr>
                <w:sz w:val="20"/>
                <w:szCs w:val="20"/>
              </w:rPr>
              <w:t>75</w:t>
            </w:r>
          </w:p>
        </w:tc>
        <w:tc>
          <w:tcPr>
            <w:tcW w:w="708" w:type="dxa"/>
          </w:tcPr>
          <w:p w14:paraId="689DD190" w14:textId="77777777" w:rsidR="003D72EF" w:rsidRPr="001F7F85" w:rsidRDefault="003D72EF" w:rsidP="001F7F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7F85">
              <w:rPr>
                <w:sz w:val="20"/>
                <w:szCs w:val="20"/>
              </w:rPr>
              <w:t>87</w:t>
            </w:r>
          </w:p>
        </w:tc>
        <w:tc>
          <w:tcPr>
            <w:tcW w:w="709" w:type="dxa"/>
          </w:tcPr>
          <w:p w14:paraId="097D6AF7" w14:textId="77777777" w:rsidR="003D72EF" w:rsidRPr="001F7F85" w:rsidRDefault="003D72EF" w:rsidP="001F7F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7F85">
              <w:rPr>
                <w:sz w:val="20"/>
                <w:szCs w:val="20"/>
              </w:rPr>
              <w:t>86</w:t>
            </w:r>
          </w:p>
        </w:tc>
        <w:tc>
          <w:tcPr>
            <w:tcW w:w="707" w:type="dxa"/>
          </w:tcPr>
          <w:p w14:paraId="2B7D3D8E" w14:textId="77777777" w:rsidR="003D72EF" w:rsidRPr="001F7F85" w:rsidRDefault="003D72EF" w:rsidP="001F7F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7F85">
              <w:rPr>
                <w:sz w:val="20"/>
                <w:szCs w:val="20"/>
              </w:rPr>
              <w:t>92</w:t>
            </w:r>
          </w:p>
        </w:tc>
        <w:tc>
          <w:tcPr>
            <w:tcW w:w="666" w:type="dxa"/>
          </w:tcPr>
          <w:p w14:paraId="7EAF306C" w14:textId="77777777" w:rsidR="003D72EF" w:rsidRPr="001F7F85" w:rsidRDefault="003D72EF" w:rsidP="001F7F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7F85">
              <w:rPr>
                <w:sz w:val="20"/>
                <w:szCs w:val="20"/>
              </w:rPr>
              <w:t>104</w:t>
            </w:r>
          </w:p>
        </w:tc>
      </w:tr>
      <w:tr w:rsidR="00205E1E" w:rsidRPr="001F7F85" w14:paraId="3397B7E8" w14:textId="77777777" w:rsidTr="001F7F85">
        <w:trPr>
          <w:trHeight w:val="273"/>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649ED78" w14:textId="77777777" w:rsidR="00205E1E" w:rsidRPr="001F7F85" w:rsidRDefault="00205E1E" w:rsidP="00E6143D">
            <w:pPr>
              <w:rPr>
                <w:sz w:val="20"/>
                <w:szCs w:val="20"/>
              </w:rPr>
            </w:pPr>
            <w:r w:rsidRPr="001F7F85">
              <w:rPr>
                <w:sz w:val="20"/>
                <w:szCs w:val="20"/>
              </w:rPr>
              <w:t>Total gaze naturale distribuite pe locuitor (uz casnic - mc)</w:t>
            </w:r>
          </w:p>
        </w:tc>
        <w:tc>
          <w:tcPr>
            <w:tcW w:w="709" w:type="dxa"/>
          </w:tcPr>
          <w:p w14:paraId="3D28013E" w14:textId="77777777" w:rsidR="00205E1E" w:rsidRPr="001F7F85" w:rsidRDefault="00205E1E" w:rsidP="001F7F8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7F85">
              <w:rPr>
                <w:sz w:val="20"/>
                <w:szCs w:val="20"/>
              </w:rPr>
              <w:t>70,36</w:t>
            </w:r>
          </w:p>
        </w:tc>
        <w:tc>
          <w:tcPr>
            <w:tcW w:w="709" w:type="dxa"/>
          </w:tcPr>
          <w:p w14:paraId="42C46989" w14:textId="77777777" w:rsidR="00205E1E" w:rsidRPr="001F7F85" w:rsidRDefault="00205E1E" w:rsidP="001F7F8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7F85">
              <w:rPr>
                <w:sz w:val="20"/>
                <w:szCs w:val="20"/>
              </w:rPr>
              <w:t>60,56</w:t>
            </w:r>
          </w:p>
        </w:tc>
        <w:tc>
          <w:tcPr>
            <w:tcW w:w="708" w:type="dxa"/>
          </w:tcPr>
          <w:p w14:paraId="04118796" w14:textId="77777777" w:rsidR="00205E1E" w:rsidRPr="001F7F85" w:rsidRDefault="00205E1E" w:rsidP="001F7F8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7F85">
              <w:rPr>
                <w:sz w:val="20"/>
                <w:szCs w:val="20"/>
              </w:rPr>
              <w:t>52,99</w:t>
            </w:r>
          </w:p>
        </w:tc>
        <w:tc>
          <w:tcPr>
            <w:tcW w:w="709" w:type="dxa"/>
          </w:tcPr>
          <w:p w14:paraId="2F8B3EAA" w14:textId="77777777" w:rsidR="00205E1E" w:rsidRPr="001F7F85" w:rsidRDefault="00205E1E" w:rsidP="001F7F8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7F85">
              <w:rPr>
                <w:sz w:val="20"/>
                <w:szCs w:val="20"/>
              </w:rPr>
              <w:t>52,23</w:t>
            </w:r>
          </w:p>
        </w:tc>
        <w:tc>
          <w:tcPr>
            <w:tcW w:w="709" w:type="dxa"/>
          </w:tcPr>
          <w:p w14:paraId="0BEFC9F1" w14:textId="77777777" w:rsidR="00205E1E" w:rsidRPr="001F7F85" w:rsidRDefault="00205E1E" w:rsidP="001F7F8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7F85">
              <w:rPr>
                <w:sz w:val="20"/>
                <w:szCs w:val="20"/>
              </w:rPr>
              <w:t>51,37</w:t>
            </w:r>
          </w:p>
        </w:tc>
        <w:tc>
          <w:tcPr>
            <w:tcW w:w="709" w:type="dxa"/>
          </w:tcPr>
          <w:p w14:paraId="0922CF49" w14:textId="77777777" w:rsidR="00205E1E" w:rsidRPr="001F7F85" w:rsidRDefault="00205E1E" w:rsidP="001F7F8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7F85">
              <w:rPr>
                <w:sz w:val="20"/>
                <w:szCs w:val="20"/>
              </w:rPr>
              <w:t>53,00</w:t>
            </w:r>
          </w:p>
        </w:tc>
        <w:tc>
          <w:tcPr>
            <w:tcW w:w="708" w:type="dxa"/>
          </w:tcPr>
          <w:p w14:paraId="1776E7DB" w14:textId="77777777" w:rsidR="00205E1E" w:rsidRPr="001F7F85" w:rsidRDefault="00205E1E" w:rsidP="001F7F8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7F85">
              <w:rPr>
                <w:sz w:val="20"/>
                <w:szCs w:val="20"/>
              </w:rPr>
              <w:t>62,82</w:t>
            </w:r>
          </w:p>
        </w:tc>
        <w:tc>
          <w:tcPr>
            <w:tcW w:w="709" w:type="dxa"/>
          </w:tcPr>
          <w:p w14:paraId="47A98936" w14:textId="77777777" w:rsidR="00205E1E" w:rsidRPr="001F7F85" w:rsidRDefault="00205E1E" w:rsidP="001F7F8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7F85">
              <w:rPr>
                <w:sz w:val="20"/>
                <w:szCs w:val="20"/>
              </w:rPr>
              <w:t>63,10</w:t>
            </w:r>
          </w:p>
        </w:tc>
        <w:tc>
          <w:tcPr>
            <w:tcW w:w="707" w:type="dxa"/>
          </w:tcPr>
          <w:p w14:paraId="4E01AF7D" w14:textId="77777777" w:rsidR="00205E1E" w:rsidRPr="001F7F85" w:rsidRDefault="00205E1E" w:rsidP="001F7F8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7F85">
              <w:rPr>
                <w:sz w:val="20"/>
                <w:szCs w:val="20"/>
              </w:rPr>
              <w:t>68,71</w:t>
            </w:r>
          </w:p>
        </w:tc>
        <w:tc>
          <w:tcPr>
            <w:tcW w:w="666" w:type="dxa"/>
          </w:tcPr>
          <w:p w14:paraId="31B62434" w14:textId="77777777" w:rsidR="00205E1E" w:rsidRPr="001F7F85" w:rsidRDefault="00205E1E" w:rsidP="001F7F85">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7F85">
              <w:rPr>
                <w:sz w:val="20"/>
                <w:szCs w:val="20"/>
              </w:rPr>
              <w:t>77,96</w:t>
            </w:r>
          </w:p>
        </w:tc>
      </w:tr>
    </w:tbl>
    <w:p w14:paraId="5E771107" w14:textId="77777777" w:rsidR="001B0F93" w:rsidRPr="004D02CF" w:rsidRDefault="001B0F93" w:rsidP="001B0F93">
      <w:pPr>
        <w:spacing w:line="360" w:lineRule="auto"/>
        <w:jc w:val="center"/>
        <w:rPr>
          <w:i/>
          <w:sz w:val="20"/>
        </w:rPr>
      </w:pPr>
      <w:r w:rsidRPr="004D02CF">
        <w:rPr>
          <w:i/>
          <w:sz w:val="20"/>
        </w:rPr>
        <w:t>Sursa: Institutul national de statistică – baza de date statistice și calcule proprii</w:t>
      </w:r>
    </w:p>
    <w:p w14:paraId="18D519E7" w14:textId="77777777" w:rsidR="001B0F93" w:rsidRDefault="00E6143D" w:rsidP="001B0F93">
      <w:pPr>
        <w:tabs>
          <w:tab w:val="left" w:pos="5460"/>
        </w:tabs>
        <w:spacing w:line="360" w:lineRule="auto"/>
        <w:jc w:val="both"/>
      </w:pPr>
      <w:r>
        <w:t>Dacă în anul 2011</w:t>
      </w:r>
      <w:r w:rsidR="001B0F93" w:rsidRPr="004D02CF">
        <w:t xml:space="preserve"> o persoană consuma aproximativ cantitatea de </w:t>
      </w:r>
      <w:r>
        <w:t>70,36</w:t>
      </w:r>
      <w:r w:rsidR="001B0F93" w:rsidRPr="004D02CF">
        <w:t xml:space="preserve"> metri cub gaze naturale (cu desti</w:t>
      </w:r>
      <w:r>
        <w:t>nația – uz casnic), în anul 2020</w:t>
      </w:r>
      <w:r w:rsidR="001B0F93" w:rsidRPr="004D02CF">
        <w:t xml:space="preserve"> această cantitate consumată a </w:t>
      </w:r>
      <w:r w:rsidR="00612E6C">
        <w:t>crescut la 77,96</w:t>
      </w:r>
      <w:r w:rsidR="001B0F93" w:rsidRPr="004D02CF">
        <w:t xml:space="preserve"> metri cub/locuitor/an. </w:t>
      </w:r>
    </w:p>
    <w:p w14:paraId="424F7D06" w14:textId="77777777" w:rsidR="00A50A5E" w:rsidRPr="004D02CF" w:rsidRDefault="00A50A5E" w:rsidP="001B0F93">
      <w:pPr>
        <w:tabs>
          <w:tab w:val="left" w:pos="5460"/>
        </w:tabs>
        <w:spacing w:line="360" w:lineRule="auto"/>
        <w:jc w:val="both"/>
      </w:pPr>
      <w:r>
        <w:t>Potrivit datelor statistice de la Primăria comunei Neaua</w:t>
      </w:r>
      <w:r w:rsidR="00A05E48">
        <w:t xml:space="preserve"> , procentul gospodăriilor racordate la rețeaua de distribuție a gazelor naturale este de 70% în Localitatea Neaua, 60% în localitățile Ghinești, Rigmani și Vădaș, respectiv 50% în Localitatea Sânsimion.</w:t>
      </w:r>
    </w:p>
    <w:p w14:paraId="7E7C1B4E" w14:textId="77777777" w:rsidR="001B0F93" w:rsidRPr="002A1E9D" w:rsidRDefault="001B0F93" w:rsidP="001B0F93">
      <w:pPr>
        <w:tabs>
          <w:tab w:val="left" w:pos="5460"/>
        </w:tabs>
        <w:spacing w:line="360" w:lineRule="auto"/>
        <w:jc w:val="both"/>
        <w:rPr>
          <w:color w:val="FF0000"/>
        </w:rPr>
      </w:pPr>
    </w:p>
    <w:p w14:paraId="7A306E27" w14:textId="77777777" w:rsidR="001B0F93" w:rsidRPr="006A705A" w:rsidRDefault="001B0F93" w:rsidP="006D1A8E">
      <w:pPr>
        <w:pStyle w:val="Heading2"/>
      </w:pPr>
      <w:bookmarkStart w:id="142" w:name="_Toc103254673"/>
      <w:r w:rsidRPr="006A705A">
        <w:t>4.5. Energie electrică</w:t>
      </w:r>
      <w:bookmarkEnd w:id="142"/>
    </w:p>
    <w:p w14:paraId="2EFEC0E2" w14:textId="77777777" w:rsidR="001B0F93" w:rsidRPr="006A705A" w:rsidRDefault="001B0F93" w:rsidP="001B0F93"/>
    <w:p w14:paraId="7E3A7B89" w14:textId="77777777" w:rsidR="001B0F93" w:rsidRPr="006A705A" w:rsidRDefault="001B0F93" w:rsidP="001B0F93">
      <w:pPr>
        <w:spacing w:line="360" w:lineRule="auto"/>
        <w:jc w:val="both"/>
      </w:pPr>
      <w:r w:rsidRPr="006A705A">
        <w:t xml:space="preserve">Comuna este în prezent electrificată în proporție de </w:t>
      </w:r>
      <w:r w:rsidR="00561235" w:rsidRPr="00561235">
        <w:t>99</w:t>
      </w:r>
      <w:r w:rsidR="00612E6C" w:rsidRPr="00561235">
        <w:t xml:space="preserve"> </w:t>
      </w:r>
      <w:r w:rsidRPr="00561235">
        <w:t>%</w:t>
      </w:r>
      <w:r w:rsidRPr="006A705A">
        <w:t>. Alimentarea cu energie electrică este asigurată prin intermediul companiei SC</w:t>
      </w:r>
      <w:r w:rsidRPr="006A705A">
        <w:rPr>
          <w:b/>
        </w:rPr>
        <w:t xml:space="preserve"> </w:t>
      </w:r>
      <w:r w:rsidRPr="00561235">
        <w:t>Electrica</w:t>
      </w:r>
      <w:r w:rsidRPr="006A705A">
        <w:t xml:space="preserve"> SA. În ceea ce priveşte procentul branşamentelor la energia electrică, procentul go</w:t>
      </w:r>
      <w:r w:rsidR="00681CF9">
        <w:t xml:space="preserve">spodăriilor racordate este de </w:t>
      </w:r>
      <w:r w:rsidR="00561235">
        <w:t xml:space="preserve">100% în localitățile Neaua, </w:t>
      </w:r>
      <w:r w:rsidR="00BA12CA">
        <w:t>Ghinești, Rigmani și Sânsimion, respectiv 95% în localitatea Vădaș.</w:t>
      </w:r>
      <w:r w:rsidRPr="006A705A">
        <w:t xml:space="preserve"> </w:t>
      </w:r>
    </w:p>
    <w:p w14:paraId="24A22404" w14:textId="77777777" w:rsidR="001B0F93" w:rsidRPr="006A705A" w:rsidRDefault="001B0F93" w:rsidP="001B0F93">
      <w:pPr>
        <w:spacing w:line="360" w:lineRule="auto"/>
        <w:jc w:val="both"/>
      </w:pPr>
      <w:r w:rsidRPr="006A705A">
        <w:t>Distribuţia energiei electrice de la posturile de transformare la consumatori se face prin reţeaua de joasă tensiune prin linii aeriene pe stâlpi de beton. Traseul reţelei de joasă tensiune urmăreşte reţeaua stradală a localităţii şi cuprinde în întregime zona construită.</w:t>
      </w:r>
    </w:p>
    <w:p w14:paraId="7B4C80FF" w14:textId="77777777" w:rsidR="001B0F93" w:rsidRPr="002A1E9D" w:rsidRDefault="001B0F93" w:rsidP="001B0F93">
      <w:pPr>
        <w:rPr>
          <w:color w:val="FF0000"/>
        </w:rPr>
      </w:pPr>
    </w:p>
    <w:p w14:paraId="40FDA4C8" w14:textId="77777777" w:rsidR="001B0F93" w:rsidRPr="006A705A" w:rsidRDefault="001B0F93" w:rsidP="006D1A8E">
      <w:pPr>
        <w:pStyle w:val="Heading2"/>
      </w:pPr>
      <w:bookmarkStart w:id="143" w:name="_Toc103254674"/>
      <w:r w:rsidRPr="006A705A">
        <w:t>4.6. Iluminat public</w:t>
      </w:r>
      <w:bookmarkEnd w:id="143"/>
    </w:p>
    <w:p w14:paraId="5DA76718" w14:textId="77777777" w:rsidR="001B0F93" w:rsidRPr="006A705A" w:rsidRDefault="001B0F93" w:rsidP="001B0F93">
      <w:pPr>
        <w:jc w:val="both"/>
      </w:pPr>
    </w:p>
    <w:p w14:paraId="7A2AE6C5" w14:textId="77777777" w:rsidR="001B0F93" w:rsidRPr="006A705A" w:rsidRDefault="001B0F93" w:rsidP="001B0F93">
      <w:pPr>
        <w:spacing w:line="360" w:lineRule="auto"/>
        <w:jc w:val="both"/>
      </w:pPr>
      <w:r w:rsidRPr="006A705A">
        <w:t xml:space="preserve">Localitatea este alimentată cu energie electrică din Sistemul Energetic Naţional prin intermediul unei reţele de distribuţie de tensiune medie. Reţeaua de medie şi joasă tensiune este </w:t>
      </w:r>
      <w:r w:rsidRPr="00204F76">
        <w:t xml:space="preserve">aeriană. În ultimii ani au fost realizate lucrări de întreţinere, modernizare ale reţelei electrice/iluminatului public, astfel a fost reabilitată o lungime de </w:t>
      </w:r>
      <w:r w:rsidR="00040ED2" w:rsidRPr="00204F76">
        <w:t>aproximativ 9</w:t>
      </w:r>
      <w:r w:rsidR="00204F76" w:rsidRPr="00204F76">
        <w:t xml:space="preserve"> km prin montarea </w:t>
      </w:r>
      <w:r w:rsidRPr="00204F76">
        <w:t>de corpuri LED.</w:t>
      </w:r>
    </w:p>
    <w:p w14:paraId="5AE418B6" w14:textId="77777777" w:rsidR="001B0F93" w:rsidRPr="005A45A6" w:rsidRDefault="001B0F93" w:rsidP="001B0F93"/>
    <w:p w14:paraId="7B94F5C6" w14:textId="77777777" w:rsidR="001B0F93" w:rsidRPr="005A45A6" w:rsidRDefault="001B0F93" w:rsidP="006D1A8E">
      <w:pPr>
        <w:pStyle w:val="Heading2"/>
      </w:pPr>
      <w:bookmarkStart w:id="144" w:name="_Toc103254675"/>
      <w:r w:rsidRPr="005A45A6">
        <w:t>4.7. Tehnologia informației și telecomunicațiilor</w:t>
      </w:r>
      <w:bookmarkEnd w:id="144"/>
    </w:p>
    <w:p w14:paraId="1CA5B035" w14:textId="77777777" w:rsidR="001B0F93" w:rsidRPr="005A45A6" w:rsidRDefault="001B0F93" w:rsidP="001B0F93">
      <w:pPr>
        <w:rPr>
          <w:highlight w:val="yellow"/>
        </w:rPr>
      </w:pPr>
    </w:p>
    <w:p w14:paraId="1B659DB9" w14:textId="77777777" w:rsidR="001B0F93" w:rsidRPr="005A45A6" w:rsidRDefault="001B0F93" w:rsidP="001B0F93">
      <w:pPr>
        <w:widowControl w:val="0"/>
        <w:tabs>
          <w:tab w:val="left" w:pos="0"/>
        </w:tabs>
        <w:autoSpaceDE w:val="0"/>
        <w:spacing w:line="360" w:lineRule="auto"/>
        <w:ind w:right="98"/>
        <w:jc w:val="both"/>
      </w:pPr>
      <w:r w:rsidRPr="005A45A6">
        <w:t>D</w:t>
      </w:r>
      <w:r w:rsidRPr="005A45A6">
        <w:rPr>
          <w:spacing w:val="-1"/>
        </w:rPr>
        <w:t>e</w:t>
      </w:r>
      <w:r w:rsidRPr="005A45A6">
        <w:rPr>
          <w:spacing w:val="5"/>
        </w:rPr>
        <w:t>z</w:t>
      </w:r>
      <w:r w:rsidRPr="005A45A6">
        <w:rPr>
          <w:spacing w:val="-7"/>
        </w:rPr>
        <w:t>v</w:t>
      </w:r>
      <w:r w:rsidRPr="005A45A6">
        <w:rPr>
          <w:spacing w:val="-6"/>
        </w:rPr>
        <w:t>o</w:t>
      </w:r>
      <w:r w:rsidRPr="005A45A6">
        <w:rPr>
          <w:spacing w:val="-4"/>
        </w:rPr>
        <w:t>l</w:t>
      </w:r>
      <w:r w:rsidRPr="005A45A6">
        <w:rPr>
          <w:spacing w:val="4"/>
        </w:rPr>
        <w:t>t</w:t>
      </w:r>
      <w:r w:rsidRPr="005A45A6">
        <w:rPr>
          <w:spacing w:val="3"/>
        </w:rPr>
        <w:t>a</w:t>
      </w:r>
      <w:r w:rsidRPr="005A45A6">
        <w:t>rea</w:t>
      </w:r>
      <w:r w:rsidRPr="005A45A6">
        <w:rPr>
          <w:spacing w:val="-3"/>
        </w:rPr>
        <w:t xml:space="preserve"> </w:t>
      </w:r>
      <w:r w:rsidRPr="005A45A6">
        <w:rPr>
          <w:spacing w:val="1"/>
        </w:rPr>
        <w:t>t</w:t>
      </w:r>
      <w:r w:rsidRPr="005A45A6">
        <w:rPr>
          <w:spacing w:val="-5"/>
        </w:rPr>
        <w:t>e</w:t>
      </w:r>
      <w:r w:rsidRPr="005A45A6">
        <w:rPr>
          <w:spacing w:val="-4"/>
        </w:rPr>
        <w:t>l</w:t>
      </w:r>
      <w:r w:rsidRPr="005A45A6">
        <w:rPr>
          <w:spacing w:val="1"/>
        </w:rPr>
        <w:t>e</w:t>
      </w:r>
      <w:r w:rsidRPr="005A45A6">
        <w:t>c</w:t>
      </w:r>
      <w:r w:rsidRPr="005A45A6">
        <w:rPr>
          <w:spacing w:val="-2"/>
        </w:rPr>
        <w:t>o</w:t>
      </w:r>
      <w:r w:rsidRPr="005A45A6">
        <w:rPr>
          <w:spacing w:val="-3"/>
        </w:rPr>
        <w:t>m</w:t>
      </w:r>
      <w:r w:rsidRPr="005A45A6">
        <w:rPr>
          <w:spacing w:val="5"/>
        </w:rPr>
        <w:t>u</w:t>
      </w:r>
      <w:r w:rsidRPr="005A45A6">
        <w:rPr>
          <w:spacing w:val="3"/>
        </w:rPr>
        <w:t>n</w:t>
      </w:r>
      <w:r w:rsidRPr="005A45A6">
        <w:rPr>
          <w:spacing w:val="-4"/>
        </w:rPr>
        <w:t>i</w:t>
      </w:r>
      <w:r w:rsidRPr="005A45A6">
        <w:rPr>
          <w:spacing w:val="-1"/>
        </w:rPr>
        <w:t>ca</w:t>
      </w:r>
      <w:r w:rsidRPr="005A45A6">
        <w:rPr>
          <w:spacing w:val="3"/>
        </w:rPr>
        <w:t>ţ</w:t>
      </w:r>
      <w:r w:rsidRPr="005A45A6">
        <w:rPr>
          <w:spacing w:val="1"/>
        </w:rPr>
        <w:t>i</w:t>
      </w:r>
      <w:r w:rsidRPr="005A45A6">
        <w:t>i</w:t>
      </w:r>
      <w:r w:rsidRPr="005A45A6">
        <w:rPr>
          <w:spacing w:val="-4"/>
        </w:rPr>
        <w:t>l</w:t>
      </w:r>
      <w:r w:rsidRPr="005A45A6">
        <w:rPr>
          <w:spacing w:val="-2"/>
        </w:rPr>
        <w:t>o</w:t>
      </w:r>
      <w:r w:rsidRPr="005A45A6">
        <w:t>r</w:t>
      </w:r>
      <w:r w:rsidRPr="005A45A6">
        <w:rPr>
          <w:spacing w:val="-3"/>
        </w:rPr>
        <w:t xml:space="preserve"> </w:t>
      </w:r>
      <w:r w:rsidRPr="005A45A6">
        <w:rPr>
          <w:spacing w:val="-1"/>
        </w:rPr>
        <w:t>s</w:t>
      </w:r>
      <w:r w:rsidRPr="005A45A6">
        <w:t>e</w:t>
      </w:r>
      <w:r w:rsidRPr="005A45A6">
        <w:rPr>
          <w:spacing w:val="-3"/>
        </w:rPr>
        <w:t xml:space="preserve"> </w:t>
      </w:r>
      <w:r w:rsidRPr="005A45A6">
        <w:t>c</w:t>
      </w:r>
      <w:r w:rsidRPr="005A45A6">
        <w:rPr>
          <w:spacing w:val="-2"/>
        </w:rPr>
        <w:t>o</w:t>
      </w:r>
      <w:r w:rsidRPr="005A45A6">
        <w:rPr>
          <w:spacing w:val="1"/>
        </w:rPr>
        <w:t>n</w:t>
      </w:r>
      <w:r w:rsidRPr="005A45A6">
        <w:rPr>
          <w:spacing w:val="-4"/>
        </w:rPr>
        <w:t>si</w:t>
      </w:r>
      <w:r w:rsidRPr="005A45A6">
        <w:rPr>
          <w:spacing w:val="-1"/>
        </w:rPr>
        <w:t>d</w:t>
      </w:r>
      <w:r w:rsidRPr="005A45A6">
        <w:rPr>
          <w:spacing w:val="1"/>
        </w:rPr>
        <w:t>e</w:t>
      </w:r>
      <w:r w:rsidRPr="005A45A6">
        <w:rPr>
          <w:spacing w:val="2"/>
        </w:rPr>
        <w:t>r</w:t>
      </w:r>
      <w:r w:rsidRPr="005A45A6">
        <w:t>ă</w:t>
      </w:r>
      <w:r w:rsidRPr="005A45A6">
        <w:rPr>
          <w:spacing w:val="-3"/>
        </w:rPr>
        <w:t xml:space="preserve"> </w:t>
      </w:r>
      <w:r w:rsidRPr="005A45A6">
        <w:t>p</w:t>
      </w:r>
      <w:r w:rsidRPr="005A45A6">
        <w:rPr>
          <w:spacing w:val="-3"/>
        </w:rPr>
        <w:t>o</w:t>
      </w:r>
      <w:r w:rsidRPr="005A45A6">
        <w:rPr>
          <w:spacing w:val="2"/>
        </w:rPr>
        <w:t>z</w:t>
      </w:r>
      <w:r w:rsidRPr="005A45A6">
        <w:rPr>
          <w:spacing w:val="-4"/>
        </w:rPr>
        <w:t>i</w:t>
      </w:r>
      <w:r w:rsidRPr="005A45A6">
        <w:rPr>
          <w:spacing w:val="3"/>
        </w:rPr>
        <w:t>t</w:t>
      </w:r>
      <w:r w:rsidRPr="005A45A6">
        <w:rPr>
          <w:spacing w:val="-4"/>
        </w:rPr>
        <w:t>i</w:t>
      </w:r>
      <w:r w:rsidRPr="005A45A6">
        <w:rPr>
          <w:spacing w:val="-2"/>
        </w:rPr>
        <w:t>v</w:t>
      </w:r>
      <w:r w:rsidRPr="005A45A6">
        <w:rPr>
          <w:spacing w:val="2"/>
        </w:rPr>
        <w:t>ă</w:t>
      </w:r>
      <w:r w:rsidRPr="005A45A6">
        <w:t>,</w:t>
      </w:r>
      <w:r w:rsidRPr="005A45A6">
        <w:rPr>
          <w:spacing w:val="-3"/>
        </w:rPr>
        <w:t xml:space="preserve"> </w:t>
      </w:r>
      <w:r w:rsidRPr="005A45A6">
        <w:rPr>
          <w:spacing w:val="-2"/>
        </w:rPr>
        <w:t>i</w:t>
      </w:r>
      <w:r w:rsidRPr="005A45A6">
        <w:rPr>
          <w:spacing w:val="3"/>
        </w:rPr>
        <w:t>a</w:t>
      </w:r>
      <w:r w:rsidRPr="005A45A6">
        <w:t>r</w:t>
      </w:r>
      <w:r w:rsidRPr="005A45A6">
        <w:rPr>
          <w:spacing w:val="-3"/>
        </w:rPr>
        <w:t xml:space="preserve"> </w:t>
      </w:r>
      <w:r w:rsidRPr="005A45A6">
        <w:rPr>
          <w:spacing w:val="-1"/>
        </w:rPr>
        <w:t>ap</w:t>
      </w:r>
      <w:r w:rsidRPr="005A45A6">
        <w:rPr>
          <w:spacing w:val="3"/>
        </w:rPr>
        <w:t>a</w:t>
      </w:r>
      <w:r w:rsidRPr="005A45A6">
        <w:rPr>
          <w:spacing w:val="5"/>
        </w:rPr>
        <w:t>r</w:t>
      </w:r>
      <w:r w:rsidRPr="005A45A6">
        <w:rPr>
          <w:spacing w:val="-4"/>
        </w:rPr>
        <w:t>i</w:t>
      </w:r>
      <w:r w:rsidRPr="005A45A6">
        <w:rPr>
          <w:spacing w:val="3"/>
        </w:rPr>
        <w:t>ţ</w:t>
      </w:r>
      <w:r w:rsidRPr="005A45A6">
        <w:rPr>
          <w:spacing w:val="-2"/>
        </w:rPr>
        <w:t>i</w:t>
      </w:r>
      <w:r w:rsidRPr="005A45A6">
        <w:t>a</w:t>
      </w:r>
      <w:r w:rsidRPr="005A45A6">
        <w:rPr>
          <w:spacing w:val="-3"/>
        </w:rPr>
        <w:t xml:space="preserve"> </w:t>
      </w:r>
      <w:r w:rsidRPr="005A45A6">
        <w:t>pe</w:t>
      </w:r>
      <w:r w:rsidRPr="005A45A6">
        <w:rPr>
          <w:spacing w:val="-3"/>
        </w:rPr>
        <w:t xml:space="preserve"> </w:t>
      </w:r>
      <w:r w:rsidRPr="005A45A6">
        <w:rPr>
          <w:spacing w:val="-4"/>
        </w:rPr>
        <w:t>p</w:t>
      </w:r>
      <w:r w:rsidRPr="005A45A6">
        <w:rPr>
          <w:spacing w:val="-2"/>
        </w:rPr>
        <w:t>i</w:t>
      </w:r>
      <w:r w:rsidRPr="005A45A6">
        <w:rPr>
          <w:spacing w:val="-1"/>
        </w:rPr>
        <w:t>a</w:t>
      </w:r>
      <w:r w:rsidRPr="005A45A6">
        <w:rPr>
          <w:spacing w:val="5"/>
        </w:rPr>
        <w:t>ţ</w:t>
      </w:r>
      <w:r w:rsidRPr="005A45A6">
        <w:t>ă</w:t>
      </w:r>
      <w:r w:rsidRPr="005A45A6">
        <w:rPr>
          <w:spacing w:val="-3"/>
        </w:rPr>
        <w:t xml:space="preserve"> </w:t>
      </w:r>
      <w:r w:rsidRPr="005A45A6">
        <w:t>a</w:t>
      </w:r>
      <w:r w:rsidRPr="005A45A6">
        <w:rPr>
          <w:spacing w:val="-3"/>
        </w:rPr>
        <w:t xml:space="preserve"> </w:t>
      </w:r>
      <w:r w:rsidRPr="005A45A6">
        <w:rPr>
          <w:spacing w:val="-2"/>
        </w:rPr>
        <w:t>n</w:t>
      </w:r>
      <w:r w:rsidRPr="005A45A6">
        <w:rPr>
          <w:spacing w:val="-5"/>
        </w:rPr>
        <w:t>o</w:t>
      </w:r>
      <w:r w:rsidRPr="005A45A6">
        <w:t>i</w:t>
      </w:r>
      <w:r w:rsidRPr="005A45A6">
        <w:rPr>
          <w:spacing w:val="-4"/>
        </w:rPr>
        <w:t>l</w:t>
      </w:r>
      <w:r w:rsidRPr="005A45A6">
        <w:rPr>
          <w:spacing w:val="-2"/>
        </w:rPr>
        <w:t>o</w:t>
      </w:r>
      <w:r w:rsidRPr="005A45A6">
        <w:t>r</w:t>
      </w:r>
      <w:r w:rsidRPr="005A45A6">
        <w:rPr>
          <w:spacing w:val="-3"/>
        </w:rPr>
        <w:t xml:space="preserve"> </w:t>
      </w:r>
      <w:r w:rsidRPr="005A45A6">
        <w:rPr>
          <w:spacing w:val="-1"/>
        </w:rPr>
        <w:t>o</w:t>
      </w:r>
      <w:r w:rsidRPr="005A45A6">
        <w:t>p</w:t>
      </w:r>
      <w:r w:rsidRPr="005A45A6">
        <w:rPr>
          <w:spacing w:val="1"/>
        </w:rPr>
        <w:t>e</w:t>
      </w:r>
      <w:r w:rsidRPr="005A45A6">
        <w:rPr>
          <w:spacing w:val="2"/>
        </w:rPr>
        <w:t>r</w:t>
      </w:r>
      <w:r w:rsidRPr="005A45A6">
        <w:rPr>
          <w:spacing w:val="-2"/>
        </w:rPr>
        <w:t>a</w:t>
      </w:r>
      <w:r w:rsidRPr="005A45A6">
        <w:rPr>
          <w:spacing w:val="1"/>
        </w:rPr>
        <w:t>t</w:t>
      </w:r>
      <w:r w:rsidRPr="005A45A6">
        <w:rPr>
          <w:spacing w:val="-2"/>
        </w:rPr>
        <w:t>o</w:t>
      </w:r>
      <w:r w:rsidRPr="005A45A6">
        <w:rPr>
          <w:spacing w:val="5"/>
        </w:rPr>
        <w:t>r</w:t>
      </w:r>
      <w:r w:rsidRPr="005A45A6">
        <w:t xml:space="preserve">i </w:t>
      </w:r>
      <w:r w:rsidRPr="005A45A6">
        <w:rPr>
          <w:spacing w:val="-1"/>
        </w:rPr>
        <w:t>d</w:t>
      </w:r>
      <w:r w:rsidRPr="005A45A6">
        <w:t>e</w:t>
      </w:r>
      <w:r w:rsidRPr="005A45A6">
        <w:rPr>
          <w:spacing w:val="6"/>
        </w:rPr>
        <w:t xml:space="preserve"> </w:t>
      </w:r>
      <w:r w:rsidRPr="005A45A6">
        <w:rPr>
          <w:spacing w:val="1"/>
        </w:rPr>
        <w:t>t</w:t>
      </w:r>
      <w:r w:rsidRPr="005A45A6">
        <w:rPr>
          <w:spacing w:val="-5"/>
        </w:rPr>
        <w:t>e</w:t>
      </w:r>
      <w:r w:rsidRPr="005A45A6">
        <w:rPr>
          <w:spacing w:val="-4"/>
        </w:rPr>
        <w:t>l</w:t>
      </w:r>
      <w:r w:rsidRPr="005A45A6">
        <w:rPr>
          <w:spacing w:val="-5"/>
        </w:rPr>
        <w:t>e</w:t>
      </w:r>
      <w:r w:rsidRPr="005A45A6">
        <w:rPr>
          <w:spacing w:val="-6"/>
        </w:rPr>
        <w:t>f</w:t>
      </w:r>
      <w:r w:rsidRPr="005A45A6">
        <w:rPr>
          <w:spacing w:val="-2"/>
        </w:rPr>
        <w:t>o</w:t>
      </w:r>
      <w:r w:rsidRPr="005A45A6">
        <w:rPr>
          <w:spacing w:val="3"/>
        </w:rPr>
        <w:t>n</w:t>
      </w:r>
      <w:r w:rsidRPr="005A45A6">
        <w:rPr>
          <w:spacing w:val="-4"/>
        </w:rPr>
        <w:t>i</w:t>
      </w:r>
      <w:r w:rsidRPr="005A45A6">
        <w:t>e</w:t>
      </w:r>
      <w:r w:rsidRPr="005A45A6">
        <w:rPr>
          <w:spacing w:val="6"/>
        </w:rPr>
        <w:t xml:space="preserve"> </w:t>
      </w:r>
      <w:r w:rsidRPr="005A45A6">
        <w:rPr>
          <w:w w:val="91"/>
        </w:rPr>
        <w:t>f</w:t>
      </w:r>
      <w:r w:rsidRPr="005A45A6">
        <w:rPr>
          <w:spacing w:val="3"/>
          <w:w w:val="91"/>
        </w:rPr>
        <w:t>i</w:t>
      </w:r>
      <w:r w:rsidRPr="005A45A6">
        <w:t>xă</w:t>
      </w:r>
      <w:r w:rsidRPr="005A45A6">
        <w:rPr>
          <w:spacing w:val="6"/>
        </w:rPr>
        <w:t xml:space="preserve"> </w:t>
      </w:r>
      <w:r w:rsidRPr="005A45A6">
        <w:t>a</w:t>
      </w:r>
      <w:r w:rsidRPr="005A45A6">
        <w:rPr>
          <w:spacing w:val="6"/>
        </w:rPr>
        <w:t xml:space="preserve"> </w:t>
      </w:r>
      <w:r w:rsidRPr="005A45A6">
        <w:t>r</w:t>
      </w:r>
      <w:r w:rsidRPr="005A45A6">
        <w:rPr>
          <w:spacing w:val="-1"/>
        </w:rPr>
        <w:t>e</w:t>
      </w:r>
      <w:r w:rsidRPr="005A45A6">
        <w:rPr>
          <w:spacing w:val="6"/>
        </w:rPr>
        <w:t>z</w:t>
      </w:r>
      <w:r w:rsidRPr="005A45A6">
        <w:rPr>
          <w:spacing w:val="2"/>
        </w:rPr>
        <w:t>u</w:t>
      </w:r>
      <w:r w:rsidRPr="005A45A6">
        <w:rPr>
          <w:spacing w:val="-4"/>
        </w:rPr>
        <w:t>l</w:t>
      </w:r>
      <w:r w:rsidRPr="005A45A6">
        <w:rPr>
          <w:spacing w:val="4"/>
        </w:rPr>
        <w:t>t</w:t>
      </w:r>
      <w:r w:rsidRPr="005A45A6">
        <w:rPr>
          <w:spacing w:val="-2"/>
        </w:rPr>
        <w:t>a</w:t>
      </w:r>
      <w:r w:rsidRPr="005A45A6">
        <w:t>t</w:t>
      </w:r>
      <w:r w:rsidRPr="005A45A6">
        <w:rPr>
          <w:spacing w:val="6"/>
        </w:rPr>
        <w:t xml:space="preserve"> </w:t>
      </w:r>
      <w:r w:rsidRPr="005A45A6">
        <w:rPr>
          <w:spacing w:val="-6"/>
        </w:rPr>
        <w:t>f</w:t>
      </w:r>
      <w:r w:rsidRPr="005A45A6">
        <w:rPr>
          <w:spacing w:val="-2"/>
        </w:rPr>
        <w:t>o</w:t>
      </w:r>
      <w:r w:rsidRPr="005A45A6">
        <w:rPr>
          <w:spacing w:val="8"/>
        </w:rPr>
        <w:t>r</w:t>
      </w:r>
      <w:r w:rsidRPr="005A45A6">
        <w:t>m</w:t>
      </w:r>
      <w:r w:rsidRPr="005A45A6">
        <w:rPr>
          <w:spacing w:val="3"/>
        </w:rPr>
        <w:t>a</w:t>
      </w:r>
      <w:r w:rsidRPr="005A45A6">
        <w:t>rea</w:t>
      </w:r>
      <w:r w:rsidRPr="005A45A6">
        <w:rPr>
          <w:spacing w:val="6"/>
        </w:rPr>
        <w:t xml:space="preserve"> </w:t>
      </w:r>
      <w:r w:rsidRPr="005A45A6">
        <w:rPr>
          <w:spacing w:val="5"/>
        </w:rPr>
        <w:t>u</w:t>
      </w:r>
      <w:r w:rsidRPr="005A45A6">
        <w:rPr>
          <w:spacing w:val="-2"/>
        </w:rPr>
        <w:t>ne</w:t>
      </w:r>
      <w:r w:rsidRPr="005A45A6">
        <w:t>i</w:t>
      </w:r>
      <w:r w:rsidRPr="005A45A6">
        <w:rPr>
          <w:spacing w:val="6"/>
        </w:rPr>
        <w:t xml:space="preserve"> </w:t>
      </w:r>
      <w:r w:rsidRPr="005A45A6">
        <w:rPr>
          <w:spacing w:val="-4"/>
        </w:rPr>
        <w:t>si</w:t>
      </w:r>
      <w:r w:rsidRPr="005A45A6">
        <w:rPr>
          <w:spacing w:val="6"/>
        </w:rPr>
        <w:t>t</w:t>
      </w:r>
      <w:r w:rsidRPr="005A45A6">
        <w:rPr>
          <w:spacing w:val="3"/>
        </w:rPr>
        <w:t>u</w:t>
      </w:r>
      <w:r w:rsidRPr="005A45A6">
        <w:rPr>
          <w:spacing w:val="-1"/>
        </w:rPr>
        <w:t>a</w:t>
      </w:r>
      <w:r w:rsidRPr="005A45A6">
        <w:rPr>
          <w:spacing w:val="3"/>
        </w:rPr>
        <w:t>ţ</w:t>
      </w:r>
      <w:r w:rsidRPr="005A45A6">
        <w:rPr>
          <w:spacing w:val="1"/>
        </w:rPr>
        <w:t>i</w:t>
      </w:r>
      <w:r w:rsidRPr="005A45A6">
        <w:t>i</w:t>
      </w:r>
      <w:r w:rsidRPr="005A45A6">
        <w:rPr>
          <w:spacing w:val="6"/>
        </w:rPr>
        <w:t xml:space="preserve"> </w:t>
      </w:r>
      <w:r w:rsidRPr="005A45A6">
        <w:rPr>
          <w:spacing w:val="-1"/>
        </w:rPr>
        <w:t>d</w:t>
      </w:r>
      <w:r w:rsidRPr="005A45A6">
        <w:t>e</w:t>
      </w:r>
      <w:r w:rsidRPr="005A45A6">
        <w:rPr>
          <w:spacing w:val="6"/>
        </w:rPr>
        <w:t xml:space="preserve"> </w:t>
      </w:r>
      <w:r w:rsidRPr="005A45A6">
        <w:t>c</w:t>
      </w:r>
      <w:r w:rsidRPr="005A45A6">
        <w:rPr>
          <w:spacing w:val="-2"/>
        </w:rPr>
        <w:t>o</w:t>
      </w:r>
      <w:r w:rsidRPr="005A45A6">
        <w:rPr>
          <w:spacing w:val="-1"/>
        </w:rPr>
        <w:t>n</w:t>
      </w:r>
      <w:r w:rsidRPr="005A45A6">
        <w:t>c</w:t>
      </w:r>
      <w:r w:rsidRPr="005A45A6">
        <w:rPr>
          <w:spacing w:val="5"/>
        </w:rPr>
        <w:t>u</w:t>
      </w:r>
      <w:r w:rsidRPr="005A45A6">
        <w:rPr>
          <w:spacing w:val="2"/>
        </w:rPr>
        <w:t>r</w:t>
      </w:r>
      <w:r w:rsidRPr="005A45A6">
        <w:t>s,</w:t>
      </w:r>
      <w:r w:rsidRPr="005A45A6">
        <w:rPr>
          <w:spacing w:val="6"/>
        </w:rPr>
        <w:t xml:space="preserve"> </w:t>
      </w:r>
      <w:r w:rsidRPr="005A45A6">
        <w:rPr>
          <w:spacing w:val="-1"/>
        </w:rPr>
        <w:t>c</w:t>
      </w:r>
      <w:r w:rsidRPr="005A45A6">
        <w:rPr>
          <w:spacing w:val="3"/>
        </w:rPr>
        <w:t>a</w:t>
      </w:r>
      <w:r w:rsidRPr="005A45A6">
        <w:t>re</w:t>
      </w:r>
      <w:r w:rsidRPr="005A45A6">
        <w:rPr>
          <w:spacing w:val="6"/>
        </w:rPr>
        <w:t xml:space="preserve"> </w:t>
      </w:r>
      <w:r w:rsidRPr="005A45A6">
        <w:t>a</w:t>
      </w:r>
      <w:r w:rsidRPr="005A45A6">
        <w:rPr>
          <w:spacing w:val="6"/>
        </w:rPr>
        <w:t xml:space="preserve"> </w:t>
      </w:r>
      <w:r w:rsidRPr="005A45A6">
        <w:rPr>
          <w:spacing w:val="1"/>
        </w:rPr>
        <w:t>a</w:t>
      </w:r>
      <w:r w:rsidRPr="005A45A6">
        <w:t>cc</w:t>
      </w:r>
      <w:r w:rsidRPr="005A45A6">
        <w:rPr>
          <w:spacing w:val="-5"/>
        </w:rPr>
        <w:t>e</w:t>
      </w:r>
      <w:r w:rsidRPr="005A45A6">
        <w:rPr>
          <w:spacing w:val="-4"/>
        </w:rPr>
        <w:t>l</w:t>
      </w:r>
      <w:r w:rsidRPr="005A45A6">
        <w:rPr>
          <w:spacing w:val="1"/>
        </w:rPr>
        <w:t>e</w:t>
      </w:r>
      <w:r w:rsidRPr="005A45A6">
        <w:rPr>
          <w:spacing w:val="2"/>
        </w:rPr>
        <w:t>r</w:t>
      </w:r>
      <w:r w:rsidRPr="005A45A6">
        <w:rPr>
          <w:spacing w:val="-2"/>
        </w:rPr>
        <w:t>a</w:t>
      </w:r>
      <w:r w:rsidRPr="005A45A6">
        <w:t>t</w:t>
      </w:r>
      <w:r w:rsidRPr="005A45A6">
        <w:rPr>
          <w:spacing w:val="6"/>
        </w:rPr>
        <w:t xml:space="preserve"> </w:t>
      </w:r>
      <w:r w:rsidRPr="005A45A6">
        <w:rPr>
          <w:spacing w:val="-2"/>
        </w:rPr>
        <w:t>m</w:t>
      </w:r>
      <w:r w:rsidRPr="005A45A6">
        <w:t>o</w:t>
      </w:r>
      <w:r w:rsidRPr="005A45A6">
        <w:rPr>
          <w:spacing w:val="-1"/>
        </w:rPr>
        <w:t>d</w:t>
      </w:r>
      <w:r w:rsidRPr="005A45A6">
        <w:rPr>
          <w:spacing w:val="1"/>
        </w:rPr>
        <w:t>e</w:t>
      </w:r>
      <w:r w:rsidRPr="005A45A6">
        <w:rPr>
          <w:spacing w:val="8"/>
        </w:rPr>
        <w:t>r</w:t>
      </w:r>
      <w:r w:rsidRPr="005A45A6">
        <w:rPr>
          <w:spacing w:val="3"/>
        </w:rPr>
        <w:t>ni</w:t>
      </w:r>
      <w:r w:rsidRPr="005A45A6">
        <w:rPr>
          <w:spacing w:val="1"/>
        </w:rPr>
        <w:t>z</w:t>
      </w:r>
      <w:r w:rsidRPr="005A45A6">
        <w:rPr>
          <w:spacing w:val="3"/>
        </w:rPr>
        <w:t>a</w:t>
      </w:r>
      <w:r w:rsidRPr="005A45A6">
        <w:t>rea</w:t>
      </w:r>
      <w:r w:rsidRPr="005A45A6">
        <w:rPr>
          <w:spacing w:val="6"/>
        </w:rPr>
        <w:t xml:space="preserve"> </w:t>
      </w:r>
      <w:r w:rsidRPr="005A45A6">
        <w:rPr>
          <w:spacing w:val="1"/>
        </w:rPr>
        <w:t>t</w:t>
      </w:r>
      <w:r w:rsidRPr="005A45A6">
        <w:rPr>
          <w:spacing w:val="5"/>
        </w:rPr>
        <w:t>e</w:t>
      </w:r>
      <w:r w:rsidRPr="005A45A6">
        <w:rPr>
          <w:spacing w:val="-4"/>
        </w:rPr>
        <w:t>l</w:t>
      </w:r>
      <w:r w:rsidRPr="005A45A6">
        <w:rPr>
          <w:spacing w:val="1"/>
        </w:rPr>
        <w:t>e</w:t>
      </w:r>
      <w:r w:rsidRPr="005A45A6">
        <w:t>c</w:t>
      </w:r>
      <w:r w:rsidRPr="005A45A6">
        <w:rPr>
          <w:spacing w:val="-2"/>
        </w:rPr>
        <w:t>o</w:t>
      </w:r>
      <w:r w:rsidRPr="005A45A6">
        <w:rPr>
          <w:spacing w:val="-3"/>
        </w:rPr>
        <w:t>m</w:t>
      </w:r>
      <w:r w:rsidRPr="005A45A6">
        <w:rPr>
          <w:spacing w:val="5"/>
        </w:rPr>
        <w:t>u</w:t>
      </w:r>
      <w:r w:rsidRPr="005A45A6">
        <w:rPr>
          <w:spacing w:val="3"/>
        </w:rPr>
        <w:t>n</w:t>
      </w:r>
      <w:r w:rsidRPr="005A45A6">
        <w:rPr>
          <w:spacing w:val="-4"/>
        </w:rPr>
        <w:t>i</w:t>
      </w:r>
      <w:r w:rsidRPr="005A45A6">
        <w:rPr>
          <w:spacing w:val="-1"/>
        </w:rPr>
        <w:t>ca</w:t>
      </w:r>
      <w:r w:rsidRPr="005A45A6">
        <w:rPr>
          <w:spacing w:val="3"/>
        </w:rPr>
        <w:t>ţ</w:t>
      </w:r>
      <w:r w:rsidRPr="005A45A6">
        <w:rPr>
          <w:spacing w:val="1"/>
        </w:rPr>
        <w:t>i</w:t>
      </w:r>
      <w:r w:rsidRPr="005A45A6">
        <w:t>i</w:t>
      </w:r>
      <w:r w:rsidRPr="005A45A6">
        <w:rPr>
          <w:spacing w:val="-4"/>
        </w:rPr>
        <w:t>l</w:t>
      </w:r>
      <w:r w:rsidRPr="005A45A6">
        <w:rPr>
          <w:spacing w:val="-2"/>
        </w:rPr>
        <w:t>o</w:t>
      </w:r>
      <w:r w:rsidRPr="005A45A6">
        <w:rPr>
          <w:spacing w:val="-11"/>
        </w:rPr>
        <w:t>r</w:t>
      </w:r>
      <w:r w:rsidRPr="005A45A6">
        <w:rPr>
          <w:spacing w:val="-4"/>
        </w:rPr>
        <w:t>.</w:t>
      </w:r>
      <w:r w:rsidRPr="005A45A6">
        <w:t xml:space="preserve"> </w:t>
      </w:r>
      <w:r w:rsidRPr="005A45A6">
        <w:rPr>
          <w:noProof/>
          <w:lang w:val="en-US" w:eastAsia="en-US"/>
        </w:rPr>
        <mc:AlternateContent>
          <mc:Choice Requires="wps">
            <w:drawing>
              <wp:anchor distT="0" distB="0" distL="114300" distR="114300" simplePos="0" relativeHeight="251661312" behindDoc="1" locked="0" layoutInCell="1" allowOverlap="1" wp14:anchorId="5D8E8DC1" wp14:editId="40E0FBBB">
                <wp:simplePos x="0" y="0"/>
                <wp:positionH relativeFrom="page">
                  <wp:posOffset>4681855</wp:posOffset>
                </wp:positionH>
                <wp:positionV relativeFrom="page">
                  <wp:posOffset>9107170</wp:posOffset>
                </wp:positionV>
                <wp:extent cx="635" cy="31750"/>
                <wp:effectExtent l="5080" t="10795" r="13335" b="5080"/>
                <wp:wrapNone/>
                <wp:docPr id="8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31750"/>
                        </a:xfrm>
                        <a:custGeom>
                          <a:avLst/>
                          <a:gdLst>
                            <a:gd name="T0" fmla="*/ 50 h 50"/>
                            <a:gd name="T1" fmla="*/ 0 h 50"/>
                          </a:gdLst>
                          <a:ahLst/>
                          <a:cxnLst>
                            <a:cxn ang="0">
                              <a:pos x="0" y="T0"/>
                            </a:cxn>
                            <a:cxn ang="0">
                              <a:pos x="0" y="T1"/>
                            </a:cxn>
                          </a:cxnLst>
                          <a:rect l="0" t="0" r="r" b="b"/>
                          <a:pathLst>
                            <a:path h="50">
                              <a:moveTo>
                                <a:pt x="0" y="50"/>
                              </a:moveTo>
                              <a:lnTo>
                                <a:pt x="0" y="0"/>
                              </a:lnTo>
                            </a:path>
                          </a:pathLst>
                        </a:custGeom>
                        <a:noFill/>
                        <a:ln w="39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EE1804" id="Freeform 84" o:spid="_x0000_s1026" style="position:absolute;margin-left:368.65pt;margin-top:717.1pt;width:.05pt;height:2.5pt;z-index:-2516551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" path="m,50l,e" filled="f" strokeweight=".11mm">
                <v:path o:connecttype="custom" o:connectlocs="0,31750;0,0" o:connectangles="0,0"/>
                <w10:wrap anchorx="page" anchory="page"/>
              </v:shape>
            </w:pict>
          </mc:Fallback>
        </mc:AlternateContent>
      </w:r>
      <w:r w:rsidRPr="005A45A6">
        <w:t>Accesul la servicii de telecomunicaţii de calitate (telefonie fixă şi telefonie mobilă) a sporit considerabil în ultimii 5 ani, prestatorii oferind servicii noi şi diversificate (se referă la telefonia mobilă) pentru populaţie.</w:t>
      </w:r>
    </w:p>
    <w:p w14:paraId="24608C17" w14:textId="77777777" w:rsidR="001B0F93" w:rsidRPr="005A45A6" w:rsidRDefault="001B0F93" w:rsidP="001B0F93">
      <w:pPr>
        <w:tabs>
          <w:tab w:val="left" w:pos="0"/>
        </w:tabs>
        <w:spacing w:line="360" w:lineRule="auto"/>
        <w:ind w:hanging="57"/>
        <w:jc w:val="both"/>
      </w:pPr>
      <w:r w:rsidRPr="005A45A6">
        <w:t xml:space="preserve"> În domeniul telecomunicaţiilor în comuna </w:t>
      </w:r>
      <w:r w:rsidR="00477343">
        <w:t>Neaua</w:t>
      </w:r>
      <w:r w:rsidRPr="005A45A6">
        <w:t xml:space="preserve"> funcţionează operatori cum ar fi </w:t>
      </w:r>
      <w:r w:rsidRPr="00677A0F">
        <w:t>Orange, Vodafone</w:t>
      </w:r>
      <w:r w:rsidR="00677A0F">
        <w:t xml:space="preserve"> și Digi România</w:t>
      </w:r>
      <w:r w:rsidRPr="00677A0F">
        <w:t>. Reţelele telefonice</w:t>
      </w:r>
      <w:r w:rsidRPr="005A45A6">
        <w:t xml:space="preserve"> sunt în curs de extindere şi modernizare, se înlocuiesc traseele uzate cu sisteme moderne şi se asigură preluarea din centralele analogice în cele digitale. </w:t>
      </w:r>
    </w:p>
    <w:p w14:paraId="26EB0594" w14:textId="77777777" w:rsidR="001B0F93" w:rsidRPr="005A45A6" w:rsidRDefault="001B0F93" w:rsidP="001B0F93">
      <w:pPr>
        <w:spacing w:line="360" w:lineRule="auto"/>
        <w:jc w:val="both"/>
        <w:rPr>
          <w:highlight w:val="yellow"/>
        </w:rPr>
      </w:pPr>
      <w:r w:rsidRPr="005A45A6">
        <w:rPr>
          <w:b/>
        </w:rPr>
        <w:t>Serviciile poştale</w:t>
      </w:r>
      <w:r w:rsidRPr="005A45A6">
        <w:t xml:space="preserve"> sunt asigurate de oficiul poştal al Direcţiei Regionale de Poştă Mureş aflată la </w:t>
      </w:r>
      <w:r w:rsidR="00477343">
        <w:t>Neaua</w:t>
      </w:r>
      <w:r w:rsidRPr="005A45A6">
        <w:t>, Sucursala Direcţiei Regionale de Poştă Mureş. În scop de</w:t>
      </w:r>
      <w:r w:rsidRPr="005A45A6">
        <w:rPr>
          <w:b/>
        </w:rPr>
        <w:t xml:space="preserve"> informare a cetăţenilor</w:t>
      </w:r>
      <w:r w:rsidRPr="005A45A6">
        <w:t xml:space="preserve"> serveşte site-ul Primăriei comunei </w:t>
      </w:r>
      <w:r w:rsidR="00477343">
        <w:t>Neaua</w:t>
      </w:r>
      <w:r w:rsidRPr="005A45A6">
        <w:t>. Nu există post local de televiziune.</w:t>
      </w:r>
    </w:p>
    <w:p w14:paraId="2141D396" w14:textId="77777777" w:rsidR="001B0F93" w:rsidRPr="005A45A6" w:rsidRDefault="001B0F93" w:rsidP="001B0F93">
      <w:pPr>
        <w:rPr>
          <w:highlight w:val="yellow"/>
        </w:rPr>
      </w:pPr>
    </w:p>
    <w:p w14:paraId="755EECA4" w14:textId="77777777" w:rsidR="001B0F93" w:rsidRPr="005A45A6" w:rsidRDefault="001B0F93" w:rsidP="006D1A8E">
      <w:pPr>
        <w:pStyle w:val="Heading2"/>
      </w:pPr>
      <w:bookmarkStart w:id="145" w:name="_Toc103254676"/>
      <w:r w:rsidRPr="005A45A6">
        <w:t>4.8. Investiții în infrastructură</w:t>
      </w:r>
      <w:bookmarkEnd w:id="145"/>
    </w:p>
    <w:p w14:paraId="55A956E6" w14:textId="77777777" w:rsidR="001B0F93" w:rsidRPr="005A45A6" w:rsidRDefault="001B0F93" w:rsidP="001B0F93">
      <w:pPr>
        <w:spacing w:line="360" w:lineRule="auto"/>
        <w:jc w:val="both"/>
      </w:pPr>
      <w:r w:rsidRPr="005A45A6">
        <w:t xml:space="preserve">În ultimii ani au avut loc mai multe investiţii în comuna </w:t>
      </w:r>
      <w:r w:rsidR="00477343">
        <w:t>Neaua</w:t>
      </w:r>
      <w:r w:rsidRPr="005A45A6">
        <w:t xml:space="preserve"> conform tabelului de mai jos:</w:t>
      </w:r>
    </w:p>
    <w:p w14:paraId="5C779131" w14:textId="77777777" w:rsidR="001B0F93" w:rsidRPr="005A45A6" w:rsidRDefault="001B0F93" w:rsidP="001B0F93">
      <w:pPr>
        <w:spacing w:line="360" w:lineRule="auto"/>
        <w:ind w:left="90"/>
        <w:jc w:val="center"/>
        <w:rPr>
          <w:b/>
          <w:i/>
        </w:rPr>
      </w:pPr>
      <w:r w:rsidRPr="005A45A6">
        <w:rPr>
          <w:b/>
          <w:i/>
        </w:rPr>
        <w:t>Tabelul nr. 2</w:t>
      </w:r>
      <w:r w:rsidR="00DC151C">
        <w:rPr>
          <w:b/>
          <w:i/>
        </w:rPr>
        <w:t>6</w:t>
      </w:r>
      <w:r>
        <w:rPr>
          <w:b/>
          <w:i/>
        </w:rPr>
        <w:t>.</w:t>
      </w:r>
      <w:r w:rsidRPr="005A45A6">
        <w:rPr>
          <w:b/>
          <w:i/>
        </w:rPr>
        <w:t xml:space="preserve"> Situația proiectelor implementate sau în curs de implementare</w:t>
      </w:r>
    </w:p>
    <w:tbl>
      <w:tblPr>
        <w:tblStyle w:val="ListTable4Accent3"/>
        <w:tblW w:w="9048" w:type="dxa"/>
        <w:jc w:val="center"/>
        <w:tblLook w:val="04A0" w:firstRow="1" w:lastRow="0" w:firstColumn="1" w:lastColumn="0" w:noHBand="0" w:noVBand="1"/>
      </w:tblPr>
      <w:tblGrid>
        <w:gridCol w:w="3071"/>
        <w:gridCol w:w="1523"/>
        <w:gridCol w:w="1476"/>
        <w:gridCol w:w="1749"/>
        <w:gridCol w:w="1229"/>
      </w:tblGrid>
      <w:tr w:rsidR="001B0F93" w:rsidRPr="001D7E1E" w14:paraId="2CAD727D" w14:textId="77777777" w:rsidTr="00114085">
        <w:trPr>
          <w:cnfStyle w:val="100000000000" w:firstRow="1" w:lastRow="0" w:firstColumn="0" w:lastColumn="0" w:oddVBand="0" w:evenVBand="0" w:oddHBand="0" w:evenHBand="0" w:firstRowFirstColumn="0" w:firstRowLastColumn="0" w:lastRowFirstColumn="0" w:lastRowLastColumn="0"/>
          <w:trHeight w:val="827"/>
          <w:jc w:val="center"/>
        </w:trPr>
        <w:tc>
          <w:tcPr>
            <w:cnfStyle w:val="001000000000" w:firstRow="0" w:lastRow="0" w:firstColumn="1" w:lastColumn="0" w:oddVBand="0" w:evenVBand="0" w:oddHBand="0" w:evenHBand="0" w:firstRowFirstColumn="0" w:firstRowLastColumn="0" w:lastRowFirstColumn="0" w:lastRowLastColumn="0"/>
            <w:tcW w:w="3071" w:type="dxa"/>
            <w:shd w:val="clear" w:color="auto" w:fill="660033"/>
          </w:tcPr>
          <w:p w14:paraId="7209E442" w14:textId="77777777" w:rsidR="001B0F93" w:rsidRPr="001D7E1E" w:rsidRDefault="001B0F93" w:rsidP="001B0F93">
            <w:pPr>
              <w:jc w:val="center"/>
              <w:rPr>
                <w:color w:val="auto"/>
                <w:sz w:val="22"/>
                <w:szCs w:val="22"/>
              </w:rPr>
            </w:pPr>
            <w:r w:rsidRPr="001D7E1E">
              <w:rPr>
                <w:color w:val="auto"/>
                <w:sz w:val="22"/>
                <w:szCs w:val="22"/>
              </w:rPr>
              <w:t>Denumirea proiectului</w:t>
            </w:r>
          </w:p>
        </w:tc>
        <w:tc>
          <w:tcPr>
            <w:tcW w:w="1523" w:type="dxa"/>
            <w:shd w:val="clear" w:color="auto" w:fill="660033"/>
          </w:tcPr>
          <w:p w14:paraId="0086A18E" w14:textId="77777777" w:rsidR="001B0F93" w:rsidRPr="001D7E1E" w:rsidRDefault="001B0F93" w:rsidP="001B0F93">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1D7E1E">
              <w:rPr>
                <w:color w:val="auto"/>
                <w:sz w:val="22"/>
                <w:szCs w:val="22"/>
              </w:rPr>
              <w:t>Denumirea programului de finanțare</w:t>
            </w:r>
          </w:p>
        </w:tc>
        <w:tc>
          <w:tcPr>
            <w:tcW w:w="1476" w:type="dxa"/>
            <w:shd w:val="clear" w:color="auto" w:fill="660033"/>
          </w:tcPr>
          <w:p w14:paraId="47F07584" w14:textId="77777777" w:rsidR="001B0F93" w:rsidRDefault="001B0F93" w:rsidP="001B0F93">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7E1E">
              <w:rPr>
                <w:color w:val="auto"/>
                <w:sz w:val="22"/>
                <w:szCs w:val="22"/>
              </w:rPr>
              <w:t>Valoarea contractului</w:t>
            </w:r>
            <w:r w:rsidR="00683006">
              <w:rPr>
                <w:color w:val="auto"/>
                <w:sz w:val="22"/>
                <w:szCs w:val="22"/>
              </w:rPr>
              <w:t xml:space="preserve"> (lei)</w:t>
            </w:r>
          </w:p>
          <w:p w14:paraId="6ED913E1" w14:textId="77777777" w:rsidR="001B0F93" w:rsidRPr="001D7E1E" w:rsidRDefault="001B0F93" w:rsidP="001B0F93">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p>
        </w:tc>
        <w:tc>
          <w:tcPr>
            <w:tcW w:w="1749" w:type="dxa"/>
            <w:shd w:val="clear" w:color="auto" w:fill="660033"/>
          </w:tcPr>
          <w:p w14:paraId="18DC9C9F" w14:textId="77777777" w:rsidR="001B0F93" w:rsidRPr="001D7E1E" w:rsidRDefault="001B0F93" w:rsidP="001B0F93">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1D7E1E">
              <w:rPr>
                <w:color w:val="auto"/>
                <w:sz w:val="22"/>
                <w:szCs w:val="22"/>
              </w:rPr>
              <w:t>Fina</w:t>
            </w:r>
            <w:r>
              <w:rPr>
                <w:color w:val="auto"/>
                <w:sz w:val="22"/>
                <w:szCs w:val="22"/>
              </w:rPr>
              <w:t>n</w:t>
            </w:r>
            <w:r w:rsidRPr="001D7E1E">
              <w:rPr>
                <w:color w:val="auto"/>
                <w:sz w:val="22"/>
                <w:szCs w:val="22"/>
              </w:rPr>
              <w:t>țat prin bugetul local sau fonduri</w:t>
            </w:r>
          </w:p>
        </w:tc>
        <w:tc>
          <w:tcPr>
            <w:tcW w:w="1229" w:type="dxa"/>
            <w:shd w:val="clear" w:color="auto" w:fill="660033"/>
          </w:tcPr>
          <w:p w14:paraId="6271393B" w14:textId="77777777" w:rsidR="001B0F93" w:rsidRPr="001D7E1E" w:rsidRDefault="001B0F93" w:rsidP="001B0F93">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1D7E1E">
              <w:rPr>
                <w:color w:val="auto"/>
                <w:sz w:val="22"/>
                <w:szCs w:val="22"/>
              </w:rPr>
              <w:t>Stadiul de realizare</w:t>
            </w:r>
          </w:p>
        </w:tc>
      </w:tr>
      <w:tr w:rsidR="00AD0EF6" w:rsidRPr="001D7E1E" w14:paraId="346F3E42" w14:textId="77777777" w:rsidTr="00114085">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071" w:type="dxa"/>
          </w:tcPr>
          <w:p w14:paraId="150DE806" w14:textId="77777777" w:rsidR="00AD0EF6" w:rsidRPr="003E6E6B" w:rsidRDefault="00AD0EF6" w:rsidP="00AD0EF6">
            <w:pPr>
              <w:rPr>
                <w:sz w:val="20"/>
                <w:szCs w:val="20"/>
              </w:rPr>
            </w:pPr>
            <w:r w:rsidRPr="003E6E6B">
              <w:rPr>
                <w:sz w:val="20"/>
                <w:szCs w:val="20"/>
              </w:rPr>
              <w:t>Asfaltare stradă interioară</w:t>
            </w:r>
          </w:p>
        </w:tc>
        <w:tc>
          <w:tcPr>
            <w:tcW w:w="1523" w:type="dxa"/>
          </w:tcPr>
          <w:p w14:paraId="518AF403" w14:textId="77777777" w:rsidR="00AD0EF6" w:rsidRPr="003E6E6B" w:rsidRDefault="00AD0EF6" w:rsidP="00AD0EF6">
            <w:pPr>
              <w:cnfStyle w:val="000000100000" w:firstRow="0" w:lastRow="0" w:firstColumn="0" w:lastColumn="0" w:oddVBand="0" w:evenVBand="0" w:oddHBand="1" w:evenHBand="0" w:firstRowFirstColumn="0" w:firstRowLastColumn="0" w:lastRowFirstColumn="0" w:lastRowLastColumn="0"/>
              <w:rPr>
                <w:sz w:val="20"/>
                <w:szCs w:val="20"/>
              </w:rPr>
            </w:pPr>
            <w:r w:rsidRPr="003E6E6B">
              <w:rPr>
                <w:sz w:val="20"/>
                <w:szCs w:val="20"/>
              </w:rPr>
              <w:t>PNDR</w:t>
            </w:r>
          </w:p>
        </w:tc>
        <w:tc>
          <w:tcPr>
            <w:tcW w:w="1476" w:type="dxa"/>
          </w:tcPr>
          <w:p w14:paraId="5ABFFC04" w14:textId="77777777" w:rsidR="00AD0EF6" w:rsidRPr="003E6E6B" w:rsidRDefault="00AD0EF6" w:rsidP="00AD0EF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274.910</w:t>
            </w:r>
          </w:p>
        </w:tc>
        <w:tc>
          <w:tcPr>
            <w:tcW w:w="1749" w:type="dxa"/>
          </w:tcPr>
          <w:p w14:paraId="123418FF" w14:textId="77777777" w:rsidR="00AD0EF6" w:rsidRPr="003E6E6B" w:rsidRDefault="00AD0EF6" w:rsidP="00AD0EF6">
            <w:pPr>
              <w:cnfStyle w:val="000000100000" w:firstRow="0" w:lastRow="0" w:firstColumn="0" w:lastColumn="0" w:oddVBand="0" w:evenVBand="0" w:oddHBand="1" w:evenHBand="0" w:firstRowFirstColumn="0" w:firstRowLastColumn="0" w:lastRowFirstColumn="0" w:lastRowLastColumn="0"/>
              <w:rPr>
                <w:sz w:val="20"/>
                <w:szCs w:val="20"/>
              </w:rPr>
            </w:pPr>
            <w:r w:rsidRPr="003E6E6B">
              <w:rPr>
                <w:sz w:val="20"/>
                <w:szCs w:val="20"/>
              </w:rPr>
              <w:t>Fonduri</w:t>
            </w:r>
          </w:p>
        </w:tc>
        <w:tc>
          <w:tcPr>
            <w:tcW w:w="1229" w:type="dxa"/>
          </w:tcPr>
          <w:p w14:paraId="73AFA58E" w14:textId="77777777" w:rsidR="00AD0EF6" w:rsidRPr="003E6E6B" w:rsidRDefault="00AD0EF6" w:rsidP="00AD0EF6">
            <w:pPr>
              <w:cnfStyle w:val="000000100000" w:firstRow="0" w:lastRow="0" w:firstColumn="0" w:lastColumn="0" w:oddVBand="0" w:evenVBand="0" w:oddHBand="1" w:evenHBand="0" w:firstRowFirstColumn="0" w:firstRowLastColumn="0" w:lastRowFirstColumn="0" w:lastRowLastColumn="0"/>
              <w:rPr>
                <w:sz w:val="20"/>
                <w:szCs w:val="20"/>
              </w:rPr>
            </w:pPr>
            <w:r w:rsidRPr="003E6E6B">
              <w:rPr>
                <w:sz w:val="20"/>
                <w:szCs w:val="20"/>
              </w:rPr>
              <w:t>Finalizat</w:t>
            </w:r>
          </w:p>
        </w:tc>
      </w:tr>
      <w:tr w:rsidR="00AD0EF6" w:rsidRPr="001D7E1E" w14:paraId="3AB07F40" w14:textId="77777777" w:rsidTr="00114085">
        <w:trPr>
          <w:trHeight w:val="258"/>
          <w:jc w:val="center"/>
        </w:trPr>
        <w:tc>
          <w:tcPr>
            <w:cnfStyle w:val="001000000000" w:firstRow="0" w:lastRow="0" w:firstColumn="1" w:lastColumn="0" w:oddVBand="0" w:evenVBand="0" w:oddHBand="0" w:evenHBand="0" w:firstRowFirstColumn="0" w:firstRowLastColumn="0" w:lastRowFirstColumn="0" w:lastRowLastColumn="0"/>
            <w:tcW w:w="3071" w:type="dxa"/>
          </w:tcPr>
          <w:p w14:paraId="2AB4459E" w14:textId="77777777" w:rsidR="00AD0EF6" w:rsidRPr="003E6E6B" w:rsidRDefault="00AD0EF6" w:rsidP="00AD0EF6">
            <w:pPr>
              <w:rPr>
                <w:sz w:val="20"/>
                <w:szCs w:val="20"/>
              </w:rPr>
            </w:pPr>
            <w:r w:rsidRPr="003E6E6B">
              <w:rPr>
                <w:sz w:val="20"/>
                <w:szCs w:val="20"/>
              </w:rPr>
              <w:t>Asfaltare stradă interioară, sat Vădaș</w:t>
            </w:r>
          </w:p>
        </w:tc>
        <w:tc>
          <w:tcPr>
            <w:tcW w:w="1523" w:type="dxa"/>
          </w:tcPr>
          <w:p w14:paraId="60DF777E" w14:textId="77777777" w:rsidR="00AD0EF6" w:rsidRPr="003E6E6B" w:rsidRDefault="00AD0EF6" w:rsidP="00AD0EF6">
            <w:pPr>
              <w:cnfStyle w:val="000000000000" w:firstRow="0" w:lastRow="0" w:firstColumn="0" w:lastColumn="0" w:oddVBand="0" w:evenVBand="0" w:oddHBand="0" w:evenHBand="0" w:firstRowFirstColumn="0" w:firstRowLastColumn="0" w:lastRowFirstColumn="0" w:lastRowLastColumn="0"/>
              <w:rPr>
                <w:sz w:val="20"/>
                <w:szCs w:val="20"/>
              </w:rPr>
            </w:pPr>
            <w:r w:rsidRPr="003E6E6B">
              <w:rPr>
                <w:sz w:val="20"/>
                <w:szCs w:val="20"/>
              </w:rPr>
              <w:t>PNDR</w:t>
            </w:r>
          </w:p>
        </w:tc>
        <w:tc>
          <w:tcPr>
            <w:tcW w:w="1476" w:type="dxa"/>
          </w:tcPr>
          <w:p w14:paraId="77F80658" w14:textId="77777777" w:rsidR="00AD0EF6" w:rsidRPr="003E6E6B" w:rsidRDefault="00AD0EF6" w:rsidP="00AD0EF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362.055</w:t>
            </w:r>
          </w:p>
        </w:tc>
        <w:tc>
          <w:tcPr>
            <w:tcW w:w="1749" w:type="dxa"/>
          </w:tcPr>
          <w:p w14:paraId="01185B8D" w14:textId="77777777" w:rsidR="00AD0EF6" w:rsidRPr="003E6E6B" w:rsidRDefault="00AD0EF6" w:rsidP="00AD0EF6">
            <w:pPr>
              <w:cnfStyle w:val="000000000000" w:firstRow="0" w:lastRow="0" w:firstColumn="0" w:lastColumn="0" w:oddVBand="0" w:evenVBand="0" w:oddHBand="0" w:evenHBand="0" w:firstRowFirstColumn="0" w:firstRowLastColumn="0" w:lastRowFirstColumn="0" w:lastRowLastColumn="0"/>
              <w:rPr>
                <w:sz w:val="20"/>
                <w:szCs w:val="20"/>
              </w:rPr>
            </w:pPr>
            <w:r w:rsidRPr="003E6E6B">
              <w:rPr>
                <w:sz w:val="20"/>
                <w:szCs w:val="20"/>
              </w:rPr>
              <w:t>Fonduri</w:t>
            </w:r>
          </w:p>
        </w:tc>
        <w:tc>
          <w:tcPr>
            <w:tcW w:w="1229" w:type="dxa"/>
          </w:tcPr>
          <w:p w14:paraId="1E7CF42F" w14:textId="77777777" w:rsidR="00AD0EF6" w:rsidRPr="003E6E6B" w:rsidRDefault="00AD0EF6" w:rsidP="00AD0EF6">
            <w:pPr>
              <w:cnfStyle w:val="000000000000" w:firstRow="0" w:lastRow="0" w:firstColumn="0" w:lastColumn="0" w:oddVBand="0" w:evenVBand="0" w:oddHBand="0" w:evenHBand="0" w:firstRowFirstColumn="0" w:firstRowLastColumn="0" w:lastRowFirstColumn="0" w:lastRowLastColumn="0"/>
              <w:rPr>
                <w:sz w:val="20"/>
                <w:szCs w:val="20"/>
              </w:rPr>
            </w:pPr>
            <w:r w:rsidRPr="003E6E6B">
              <w:rPr>
                <w:sz w:val="20"/>
                <w:szCs w:val="20"/>
              </w:rPr>
              <w:t>Finalizat</w:t>
            </w:r>
          </w:p>
        </w:tc>
      </w:tr>
      <w:tr w:rsidR="00AD0EF6" w:rsidRPr="001D7E1E" w14:paraId="570D3CFF" w14:textId="77777777" w:rsidTr="00114085">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071" w:type="dxa"/>
          </w:tcPr>
          <w:p w14:paraId="200E86DE" w14:textId="77777777" w:rsidR="00AD0EF6" w:rsidRPr="003E6E6B" w:rsidRDefault="00AD0EF6" w:rsidP="00AD0EF6">
            <w:pPr>
              <w:rPr>
                <w:sz w:val="20"/>
                <w:szCs w:val="20"/>
              </w:rPr>
            </w:pPr>
            <w:r w:rsidRPr="003E6E6B">
              <w:rPr>
                <w:sz w:val="20"/>
                <w:szCs w:val="20"/>
              </w:rPr>
              <w:t>Asfaltare stradă interioară în localitatea Neaua, com. Neaua</w:t>
            </w:r>
          </w:p>
        </w:tc>
        <w:tc>
          <w:tcPr>
            <w:tcW w:w="1523" w:type="dxa"/>
          </w:tcPr>
          <w:p w14:paraId="6858AEE3" w14:textId="77777777" w:rsidR="00AD0EF6" w:rsidRPr="003E6E6B" w:rsidRDefault="00AD0EF6" w:rsidP="00AD0EF6">
            <w:pPr>
              <w:cnfStyle w:val="000000100000" w:firstRow="0" w:lastRow="0" w:firstColumn="0" w:lastColumn="0" w:oddVBand="0" w:evenVBand="0" w:oddHBand="1" w:evenHBand="0" w:firstRowFirstColumn="0" w:firstRowLastColumn="0" w:lastRowFirstColumn="0" w:lastRowLastColumn="0"/>
              <w:rPr>
                <w:sz w:val="20"/>
                <w:szCs w:val="20"/>
              </w:rPr>
            </w:pPr>
            <w:r w:rsidRPr="003E6E6B">
              <w:rPr>
                <w:sz w:val="20"/>
                <w:szCs w:val="20"/>
              </w:rPr>
              <w:t>PNDR</w:t>
            </w:r>
          </w:p>
        </w:tc>
        <w:tc>
          <w:tcPr>
            <w:tcW w:w="1476" w:type="dxa"/>
          </w:tcPr>
          <w:p w14:paraId="2D3A3C2B" w14:textId="77777777" w:rsidR="00AD0EF6" w:rsidRPr="003E6E6B" w:rsidRDefault="00AD0EF6" w:rsidP="00AD0EF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324.915</w:t>
            </w:r>
          </w:p>
        </w:tc>
        <w:tc>
          <w:tcPr>
            <w:tcW w:w="1749" w:type="dxa"/>
          </w:tcPr>
          <w:p w14:paraId="2E230135" w14:textId="77777777" w:rsidR="00AD0EF6" w:rsidRPr="003E6E6B" w:rsidRDefault="00AD0EF6" w:rsidP="00AD0EF6">
            <w:pPr>
              <w:cnfStyle w:val="000000100000" w:firstRow="0" w:lastRow="0" w:firstColumn="0" w:lastColumn="0" w:oddVBand="0" w:evenVBand="0" w:oddHBand="1" w:evenHBand="0" w:firstRowFirstColumn="0" w:firstRowLastColumn="0" w:lastRowFirstColumn="0" w:lastRowLastColumn="0"/>
              <w:rPr>
                <w:sz w:val="20"/>
                <w:szCs w:val="20"/>
              </w:rPr>
            </w:pPr>
            <w:r w:rsidRPr="003E6E6B">
              <w:rPr>
                <w:sz w:val="20"/>
                <w:szCs w:val="20"/>
              </w:rPr>
              <w:t>Fonduri</w:t>
            </w:r>
          </w:p>
        </w:tc>
        <w:tc>
          <w:tcPr>
            <w:tcW w:w="1229" w:type="dxa"/>
          </w:tcPr>
          <w:p w14:paraId="0FF221F4" w14:textId="77777777" w:rsidR="00AD0EF6" w:rsidRPr="003E6E6B" w:rsidRDefault="00AD0EF6" w:rsidP="00AD0EF6">
            <w:pPr>
              <w:cnfStyle w:val="000000100000" w:firstRow="0" w:lastRow="0" w:firstColumn="0" w:lastColumn="0" w:oddVBand="0" w:evenVBand="0" w:oddHBand="1" w:evenHBand="0" w:firstRowFirstColumn="0" w:firstRowLastColumn="0" w:lastRowFirstColumn="0" w:lastRowLastColumn="0"/>
              <w:rPr>
                <w:sz w:val="20"/>
                <w:szCs w:val="20"/>
              </w:rPr>
            </w:pPr>
            <w:r w:rsidRPr="003E6E6B">
              <w:rPr>
                <w:sz w:val="20"/>
                <w:szCs w:val="20"/>
              </w:rPr>
              <w:t>Finalizat</w:t>
            </w:r>
          </w:p>
        </w:tc>
      </w:tr>
      <w:tr w:rsidR="00AD0EF6" w:rsidRPr="001D7E1E" w14:paraId="2A6DE593" w14:textId="77777777" w:rsidTr="00114085">
        <w:trPr>
          <w:trHeight w:val="258"/>
          <w:jc w:val="center"/>
        </w:trPr>
        <w:tc>
          <w:tcPr>
            <w:cnfStyle w:val="001000000000" w:firstRow="0" w:lastRow="0" w:firstColumn="1" w:lastColumn="0" w:oddVBand="0" w:evenVBand="0" w:oddHBand="0" w:evenHBand="0" w:firstRowFirstColumn="0" w:firstRowLastColumn="0" w:lastRowFirstColumn="0" w:lastRowLastColumn="0"/>
            <w:tcW w:w="3071" w:type="dxa"/>
          </w:tcPr>
          <w:p w14:paraId="31E9D4AF" w14:textId="77777777" w:rsidR="00AD0EF6" w:rsidRPr="003E6E6B" w:rsidRDefault="00AD0EF6" w:rsidP="00AD0EF6">
            <w:pPr>
              <w:rPr>
                <w:sz w:val="20"/>
                <w:szCs w:val="20"/>
              </w:rPr>
            </w:pPr>
            <w:r w:rsidRPr="003E6E6B">
              <w:rPr>
                <w:sz w:val="20"/>
                <w:szCs w:val="20"/>
              </w:rPr>
              <w:t>Baze sportive – Comuna Neaua</w:t>
            </w:r>
          </w:p>
        </w:tc>
        <w:tc>
          <w:tcPr>
            <w:tcW w:w="1523" w:type="dxa"/>
          </w:tcPr>
          <w:p w14:paraId="72911370" w14:textId="77777777" w:rsidR="00AD0EF6" w:rsidRPr="003E6E6B" w:rsidRDefault="00AD0EF6" w:rsidP="00AD0EF6">
            <w:pPr>
              <w:cnfStyle w:val="000000000000" w:firstRow="0" w:lastRow="0" w:firstColumn="0" w:lastColumn="0" w:oddVBand="0" w:evenVBand="0" w:oddHBand="0" w:evenHBand="0" w:firstRowFirstColumn="0" w:firstRowLastColumn="0" w:lastRowFirstColumn="0" w:lastRowLastColumn="0"/>
              <w:rPr>
                <w:sz w:val="20"/>
                <w:szCs w:val="20"/>
              </w:rPr>
            </w:pPr>
            <w:r w:rsidRPr="003E6E6B">
              <w:rPr>
                <w:sz w:val="20"/>
                <w:szCs w:val="20"/>
              </w:rPr>
              <w:t>PNDR</w:t>
            </w:r>
          </w:p>
        </w:tc>
        <w:tc>
          <w:tcPr>
            <w:tcW w:w="1476" w:type="dxa"/>
          </w:tcPr>
          <w:p w14:paraId="42A3B609" w14:textId="77777777" w:rsidR="00AD0EF6" w:rsidRPr="003E6E6B" w:rsidRDefault="00AD0EF6" w:rsidP="00AD0EF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951.839</w:t>
            </w:r>
          </w:p>
        </w:tc>
        <w:tc>
          <w:tcPr>
            <w:tcW w:w="1749" w:type="dxa"/>
          </w:tcPr>
          <w:p w14:paraId="1D8B44F9" w14:textId="77777777" w:rsidR="00AD0EF6" w:rsidRPr="003E6E6B" w:rsidRDefault="00AD0EF6" w:rsidP="00AD0EF6">
            <w:pPr>
              <w:cnfStyle w:val="000000000000" w:firstRow="0" w:lastRow="0" w:firstColumn="0" w:lastColumn="0" w:oddVBand="0" w:evenVBand="0" w:oddHBand="0" w:evenHBand="0" w:firstRowFirstColumn="0" w:firstRowLastColumn="0" w:lastRowFirstColumn="0" w:lastRowLastColumn="0"/>
              <w:rPr>
                <w:sz w:val="20"/>
                <w:szCs w:val="20"/>
              </w:rPr>
            </w:pPr>
            <w:r w:rsidRPr="003E6E6B">
              <w:rPr>
                <w:sz w:val="20"/>
                <w:szCs w:val="20"/>
              </w:rPr>
              <w:t>Fonduri</w:t>
            </w:r>
          </w:p>
        </w:tc>
        <w:tc>
          <w:tcPr>
            <w:tcW w:w="1229" w:type="dxa"/>
          </w:tcPr>
          <w:p w14:paraId="02E1C5CC" w14:textId="77777777" w:rsidR="00AD0EF6" w:rsidRPr="003E6E6B" w:rsidRDefault="00AD0EF6" w:rsidP="00AD0EF6">
            <w:pPr>
              <w:cnfStyle w:val="000000000000" w:firstRow="0" w:lastRow="0" w:firstColumn="0" w:lastColumn="0" w:oddVBand="0" w:evenVBand="0" w:oddHBand="0" w:evenHBand="0" w:firstRowFirstColumn="0" w:firstRowLastColumn="0" w:lastRowFirstColumn="0" w:lastRowLastColumn="0"/>
              <w:rPr>
                <w:sz w:val="20"/>
                <w:szCs w:val="20"/>
              </w:rPr>
            </w:pPr>
            <w:r w:rsidRPr="003E6E6B">
              <w:rPr>
                <w:sz w:val="20"/>
                <w:szCs w:val="20"/>
              </w:rPr>
              <w:t>Finalizat</w:t>
            </w:r>
          </w:p>
        </w:tc>
      </w:tr>
      <w:tr w:rsidR="00AD0EF6" w:rsidRPr="001D7E1E" w14:paraId="1C368BD5" w14:textId="77777777" w:rsidTr="00114085">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071" w:type="dxa"/>
          </w:tcPr>
          <w:p w14:paraId="550CF04D" w14:textId="77777777" w:rsidR="00AD0EF6" w:rsidRPr="003E6E6B" w:rsidRDefault="00AD0EF6" w:rsidP="00AD0EF6">
            <w:pPr>
              <w:rPr>
                <w:sz w:val="20"/>
                <w:szCs w:val="20"/>
              </w:rPr>
            </w:pPr>
            <w:r w:rsidRPr="003E6E6B">
              <w:rPr>
                <w:sz w:val="20"/>
                <w:szCs w:val="20"/>
              </w:rPr>
              <w:t>Înființarea și dotarea Serviciului public de gospodărire comunală în Comuna Neaua, județul Mureș</w:t>
            </w:r>
          </w:p>
        </w:tc>
        <w:tc>
          <w:tcPr>
            <w:tcW w:w="1523" w:type="dxa"/>
          </w:tcPr>
          <w:p w14:paraId="6C6B97C8" w14:textId="77777777" w:rsidR="00AD0EF6" w:rsidRPr="003E6E6B" w:rsidRDefault="00AD0EF6" w:rsidP="00AD0EF6">
            <w:pPr>
              <w:cnfStyle w:val="000000100000" w:firstRow="0" w:lastRow="0" w:firstColumn="0" w:lastColumn="0" w:oddVBand="0" w:evenVBand="0" w:oddHBand="1" w:evenHBand="0" w:firstRowFirstColumn="0" w:firstRowLastColumn="0" w:lastRowFirstColumn="0" w:lastRowLastColumn="0"/>
              <w:rPr>
                <w:sz w:val="20"/>
                <w:szCs w:val="20"/>
              </w:rPr>
            </w:pPr>
            <w:r w:rsidRPr="003E6E6B">
              <w:rPr>
                <w:sz w:val="20"/>
                <w:szCs w:val="20"/>
              </w:rPr>
              <w:t>PNDR</w:t>
            </w:r>
          </w:p>
        </w:tc>
        <w:tc>
          <w:tcPr>
            <w:tcW w:w="1476" w:type="dxa"/>
          </w:tcPr>
          <w:p w14:paraId="76AABD61" w14:textId="77777777" w:rsidR="00AD0EF6" w:rsidRPr="003E6E6B" w:rsidRDefault="00AD0EF6" w:rsidP="00AD0EF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383.889,24</w:t>
            </w:r>
          </w:p>
        </w:tc>
        <w:tc>
          <w:tcPr>
            <w:tcW w:w="1749" w:type="dxa"/>
          </w:tcPr>
          <w:p w14:paraId="0F301778" w14:textId="77777777" w:rsidR="00AD0EF6" w:rsidRPr="003E6E6B" w:rsidRDefault="00AD0EF6" w:rsidP="00AD0EF6">
            <w:pPr>
              <w:cnfStyle w:val="000000100000" w:firstRow="0" w:lastRow="0" w:firstColumn="0" w:lastColumn="0" w:oddVBand="0" w:evenVBand="0" w:oddHBand="1" w:evenHBand="0" w:firstRowFirstColumn="0" w:firstRowLastColumn="0" w:lastRowFirstColumn="0" w:lastRowLastColumn="0"/>
              <w:rPr>
                <w:sz w:val="20"/>
                <w:szCs w:val="20"/>
              </w:rPr>
            </w:pPr>
            <w:r w:rsidRPr="003E6E6B">
              <w:rPr>
                <w:sz w:val="20"/>
                <w:szCs w:val="20"/>
              </w:rPr>
              <w:t>Fonduri</w:t>
            </w:r>
          </w:p>
        </w:tc>
        <w:tc>
          <w:tcPr>
            <w:tcW w:w="1229" w:type="dxa"/>
          </w:tcPr>
          <w:p w14:paraId="4301195B" w14:textId="77777777" w:rsidR="00AD0EF6" w:rsidRPr="003E6E6B" w:rsidRDefault="00AD0EF6" w:rsidP="00AD0EF6">
            <w:pPr>
              <w:cnfStyle w:val="000000100000" w:firstRow="0" w:lastRow="0" w:firstColumn="0" w:lastColumn="0" w:oddVBand="0" w:evenVBand="0" w:oddHBand="1" w:evenHBand="0" w:firstRowFirstColumn="0" w:firstRowLastColumn="0" w:lastRowFirstColumn="0" w:lastRowLastColumn="0"/>
              <w:rPr>
                <w:sz w:val="20"/>
                <w:szCs w:val="20"/>
              </w:rPr>
            </w:pPr>
            <w:r w:rsidRPr="003E6E6B">
              <w:rPr>
                <w:sz w:val="20"/>
                <w:szCs w:val="20"/>
              </w:rPr>
              <w:t>Finalizat</w:t>
            </w:r>
          </w:p>
        </w:tc>
      </w:tr>
      <w:tr w:rsidR="00AD0EF6" w:rsidRPr="001D7E1E" w14:paraId="669F7232" w14:textId="77777777" w:rsidTr="00114085">
        <w:trPr>
          <w:trHeight w:val="258"/>
          <w:jc w:val="center"/>
        </w:trPr>
        <w:tc>
          <w:tcPr>
            <w:cnfStyle w:val="001000000000" w:firstRow="0" w:lastRow="0" w:firstColumn="1" w:lastColumn="0" w:oddVBand="0" w:evenVBand="0" w:oddHBand="0" w:evenHBand="0" w:firstRowFirstColumn="0" w:firstRowLastColumn="0" w:lastRowFirstColumn="0" w:lastRowLastColumn="0"/>
            <w:tcW w:w="3071" w:type="dxa"/>
          </w:tcPr>
          <w:p w14:paraId="739F20B3" w14:textId="77777777" w:rsidR="00AD0EF6" w:rsidRPr="003E6E6B" w:rsidRDefault="00AD0EF6" w:rsidP="00AD0EF6">
            <w:pPr>
              <w:rPr>
                <w:sz w:val="20"/>
                <w:szCs w:val="20"/>
              </w:rPr>
            </w:pPr>
            <w:r w:rsidRPr="003E6E6B">
              <w:rPr>
                <w:sz w:val="20"/>
                <w:szCs w:val="20"/>
              </w:rPr>
              <w:t>Modernizare străzi în comuna Neaua, jud. Mureș</w:t>
            </w:r>
          </w:p>
        </w:tc>
        <w:tc>
          <w:tcPr>
            <w:tcW w:w="1523" w:type="dxa"/>
          </w:tcPr>
          <w:p w14:paraId="3AB66751" w14:textId="77777777" w:rsidR="00AD0EF6" w:rsidRPr="003E6E6B" w:rsidRDefault="00AD0EF6" w:rsidP="00AD0EF6">
            <w:pPr>
              <w:cnfStyle w:val="000000000000" w:firstRow="0" w:lastRow="0" w:firstColumn="0" w:lastColumn="0" w:oddVBand="0" w:evenVBand="0" w:oddHBand="0" w:evenHBand="0" w:firstRowFirstColumn="0" w:firstRowLastColumn="0" w:lastRowFirstColumn="0" w:lastRowLastColumn="0"/>
              <w:rPr>
                <w:sz w:val="20"/>
                <w:szCs w:val="20"/>
              </w:rPr>
            </w:pPr>
            <w:r w:rsidRPr="003E6E6B">
              <w:rPr>
                <w:sz w:val="20"/>
                <w:szCs w:val="20"/>
              </w:rPr>
              <w:t>PNDL</w:t>
            </w:r>
          </w:p>
        </w:tc>
        <w:tc>
          <w:tcPr>
            <w:tcW w:w="1476" w:type="dxa"/>
          </w:tcPr>
          <w:p w14:paraId="02A664AC" w14:textId="77777777" w:rsidR="00AD0EF6" w:rsidRPr="003E6E6B" w:rsidRDefault="00AD0EF6" w:rsidP="00AD0EF6">
            <w:pPr>
              <w:cnfStyle w:val="000000000000" w:firstRow="0" w:lastRow="0" w:firstColumn="0" w:lastColumn="0" w:oddVBand="0" w:evenVBand="0" w:oddHBand="0" w:evenHBand="0" w:firstRowFirstColumn="0" w:firstRowLastColumn="0" w:lastRowFirstColumn="0" w:lastRowLastColumn="0"/>
              <w:rPr>
                <w:sz w:val="20"/>
                <w:szCs w:val="20"/>
              </w:rPr>
            </w:pPr>
            <w:r w:rsidRPr="003E6E6B">
              <w:rPr>
                <w:sz w:val="20"/>
                <w:szCs w:val="20"/>
              </w:rPr>
              <w:t>962</w:t>
            </w:r>
            <w:r>
              <w:rPr>
                <w:sz w:val="20"/>
                <w:szCs w:val="20"/>
              </w:rPr>
              <w:t>.</w:t>
            </w:r>
            <w:r w:rsidRPr="003E6E6B">
              <w:rPr>
                <w:sz w:val="20"/>
                <w:szCs w:val="20"/>
              </w:rPr>
              <w:t>4386</w:t>
            </w:r>
          </w:p>
        </w:tc>
        <w:tc>
          <w:tcPr>
            <w:tcW w:w="1749" w:type="dxa"/>
          </w:tcPr>
          <w:p w14:paraId="4470D095" w14:textId="77777777" w:rsidR="00AD0EF6" w:rsidRPr="003E6E6B" w:rsidRDefault="00AD0EF6" w:rsidP="00AD0EF6">
            <w:pPr>
              <w:cnfStyle w:val="000000000000" w:firstRow="0" w:lastRow="0" w:firstColumn="0" w:lastColumn="0" w:oddVBand="0" w:evenVBand="0" w:oddHBand="0" w:evenHBand="0" w:firstRowFirstColumn="0" w:firstRowLastColumn="0" w:lastRowFirstColumn="0" w:lastRowLastColumn="0"/>
              <w:rPr>
                <w:sz w:val="20"/>
                <w:szCs w:val="20"/>
              </w:rPr>
            </w:pPr>
            <w:r w:rsidRPr="003E6E6B">
              <w:rPr>
                <w:sz w:val="20"/>
                <w:szCs w:val="20"/>
              </w:rPr>
              <w:t>Fonduri + buget local</w:t>
            </w:r>
          </w:p>
        </w:tc>
        <w:tc>
          <w:tcPr>
            <w:tcW w:w="1229" w:type="dxa"/>
          </w:tcPr>
          <w:p w14:paraId="36FEC384" w14:textId="77777777" w:rsidR="00AD0EF6" w:rsidRPr="003E6E6B" w:rsidRDefault="00AD0EF6" w:rsidP="00AD0EF6">
            <w:pPr>
              <w:cnfStyle w:val="000000000000" w:firstRow="0" w:lastRow="0" w:firstColumn="0" w:lastColumn="0" w:oddVBand="0" w:evenVBand="0" w:oddHBand="0" w:evenHBand="0" w:firstRowFirstColumn="0" w:firstRowLastColumn="0" w:lastRowFirstColumn="0" w:lastRowLastColumn="0"/>
              <w:rPr>
                <w:sz w:val="20"/>
                <w:szCs w:val="20"/>
              </w:rPr>
            </w:pPr>
            <w:r w:rsidRPr="003E6E6B">
              <w:rPr>
                <w:sz w:val="20"/>
                <w:szCs w:val="20"/>
              </w:rPr>
              <w:t>Realizat în procent de 80 %</w:t>
            </w:r>
          </w:p>
        </w:tc>
      </w:tr>
      <w:tr w:rsidR="00AD0EF6" w:rsidRPr="001D7E1E" w14:paraId="79DFB679" w14:textId="77777777" w:rsidTr="00114085">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071" w:type="dxa"/>
          </w:tcPr>
          <w:p w14:paraId="0DECE0CD" w14:textId="77777777" w:rsidR="00AD0EF6" w:rsidRPr="003E6E6B" w:rsidRDefault="00AD0EF6" w:rsidP="00AD0EF6">
            <w:pPr>
              <w:rPr>
                <w:sz w:val="20"/>
                <w:szCs w:val="20"/>
              </w:rPr>
            </w:pPr>
            <w:r w:rsidRPr="003E6E6B">
              <w:rPr>
                <w:sz w:val="20"/>
                <w:szCs w:val="20"/>
              </w:rPr>
              <w:t>Reabilitare și dotare așezământ cultural în Comuna Neaua</w:t>
            </w:r>
          </w:p>
        </w:tc>
        <w:tc>
          <w:tcPr>
            <w:tcW w:w="1523" w:type="dxa"/>
          </w:tcPr>
          <w:p w14:paraId="5378DCE2" w14:textId="77777777" w:rsidR="00AD0EF6" w:rsidRPr="003E6E6B" w:rsidRDefault="00AD0EF6" w:rsidP="00AD0EF6">
            <w:pPr>
              <w:cnfStyle w:val="000000100000" w:firstRow="0" w:lastRow="0" w:firstColumn="0" w:lastColumn="0" w:oddVBand="0" w:evenVBand="0" w:oddHBand="1" w:evenHBand="0" w:firstRowFirstColumn="0" w:firstRowLastColumn="0" w:lastRowFirstColumn="0" w:lastRowLastColumn="0"/>
              <w:rPr>
                <w:sz w:val="20"/>
                <w:szCs w:val="20"/>
              </w:rPr>
            </w:pPr>
            <w:r w:rsidRPr="003E6E6B">
              <w:rPr>
                <w:sz w:val="20"/>
                <w:szCs w:val="20"/>
              </w:rPr>
              <w:t>PNDR</w:t>
            </w:r>
          </w:p>
        </w:tc>
        <w:tc>
          <w:tcPr>
            <w:tcW w:w="1476" w:type="dxa"/>
          </w:tcPr>
          <w:p w14:paraId="5EBE9DB8" w14:textId="77777777" w:rsidR="00AD0EF6" w:rsidRPr="003E6E6B" w:rsidRDefault="00AD0EF6" w:rsidP="00AD0EF6">
            <w:pPr>
              <w:cnfStyle w:val="000000100000" w:firstRow="0" w:lastRow="0" w:firstColumn="0" w:lastColumn="0" w:oddVBand="0" w:evenVBand="0" w:oddHBand="1" w:evenHBand="0" w:firstRowFirstColumn="0" w:firstRowLastColumn="0" w:lastRowFirstColumn="0" w:lastRowLastColumn="0"/>
              <w:rPr>
                <w:sz w:val="20"/>
                <w:szCs w:val="20"/>
              </w:rPr>
            </w:pPr>
            <w:r w:rsidRPr="003E6E6B">
              <w:rPr>
                <w:sz w:val="20"/>
                <w:szCs w:val="20"/>
              </w:rPr>
              <w:t>2</w:t>
            </w:r>
            <w:r>
              <w:rPr>
                <w:sz w:val="20"/>
                <w:szCs w:val="20"/>
              </w:rPr>
              <w:t>.</w:t>
            </w:r>
            <w:r w:rsidRPr="003E6E6B">
              <w:rPr>
                <w:sz w:val="20"/>
                <w:szCs w:val="20"/>
              </w:rPr>
              <w:t>464</w:t>
            </w:r>
            <w:r>
              <w:rPr>
                <w:sz w:val="20"/>
                <w:szCs w:val="20"/>
              </w:rPr>
              <w:t>.</w:t>
            </w:r>
            <w:r w:rsidRPr="003E6E6B">
              <w:rPr>
                <w:sz w:val="20"/>
                <w:szCs w:val="20"/>
              </w:rPr>
              <w:t>044</w:t>
            </w:r>
          </w:p>
        </w:tc>
        <w:tc>
          <w:tcPr>
            <w:tcW w:w="1749" w:type="dxa"/>
          </w:tcPr>
          <w:p w14:paraId="51B590F5" w14:textId="77777777" w:rsidR="00AD0EF6" w:rsidRPr="003E6E6B" w:rsidRDefault="00AD0EF6" w:rsidP="00AD0EF6">
            <w:pPr>
              <w:cnfStyle w:val="000000100000" w:firstRow="0" w:lastRow="0" w:firstColumn="0" w:lastColumn="0" w:oddVBand="0" w:evenVBand="0" w:oddHBand="1" w:evenHBand="0" w:firstRowFirstColumn="0" w:firstRowLastColumn="0" w:lastRowFirstColumn="0" w:lastRowLastColumn="0"/>
              <w:rPr>
                <w:sz w:val="20"/>
                <w:szCs w:val="20"/>
              </w:rPr>
            </w:pPr>
            <w:r w:rsidRPr="003E6E6B">
              <w:rPr>
                <w:sz w:val="20"/>
                <w:szCs w:val="20"/>
              </w:rPr>
              <w:t>Fonduri + buget local</w:t>
            </w:r>
          </w:p>
        </w:tc>
        <w:tc>
          <w:tcPr>
            <w:tcW w:w="1229" w:type="dxa"/>
          </w:tcPr>
          <w:p w14:paraId="3D86DD2C" w14:textId="77777777" w:rsidR="00AD0EF6" w:rsidRPr="003E6E6B" w:rsidRDefault="00AD0EF6" w:rsidP="00AD0EF6">
            <w:pPr>
              <w:cnfStyle w:val="000000100000" w:firstRow="0" w:lastRow="0" w:firstColumn="0" w:lastColumn="0" w:oddVBand="0" w:evenVBand="0" w:oddHBand="1" w:evenHBand="0" w:firstRowFirstColumn="0" w:firstRowLastColumn="0" w:lastRowFirstColumn="0" w:lastRowLastColumn="0"/>
              <w:rPr>
                <w:sz w:val="20"/>
                <w:szCs w:val="20"/>
              </w:rPr>
            </w:pPr>
            <w:r w:rsidRPr="003E6E6B">
              <w:rPr>
                <w:sz w:val="20"/>
                <w:szCs w:val="20"/>
              </w:rPr>
              <w:t>Realizat în procent de 80 %</w:t>
            </w:r>
          </w:p>
        </w:tc>
      </w:tr>
    </w:tbl>
    <w:p w14:paraId="166849D4" w14:textId="77777777" w:rsidR="001B0F93" w:rsidRPr="001D7E1E" w:rsidRDefault="001B0F93" w:rsidP="001B0F93">
      <w:pPr>
        <w:spacing w:line="360" w:lineRule="auto"/>
        <w:jc w:val="center"/>
        <w:rPr>
          <w:i/>
          <w:sz w:val="20"/>
        </w:rPr>
      </w:pPr>
      <w:r w:rsidRPr="001D7E1E">
        <w:rPr>
          <w:i/>
          <w:sz w:val="20"/>
        </w:rPr>
        <w:t xml:space="preserve">Sursa: Primăria comunei </w:t>
      </w:r>
      <w:r w:rsidR="00477343">
        <w:rPr>
          <w:i/>
          <w:sz w:val="20"/>
        </w:rPr>
        <w:t>Neaua</w:t>
      </w:r>
    </w:p>
    <w:p w14:paraId="39E505E2" w14:textId="77777777" w:rsidR="001B0F93" w:rsidRPr="002A1E9D" w:rsidRDefault="001B0F93" w:rsidP="001B0F93">
      <w:pPr>
        <w:suppressAutoHyphens w:val="0"/>
        <w:spacing w:after="160" w:line="259" w:lineRule="auto"/>
        <w:rPr>
          <w:i/>
          <w:color w:val="FF0000"/>
          <w:sz w:val="20"/>
        </w:rPr>
      </w:pPr>
      <w:r w:rsidRPr="002A1E9D">
        <w:rPr>
          <w:i/>
          <w:color w:val="FF0000"/>
          <w:sz w:val="20"/>
        </w:rPr>
        <w:br w:type="page"/>
      </w:r>
    </w:p>
    <w:p w14:paraId="221F8DF7" w14:textId="77777777" w:rsidR="001B0F93" w:rsidRPr="002A1E9D" w:rsidRDefault="001B0F93" w:rsidP="001B0F93">
      <w:pPr>
        <w:spacing w:line="360" w:lineRule="auto"/>
        <w:jc w:val="center"/>
        <w:rPr>
          <w:i/>
          <w:color w:val="FF0000"/>
          <w:sz w:val="20"/>
        </w:rPr>
      </w:pPr>
    </w:p>
    <w:p w14:paraId="2F95EE8F" w14:textId="77777777" w:rsidR="001B0F93" w:rsidRPr="002A1E9D" w:rsidRDefault="001B0F93" w:rsidP="001B0F93">
      <w:pPr>
        <w:suppressAutoHyphens w:val="0"/>
        <w:spacing w:after="160" w:line="259" w:lineRule="auto"/>
        <w:rPr>
          <w:b/>
          <w:bCs/>
          <w:color w:val="FF0000"/>
        </w:rPr>
      </w:pPr>
    </w:p>
    <w:p w14:paraId="25EDB5C6" w14:textId="77777777" w:rsidR="001B0F93" w:rsidRPr="002A1E9D" w:rsidRDefault="001B0F93" w:rsidP="001B0F93">
      <w:pPr>
        <w:rPr>
          <w:color w:val="FF0000"/>
        </w:rPr>
      </w:pPr>
    </w:p>
    <w:p w14:paraId="2B632DE5" w14:textId="77777777" w:rsidR="001B0F93" w:rsidRPr="002A1E9D" w:rsidRDefault="001B0F93" w:rsidP="001B0F93">
      <w:pPr>
        <w:rPr>
          <w:color w:val="FF0000"/>
        </w:rPr>
      </w:pPr>
    </w:p>
    <w:p w14:paraId="16E4702D" w14:textId="77777777" w:rsidR="001B0F93" w:rsidRPr="002A1E9D" w:rsidRDefault="001B0F93" w:rsidP="001B0F93">
      <w:pPr>
        <w:rPr>
          <w:color w:val="FF0000"/>
        </w:rPr>
      </w:pPr>
    </w:p>
    <w:p w14:paraId="54B03AD9" w14:textId="77777777" w:rsidR="001B0F93" w:rsidRPr="002A1E9D" w:rsidRDefault="001B0F93" w:rsidP="001B0F93">
      <w:pPr>
        <w:rPr>
          <w:color w:val="FF0000"/>
        </w:rPr>
      </w:pPr>
    </w:p>
    <w:p w14:paraId="07CE8222" w14:textId="77777777" w:rsidR="001B0F93" w:rsidRPr="002A1E9D" w:rsidRDefault="001B0F93" w:rsidP="001B0F93">
      <w:pPr>
        <w:rPr>
          <w:color w:val="FF0000"/>
        </w:rPr>
      </w:pPr>
    </w:p>
    <w:p w14:paraId="18630A07" w14:textId="77777777" w:rsidR="001B0F93" w:rsidRPr="002A1E9D" w:rsidRDefault="001B0F93" w:rsidP="001B0F93">
      <w:pPr>
        <w:rPr>
          <w:color w:val="FF0000"/>
        </w:rPr>
      </w:pPr>
    </w:p>
    <w:p w14:paraId="2A846072" w14:textId="77777777" w:rsidR="001B0F93" w:rsidRPr="002A1E9D" w:rsidRDefault="001B0F93" w:rsidP="001B0F93">
      <w:pPr>
        <w:rPr>
          <w:color w:val="FF0000"/>
        </w:rPr>
      </w:pPr>
    </w:p>
    <w:p w14:paraId="3374CE35" w14:textId="77777777" w:rsidR="001B0F93" w:rsidRPr="002A1E9D" w:rsidRDefault="001B0F93" w:rsidP="001B0F93">
      <w:pPr>
        <w:rPr>
          <w:color w:val="FF0000"/>
        </w:rPr>
      </w:pPr>
    </w:p>
    <w:p w14:paraId="23178419" w14:textId="77777777" w:rsidR="001B0F93" w:rsidRPr="002A1E9D" w:rsidRDefault="001B0F93" w:rsidP="001B0F93">
      <w:pPr>
        <w:rPr>
          <w:color w:val="FF0000"/>
        </w:rPr>
      </w:pPr>
    </w:p>
    <w:p w14:paraId="58337970" w14:textId="77777777" w:rsidR="001B0F93" w:rsidRPr="002A1E9D" w:rsidRDefault="001B0F93" w:rsidP="001B0F93">
      <w:pPr>
        <w:rPr>
          <w:color w:val="FF0000"/>
        </w:rPr>
      </w:pPr>
    </w:p>
    <w:p w14:paraId="49C6AD08" w14:textId="77777777" w:rsidR="001B0F93" w:rsidRPr="002A1E9D" w:rsidRDefault="001B0F93" w:rsidP="001B0F93">
      <w:pPr>
        <w:rPr>
          <w:color w:val="FF0000"/>
        </w:rPr>
      </w:pPr>
    </w:p>
    <w:p w14:paraId="65E8E299" w14:textId="77777777" w:rsidR="001B0F93" w:rsidRPr="002A1E9D" w:rsidRDefault="001B0F93" w:rsidP="001B0F93">
      <w:pPr>
        <w:rPr>
          <w:color w:val="FF0000"/>
        </w:rPr>
      </w:pPr>
    </w:p>
    <w:p w14:paraId="3249E77E" w14:textId="77777777" w:rsidR="001B0F93" w:rsidRPr="002A1E9D" w:rsidRDefault="001B0F93" w:rsidP="001B0F93">
      <w:pPr>
        <w:rPr>
          <w:color w:val="FF0000"/>
        </w:rPr>
      </w:pPr>
    </w:p>
    <w:p w14:paraId="5842936E" w14:textId="77777777" w:rsidR="001B0F93" w:rsidRPr="002A1E9D" w:rsidRDefault="001B0F93" w:rsidP="001B0F93">
      <w:pPr>
        <w:rPr>
          <w:color w:val="FF0000"/>
        </w:rPr>
      </w:pPr>
    </w:p>
    <w:p w14:paraId="0D1EC7D1" w14:textId="77777777" w:rsidR="001B0F93" w:rsidRPr="002A1E9D" w:rsidRDefault="001B0F93" w:rsidP="001B0F93">
      <w:pPr>
        <w:rPr>
          <w:color w:val="FF0000"/>
        </w:rPr>
      </w:pPr>
    </w:p>
    <w:p w14:paraId="70E46322" w14:textId="77777777" w:rsidR="001B0F93" w:rsidRPr="002A1E9D" w:rsidRDefault="001B0F93" w:rsidP="001B0F93">
      <w:pPr>
        <w:rPr>
          <w:color w:val="FF0000"/>
        </w:rPr>
      </w:pPr>
    </w:p>
    <w:p w14:paraId="04BBF0C3" w14:textId="77777777" w:rsidR="001B0F93" w:rsidRPr="002A1E9D" w:rsidRDefault="001B0F93" w:rsidP="001B0F93">
      <w:pPr>
        <w:rPr>
          <w:color w:val="FF0000"/>
        </w:rPr>
      </w:pPr>
    </w:p>
    <w:p w14:paraId="39102169" w14:textId="77777777" w:rsidR="001B0F93" w:rsidRPr="002A1E9D" w:rsidRDefault="001B0F93" w:rsidP="001B0F93">
      <w:pPr>
        <w:rPr>
          <w:color w:val="FF0000"/>
        </w:rPr>
      </w:pPr>
    </w:p>
    <w:p w14:paraId="3ADE984E" w14:textId="77777777" w:rsidR="001B0F93" w:rsidRPr="002A1E9D" w:rsidRDefault="001B0F93" w:rsidP="001B0F93">
      <w:pPr>
        <w:rPr>
          <w:color w:val="FF0000"/>
        </w:rPr>
      </w:pPr>
    </w:p>
    <w:p w14:paraId="0885B60A" w14:textId="77777777" w:rsidR="001B0F93" w:rsidRPr="002A1E9D" w:rsidRDefault="001B0F93" w:rsidP="001B0F93">
      <w:pPr>
        <w:rPr>
          <w:color w:val="FF0000"/>
        </w:rPr>
      </w:pPr>
    </w:p>
    <w:p w14:paraId="0CA55EF9" w14:textId="77777777" w:rsidR="001B0F93" w:rsidRPr="002A1E9D" w:rsidRDefault="001B0F93" w:rsidP="001B0F93">
      <w:pPr>
        <w:rPr>
          <w:color w:val="FF0000"/>
        </w:rPr>
      </w:pPr>
    </w:p>
    <w:bookmarkStart w:id="146" w:name="_Toc103254677"/>
    <w:p w14:paraId="3F3938EB" w14:textId="77777777" w:rsidR="001B0F93" w:rsidRPr="002A1E9D" w:rsidRDefault="001B0F93" w:rsidP="001B0F93">
      <w:pPr>
        <w:pStyle w:val="Heading1"/>
      </w:pPr>
      <w:r w:rsidRPr="00E55CD3">
        <w:rPr>
          <w:noProof/>
          <w:lang w:val="en-US" w:eastAsia="en-US"/>
        </w:rPr>
        <mc:AlternateContent>
          <mc:Choice Requires="wpg">
            <w:drawing>
              <wp:anchor distT="0" distB="0" distL="114300" distR="114300" simplePos="0" relativeHeight="251667456" behindDoc="0" locked="0" layoutInCell="1" allowOverlap="1" wp14:anchorId="12260DE0" wp14:editId="58EF1527">
                <wp:simplePos x="0" y="0"/>
                <wp:positionH relativeFrom="column">
                  <wp:posOffset>-1181100</wp:posOffset>
                </wp:positionH>
                <wp:positionV relativeFrom="paragraph">
                  <wp:posOffset>409575</wp:posOffset>
                </wp:positionV>
                <wp:extent cx="7792720" cy="483870"/>
                <wp:effectExtent l="0" t="0" r="0" b="0"/>
                <wp:wrapNone/>
                <wp:docPr id="93" name="Group 221" descr="decorative element"/>
                <wp:cNvGraphicFramePr/>
                <a:graphic xmlns:a="http://schemas.openxmlformats.org/drawingml/2006/main">
                  <a:graphicData uri="http://schemas.microsoft.com/office/word/2010/wordprocessingGroup">
                    <wpg:wgp>
                      <wpg:cNvGrpSpPr/>
                      <wpg:grpSpPr bwMode="auto">
                        <a:xfrm>
                          <a:off x="0" y="0"/>
                          <a:ext cx="7792720" cy="483870"/>
                          <a:chOff x="0" y="0"/>
                          <a:chExt cx="4909" cy="305"/>
                        </a:xfrm>
                        <a:solidFill>
                          <a:srgbClr val="660033"/>
                        </a:solidFill>
                      </wpg:grpSpPr>
                      <wps:wsp>
                        <wps:cNvPr id="94" name="Free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 name="Freeform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72" name="Free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73" name="Freeform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4FE983" id="Group 221" o:spid="_x0000_s1026" alt="decorative element" style="position:absolute;margin-left:-93pt;margin-top:32.25pt;width:613.6pt;height:38.1pt;z-index:251667456;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">
                <v:shape id="Freeform 222" o:spid="_x0000_s1027" style="position:absolute;left:4110;top:104;width:799;height:201;visibility:visible;mso-wrap-style:square;v-text-anchor:top" coordsize="79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JYMUA&#10;AADbAAAADwAAAGRycy9kb3ducmV2LnhtbESPzWrDMBCE74W8g9hAb42ctBTXiRJCwOBTaf5Kclus&#10;re3GWhlLdZS3jwqFHoeZ+YZZrIJpxUC9aywrmE4SEMSl1Q1XCg77/CkF4TyyxtYyKbiRg9Vy9LDA&#10;TNsrb2nY+UpECLsMFdTed5mUrqzJoJvYjjh6X7Y36KPsK6l7vEa4aeUsSV6lwYbjQo0dbWoqL7sf&#10;o6A8dfT+necfqQvP2095mp5DcVTqcRzWcxCegv8P/7ULreDtBX6/x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YlgxQAAANsAAAAPAAAAAAAAAAAAAAAAAJgCAABkcnMv&#10;ZG93bnJldi54bWxQSwUGAAAAAAQABAD1AAAAigMAAAAA&#10;" path="m693,l586,,,,,201r586,l693,201,799,101,693,xe" filled="f" stroked="f">
                  <v:path arrowok="t" o:connecttype="custom" o:connectlocs="693,0;586,0;0,0;0,201;586,201;693,201;799,101;693,0" o:connectangles="0,0,0,0,0,0,0,0"/>
                </v:shape>
                <v:shape id="Freeform 223" o:spid="_x0000_s1028" style="position:absolute;width:4341;height:194;visibility:visible;mso-wrap-style:square;v-text-anchor:top" coordsize="434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zWcMA&#10;AADbAAAADwAAAGRycy9kb3ducmV2LnhtbESP3YrCMBSE7wXfIZwFb5Y1VVG0axQR/LvSqg9waI5t&#10;2eakNlHr2xthwcthZr5hpvPGlOJOtSssK+h1IxDEqdUFZwrOp9XPGITzyBpLy6TgSQ7ms3ZrirG2&#10;D07ofvSZCBB2MSrIva9iKV2ak0HXtRVx8C62NuiDrDOpa3wEuCllP4pG0mDBYSHHipY5pX/Hm1Gw&#10;k4NkTeVklXxfzvsRDQ+nzTVTqvPVLH5BeGr8J/zf3moFkyG8v4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azWcMAAADbAAAADwAAAAAAAAAAAAAAAACYAgAAZHJzL2Rv&#10;d25yZXYueG1sUEsFBgAAAAAEAAQA9QAAAIgDAAAAAA==&#10;" path="m4341,l,,,194r4341,l4341,r,xe" filled="f" stroked="f">
                  <v:path arrowok="t" o:connecttype="custom" o:connectlocs="4341,0;0,0;0,194;4341,194;4341,0;4341,0" o:connectangles="0,0,0,0,0,0"/>
                </v:shape>
                <v:shape id="Freeform 224" o:spid="_x0000_s1029" style="position:absolute;left:4076;width:265;height:305;visibility:visible;mso-wrap-style:square;v-text-anchor:top" coordsize="2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7QcIA&#10;AADdAAAADwAAAGRycy9kb3ducmV2LnhtbERP32vCMBB+H/g/hBN8GZoqY5ZqFBkMZG92gj6eydkW&#10;m0tpoo3//TIY7O0+vp+33kbbigf1vnGsYD7LQBBrZxquFBy/P6c5CB+QDbaOScGTPGw3o5c1FsYN&#10;fKBHGSqRQtgXqKAOoSuk9Lomi37mOuLEXV1vMSTYV9L0OKRw28pFlr1Liw2nhho7+qhJ38q7VXDY&#10;5+dLGU+6ifo+l685D/qLlZqM424FIlAM/+I/996k+W/LBfx+k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vtBwgAAAN0AAAAPAAAAAAAAAAAAAAAAAJgCAABkcnMvZG93&#10;bnJldi54bWxQSwUGAAAAAAQABAD1AAAAhwMAAAAA&#10;" path="m265,196l,305,,108,265,r,196l265,196r,xe" fillcolor="#ffc000" stroked="f">
                  <v:path arrowok="t" o:connecttype="custom" o:connectlocs="265,196;0,305;0,108;265,0;265,196;265,196;265,196" o:connectangles="0,0,0,0,0,0,0"/>
                </v:shape>
                <v:shape id="Freeform 225" o:spid="_x0000_s1030" style="position:absolute;left:4076;top:104;width:807;height:201;visibility:visible;mso-wrap-style:square;v-text-anchor:top" coordsize="80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T98UA&#10;AADdAAAADwAAAGRycy9kb3ducmV2LnhtbERPS2vCQBC+F/wPywi91Y02qERX0UIfFnpQc/E2Zsck&#10;mJ2N2Y2m/94VCr3Nx/ec+bIzlbhS40rLCoaDCARxZnXJuYJ0//4yBeE8ssbKMin4JQfLRe9pjom2&#10;N97SdedzEULYJaig8L5OpHRZQQbdwNbEgTvZxqAPsMmlbvAWwk0lR1E0lgZLDg0F1vRWUHbetUbB&#10;pT228Xe03vvL6PxTf34c4jTdKPXc71YzEJ46/y/+c3/pMD+evMLjm3C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RP3xQAAAN0AAAAPAAAAAAAAAAAAAAAAAJgCAABkcnMv&#10;ZG93bnJldi54bWxQSwUGAAAAAAQABAD1AAAAigMAAAAA&#10;" path="m701,l586,,,,,201r586,l701,201,807,101,701,xe" filled="f" stroked="f">
                  <v:path arrowok="t" o:connecttype="custom" o:connectlocs="701,0;586,0;0,0;0,201;586,201;701,201;807,101;701,0" o:connectangles="0,0,0,0,0,0,0,0"/>
                </v:shape>
              </v:group>
            </w:pict>
          </mc:Fallback>
        </mc:AlternateContent>
      </w:r>
      <w:r w:rsidRPr="002A1E9D">
        <w:t>5. Servicii publice</w:t>
      </w:r>
      <w:bookmarkEnd w:id="146"/>
    </w:p>
    <w:p w14:paraId="11496DA2" w14:textId="77777777" w:rsidR="001B0F93" w:rsidRPr="002A1E9D" w:rsidRDefault="001B0F93" w:rsidP="001B0F93">
      <w:pPr>
        <w:suppressAutoHyphens w:val="0"/>
        <w:spacing w:after="160" w:line="259" w:lineRule="auto"/>
        <w:rPr>
          <w:i/>
          <w:iCs/>
          <w:color w:val="FF0000"/>
        </w:rPr>
      </w:pPr>
      <w:r w:rsidRPr="002A1E9D">
        <w:rPr>
          <w:color w:val="FF0000"/>
        </w:rPr>
        <w:br w:type="page"/>
      </w:r>
    </w:p>
    <w:p w14:paraId="48FFA6A9" w14:textId="77777777" w:rsidR="001B0F93" w:rsidRPr="00812498" w:rsidRDefault="001B0F93" w:rsidP="006D1A8E">
      <w:pPr>
        <w:pStyle w:val="Heading2"/>
      </w:pPr>
      <w:bookmarkStart w:id="147" w:name="_Toc103254678"/>
      <w:r w:rsidRPr="00812498">
        <w:t>5.1. Servicii de sănătate</w:t>
      </w:r>
      <w:bookmarkEnd w:id="147"/>
    </w:p>
    <w:p w14:paraId="12A96DD3" w14:textId="77777777" w:rsidR="001B0F93" w:rsidRPr="00812498" w:rsidRDefault="001B0F93" w:rsidP="001B0F93">
      <w:pPr>
        <w:spacing w:line="360" w:lineRule="auto"/>
        <w:jc w:val="both"/>
      </w:pPr>
      <w:r w:rsidRPr="00812498">
        <w:t>Potrivit datelor statistice de la Institutul Național de Statistică, î</w:t>
      </w:r>
      <w:r w:rsidR="008A4C30">
        <w:t>n anul 2020 la nivelul comunei Neaua</w:t>
      </w:r>
      <w:r w:rsidRPr="00812498">
        <w:t xml:space="preserve"> există </w:t>
      </w:r>
      <w:r w:rsidR="008A4C30">
        <w:t>un cabinet medical</w:t>
      </w:r>
      <w:r w:rsidRPr="00812498">
        <w:t xml:space="preserve"> de familie, având forma de proprietate privată și o farmacie</w:t>
      </w:r>
      <w:r>
        <w:t xml:space="preserve">. </w:t>
      </w:r>
    </w:p>
    <w:p w14:paraId="08E6F59F" w14:textId="77777777" w:rsidR="001B0F93" w:rsidRPr="00812498" w:rsidRDefault="001B0F93" w:rsidP="001B0F93">
      <w:pPr>
        <w:spacing w:line="360" w:lineRule="auto"/>
        <w:jc w:val="center"/>
        <w:rPr>
          <w:b/>
          <w:i/>
        </w:rPr>
      </w:pPr>
      <w:r w:rsidRPr="00812498">
        <w:rPr>
          <w:b/>
          <w:i/>
        </w:rPr>
        <w:t>Tabelul nr. 2</w:t>
      </w:r>
      <w:r w:rsidR="00273BCF">
        <w:rPr>
          <w:b/>
          <w:i/>
        </w:rPr>
        <w:t>7</w:t>
      </w:r>
      <w:r>
        <w:rPr>
          <w:b/>
          <w:i/>
        </w:rPr>
        <w:t>.</w:t>
      </w:r>
      <w:r w:rsidRPr="00812498">
        <w:rPr>
          <w:b/>
          <w:i/>
        </w:rPr>
        <w:t xml:space="preserve"> Infrastructura sanitară</w:t>
      </w:r>
    </w:p>
    <w:tbl>
      <w:tblPr>
        <w:tblStyle w:val="ListTable4Accent3"/>
        <w:tblW w:w="9805" w:type="dxa"/>
        <w:jc w:val="center"/>
        <w:tblLook w:val="04A0" w:firstRow="1" w:lastRow="0" w:firstColumn="1" w:lastColumn="0" w:noHBand="0" w:noVBand="1"/>
      </w:tblPr>
      <w:tblGrid>
        <w:gridCol w:w="3245"/>
        <w:gridCol w:w="656"/>
        <w:gridCol w:w="656"/>
        <w:gridCol w:w="656"/>
        <w:gridCol w:w="656"/>
        <w:gridCol w:w="656"/>
        <w:gridCol w:w="656"/>
        <w:gridCol w:w="656"/>
        <w:gridCol w:w="656"/>
        <w:gridCol w:w="656"/>
        <w:gridCol w:w="656"/>
      </w:tblGrid>
      <w:tr w:rsidR="001B0F93" w:rsidRPr="00812498" w14:paraId="5803B7D6" w14:textId="77777777" w:rsidTr="00292195">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3245" w:type="dxa"/>
            <w:shd w:val="clear" w:color="auto" w:fill="660033"/>
            <w:noWrap/>
            <w:hideMark/>
          </w:tcPr>
          <w:p w14:paraId="1F69908F" w14:textId="77777777" w:rsidR="001B0F93" w:rsidRPr="00812498" w:rsidRDefault="001B0F93" w:rsidP="001B0F93">
            <w:pPr>
              <w:rPr>
                <w:color w:val="auto"/>
                <w:sz w:val="22"/>
                <w:szCs w:val="22"/>
              </w:rPr>
            </w:pPr>
            <w:r w:rsidRPr="00812498">
              <w:rPr>
                <w:bCs w:val="0"/>
                <w:color w:val="auto"/>
                <w:sz w:val="22"/>
                <w:szCs w:val="22"/>
              </w:rPr>
              <w:t>Categorii</w:t>
            </w:r>
          </w:p>
        </w:tc>
        <w:tc>
          <w:tcPr>
            <w:tcW w:w="656" w:type="dxa"/>
            <w:shd w:val="clear" w:color="auto" w:fill="660033"/>
            <w:noWrap/>
          </w:tcPr>
          <w:p w14:paraId="2FDB6F7A" w14:textId="77777777" w:rsidR="001B0F93" w:rsidRPr="00812498" w:rsidRDefault="00B575BF" w:rsidP="001B0F93">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2011</w:t>
            </w:r>
          </w:p>
        </w:tc>
        <w:tc>
          <w:tcPr>
            <w:tcW w:w="656" w:type="dxa"/>
            <w:shd w:val="clear" w:color="auto" w:fill="660033"/>
            <w:noWrap/>
          </w:tcPr>
          <w:p w14:paraId="105077A3" w14:textId="77777777" w:rsidR="001B0F93" w:rsidRPr="00812498" w:rsidRDefault="00B575BF" w:rsidP="001B0F93">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2012</w:t>
            </w:r>
          </w:p>
        </w:tc>
        <w:tc>
          <w:tcPr>
            <w:tcW w:w="656" w:type="dxa"/>
            <w:shd w:val="clear" w:color="auto" w:fill="660033"/>
            <w:noWrap/>
          </w:tcPr>
          <w:p w14:paraId="7A0A534C" w14:textId="77777777" w:rsidR="001B0F93" w:rsidRPr="00812498" w:rsidRDefault="00B575BF" w:rsidP="001B0F93">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2013</w:t>
            </w:r>
          </w:p>
        </w:tc>
        <w:tc>
          <w:tcPr>
            <w:tcW w:w="656" w:type="dxa"/>
            <w:shd w:val="clear" w:color="auto" w:fill="660033"/>
            <w:noWrap/>
          </w:tcPr>
          <w:p w14:paraId="792A7574" w14:textId="77777777" w:rsidR="001B0F93" w:rsidRPr="00812498" w:rsidRDefault="00B575BF" w:rsidP="001B0F93">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2014</w:t>
            </w:r>
          </w:p>
        </w:tc>
        <w:tc>
          <w:tcPr>
            <w:tcW w:w="656" w:type="dxa"/>
            <w:shd w:val="clear" w:color="auto" w:fill="660033"/>
            <w:noWrap/>
          </w:tcPr>
          <w:p w14:paraId="6CE8E43D" w14:textId="77777777" w:rsidR="001B0F93" w:rsidRPr="00812498" w:rsidRDefault="00B575BF" w:rsidP="001B0F93">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2015</w:t>
            </w:r>
          </w:p>
        </w:tc>
        <w:tc>
          <w:tcPr>
            <w:tcW w:w="656" w:type="dxa"/>
            <w:shd w:val="clear" w:color="auto" w:fill="660033"/>
            <w:noWrap/>
          </w:tcPr>
          <w:p w14:paraId="3D88F72A" w14:textId="77777777" w:rsidR="001B0F93" w:rsidRPr="00812498" w:rsidRDefault="00B575BF" w:rsidP="001B0F93">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2016</w:t>
            </w:r>
          </w:p>
        </w:tc>
        <w:tc>
          <w:tcPr>
            <w:tcW w:w="656" w:type="dxa"/>
            <w:shd w:val="clear" w:color="auto" w:fill="660033"/>
            <w:noWrap/>
          </w:tcPr>
          <w:p w14:paraId="4A7EDB9A" w14:textId="77777777" w:rsidR="001B0F93" w:rsidRPr="00812498" w:rsidRDefault="00B575BF" w:rsidP="001B0F93">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2017</w:t>
            </w:r>
          </w:p>
        </w:tc>
        <w:tc>
          <w:tcPr>
            <w:tcW w:w="656" w:type="dxa"/>
            <w:shd w:val="clear" w:color="auto" w:fill="660033"/>
            <w:noWrap/>
          </w:tcPr>
          <w:p w14:paraId="7FBB7883" w14:textId="77777777" w:rsidR="001B0F93" w:rsidRPr="00812498" w:rsidRDefault="00B575BF" w:rsidP="001B0F93">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2018</w:t>
            </w:r>
          </w:p>
        </w:tc>
        <w:tc>
          <w:tcPr>
            <w:tcW w:w="656" w:type="dxa"/>
            <w:shd w:val="clear" w:color="auto" w:fill="660033"/>
            <w:noWrap/>
          </w:tcPr>
          <w:p w14:paraId="560B2410" w14:textId="77777777" w:rsidR="001B0F93" w:rsidRPr="00812498" w:rsidRDefault="00B575BF" w:rsidP="001B0F93">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2019</w:t>
            </w:r>
          </w:p>
        </w:tc>
        <w:tc>
          <w:tcPr>
            <w:tcW w:w="656" w:type="dxa"/>
            <w:shd w:val="clear" w:color="auto" w:fill="660033"/>
            <w:noWrap/>
          </w:tcPr>
          <w:p w14:paraId="04735800" w14:textId="77777777" w:rsidR="001B0F93" w:rsidRPr="00812498" w:rsidRDefault="00B575BF" w:rsidP="001B0F93">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2020</w:t>
            </w:r>
          </w:p>
        </w:tc>
      </w:tr>
      <w:tr w:rsidR="001B0F93" w:rsidRPr="00812498" w14:paraId="0BB781A0" w14:textId="77777777" w:rsidTr="00292195">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9805" w:type="dxa"/>
            <w:gridSpan w:val="11"/>
            <w:noWrap/>
            <w:hideMark/>
          </w:tcPr>
          <w:p w14:paraId="21B083A8" w14:textId="77777777" w:rsidR="001B0F93" w:rsidRPr="00812498" w:rsidRDefault="001B0F93" w:rsidP="001B0F93">
            <w:pPr>
              <w:jc w:val="center"/>
              <w:rPr>
                <w:bCs w:val="0"/>
                <w:sz w:val="22"/>
                <w:szCs w:val="22"/>
              </w:rPr>
            </w:pPr>
            <w:r w:rsidRPr="00812498">
              <w:rPr>
                <w:bCs w:val="0"/>
                <w:sz w:val="22"/>
                <w:szCs w:val="22"/>
              </w:rPr>
              <w:t>Proprietate privată</w:t>
            </w:r>
          </w:p>
        </w:tc>
      </w:tr>
      <w:tr w:rsidR="001B0F93" w:rsidRPr="00812498" w14:paraId="2FEA10FA" w14:textId="77777777" w:rsidTr="00292195">
        <w:trPr>
          <w:trHeight w:val="278"/>
          <w:jc w:val="center"/>
        </w:trPr>
        <w:tc>
          <w:tcPr>
            <w:cnfStyle w:val="001000000000" w:firstRow="0" w:lastRow="0" w:firstColumn="1" w:lastColumn="0" w:oddVBand="0" w:evenVBand="0" w:oddHBand="0" w:evenHBand="0" w:firstRowFirstColumn="0" w:firstRowLastColumn="0" w:lastRowFirstColumn="0" w:lastRowLastColumn="0"/>
            <w:tcW w:w="3245" w:type="dxa"/>
            <w:hideMark/>
          </w:tcPr>
          <w:p w14:paraId="19F49671" w14:textId="77777777" w:rsidR="001B0F93" w:rsidRPr="00812498" w:rsidRDefault="001B0F93" w:rsidP="001B0F93">
            <w:pPr>
              <w:rPr>
                <w:bCs w:val="0"/>
                <w:sz w:val="22"/>
                <w:szCs w:val="22"/>
              </w:rPr>
            </w:pPr>
            <w:r w:rsidRPr="00812498">
              <w:rPr>
                <w:bCs w:val="0"/>
                <w:sz w:val="22"/>
                <w:szCs w:val="22"/>
              </w:rPr>
              <w:t>Cabinete medicale de familie</w:t>
            </w:r>
          </w:p>
        </w:tc>
        <w:tc>
          <w:tcPr>
            <w:tcW w:w="656" w:type="dxa"/>
            <w:noWrap/>
            <w:hideMark/>
          </w:tcPr>
          <w:p w14:paraId="573C332F" w14:textId="77777777" w:rsidR="001B0F93" w:rsidRPr="00812498" w:rsidRDefault="001B0F93" w:rsidP="001B0F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812498">
              <w:rPr>
                <w:sz w:val="22"/>
                <w:szCs w:val="22"/>
              </w:rPr>
              <w:t>0</w:t>
            </w:r>
          </w:p>
        </w:tc>
        <w:tc>
          <w:tcPr>
            <w:tcW w:w="656" w:type="dxa"/>
            <w:noWrap/>
            <w:hideMark/>
          </w:tcPr>
          <w:p w14:paraId="3B846C83" w14:textId="77777777" w:rsidR="001B0F93" w:rsidRPr="00812498" w:rsidRDefault="001B0F93" w:rsidP="001B0F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812498">
              <w:rPr>
                <w:sz w:val="22"/>
                <w:szCs w:val="22"/>
              </w:rPr>
              <w:t>0</w:t>
            </w:r>
          </w:p>
        </w:tc>
        <w:tc>
          <w:tcPr>
            <w:tcW w:w="656" w:type="dxa"/>
            <w:hideMark/>
          </w:tcPr>
          <w:p w14:paraId="6243C0A5" w14:textId="77777777" w:rsidR="001B0F93" w:rsidRPr="00812498" w:rsidRDefault="00B575BF" w:rsidP="001B0F93">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56" w:type="dxa"/>
            <w:hideMark/>
          </w:tcPr>
          <w:p w14:paraId="5C4258B9" w14:textId="77777777" w:rsidR="001B0F93" w:rsidRPr="00812498" w:rsidRDefault="001B0F93" w:rsidP="001B0F93">
            <w:pPr>
              <w:cnfStyle w:val="000000000000" w:firstRow="0" w:lastRow="0" w:firstColumn="0" w:lastColumn="0" w:oddVBand="0" w:evenVBand="0" w:oddHBand="0" w:evenHBand="0" w:firstRowFirstColumn="0" w:firstRowLastColumn="0" w:lastRowFirstColumn="0" w:lastRowLastColumn="0"/>
              <w:rPr>
                <w:sz w:val="22"/>
                <w:szCs w:val="22"/>
              </w:rPr>
            </w:pPr>
            <w:r w:rsidRPr="00812498">
              <w:rPr>
                <w:sz w:val="22"/>
                <w:szCs w:val="22"/>
              </w:rPr>
              <w:t>1</w:t>
            </w:r>
          </w:p>
        </w:tc>
        <w:tc>
          <w:tcPr>
            <w:tcW w:w="656" w:type="dxa"/>
          </w:tcPr>
          <w:p w14:paraId="7852A8CA" w14:textId="77777777" w:rsidR="001B0F93" w:rsidRPr="00812498" w:rsidRDefault="00B575BF" w:rsidP="001B0F93">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56" w:type="dxa"/>
          </w:tcPr>
          <w:p w14:paraId="162249B1" w14:textId="77777777" w:rsidR="001B0F93" w:rsidRPr="00812498" w:rsidRDefault="00B575BF" w:rsidP="001B0F93">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56" w:type="dxa"/>
          </w:tcPr>
          <w:p w14:paraId="3C71CBF7" w14:textId="77777777" w:rsidR="001B0F93" w:rsidRPr="00812498" w:rsidRDefault="00B575BF" w:rsidP="001B0F93">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56" w:type="dxa"/>
          </w:tcPr>
          <w:p w14:paraId="74AA9333" w14:textId="77777777" w:rsidR="001B0F93" w:rsidRPr="00812498" w:rsidRDefault="00B575BF" w:rsidP="001B0F93">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56" w:type="dxa"/>
          </w:tcPr>
          <w:p w14:paraId="4EDE0EE0" w14:textId="77777777" w:rsidR="001B0F93" w:rsidRPr="00812498" w:rsidRDefault="00B575BF" w:rsidP="001B0F93">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56" w:type="dxa"/>
          </w:tcPr>
          <w:p w14:paraId="37ED9140" w14:textId="77777777" w:rsidR="001B0F93" w:rsidRPr="00812498" w:rsidRDefault="00B575BF" w:rsidP="001B0F93">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r>
      <w:tr w:rsidR="001B0F93" w:rsidRPr="00812498" w14:paraId="6C0AACFE" w14:textId="77777777" w:rsidTr="00292195">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3245" w:type="dxa"/>
            <w:hideMark/>
          </w:tcPr>
          <w:p w14:paraId="419A20A9" w14:textId="77777777" w:rsidR="001B0F93" w:rsidRPr="00812498" w:rsidRDefault="001B0F93" w:rsidP="001B0F93">
            <w:pPr>
              <w:rPr>
                <w:sz w:val="22"/>
                <w:szCs w:val="22"/>
              </w:rPr>
            </w:pPr>
            <w:r w:rsidRPr="00812498">
              <w:rPr>
                <w:bCs w:val="0"/>
                <w:sz w:val="22"/>
                <w:szCs w:val="22"/>
              </w:rPr>
              <w:t>Farmacii</w:t>
            </w:r>
          </w:p>
        </w:tc>
        <w:tc>
          <w:tcPr>
            <w:tcW w:w="656" w:type="dxa"/>
            <w:hideMark/>
          </w:tcPr>
          <w:p w14:paraId="50E3C511" w14:textId="77777777" w:rsidR="001B0F93" w:rsidRPr="00812498" w:rsidRDefault="001B0F93"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sidRPr="00812498">
              <w:rPr>
                <w:sz w:val="22"/>
                <w:szCs w:val="22"/>
              </w:rPr>
              <w:t>0</w:t>
            </w:r>
          </w:p>
        </w:tc>
        <w:tc>
          <w:tcPr>
            <w:tcW w:w="656" w:type="dxa"/>
            <w:hideMark/>
          </w:tcPr>
          <w:p w14:paraId="4D0BF691" w14:textId="77777777" w:rsidR="001B0F93" w:rsidRPr="00812498" w:rsidRDefault="001B0F93"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sidRPr="00812498">
              <w:rPr>
                <w:sz w:val="22"/>
                <w:szCs w:val="22"/>
              </w:rPr>
              <w:t>0</w:t>
            </w:r>
          </w:p>
        </w:tc>
        <w:tc>
          <w:tcPr>
            <w:tcW w:w="656" w:type="dxa"/>
          </w:tcPr>
          <w:p w14:paraId="5EFEE6E6" w14:textId="77777777" w:rsidR="001B0F93" w:rsidRPr="00812498" w:rsidRDefault="00B575BF"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656" w:type="dxa"/>
          </w:tcPr>
          <w:p w14:paraId="73ECF7AB" w14:textId="77777777" w:rsidR="001B0F93" w:rsidRPr="00812498" w:rsidRDefault="00B575BF"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656" w:type="dxa"/>
          </w:tcPr>
          <w:p w14:paraId="64E64D76" w14:textId="77777777" w:rsidR="001B0F93" w:rsidRPr="00812498" w:rsidRDefault="00B575BF"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656" w:type="dxa"/>
          </w:tcPr>
          <w:p w14:paraId="723688E6" w14:textId="77777777" w:rsidR="001B0F93" w:rsidRPr="00812498" w:rsidRDefault="00B575BF"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656" w:type="dxa"/>
            <w:hideMark/>
          </w:tcPr>
          <w:p w14:paraId="312EC203" w14:textId="77777777" w:rsidR="001B0F93" w:rsidRPr="00812498" w:rsidRDefault="001B0F93"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sidRPr="00812498">
              <w:rPr>
                <w:sz w:val="22"/>
                <w:szCs w:val="22"/>
              </w:rPr>
              <w:t>0</w:t>
            </w:r>
          </w:p>
        </w:tc>
        <w:tc>
          <w:tcPr>
            <w:tcW w:w="656" w:type="dxa"/>
            <w:hideMark/>
          </w:tcPr>
          <w:p w14:paraId="69D5BAA3" w14:textId="77777777" w:rsidR="001B0F93" w:rsidRPr="00812498" w:rsidRDefault="00B575BF"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56" w:type="dxa"/>
            <w:hideMark/>
          </w:tcPr>
          <w:p w14:paraId="4765FF58" w14:textId="77777777" w:rsidR="001B0F93" w:rsidRPr="00812498" w:rsidRDefault="001B0F93"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sidRPr="00812498">
              <w:rPr>
                <w:sz w:val="22"/>
                <w:szCs w:val="22"/>
              </w:rPr>
              <w:t>1</w:t>
            </w:r>
          </w:p>
        </w:tc>
        <w:tc>
          <w:tcPr>
            <w:tcW w:w="656" w:type="dxa"/>
            <w:hideMark/>
          </w:tcPr>
          <w:p w14:paraId="2F019DAC" w14:textId="77777777" w:rsidR="001B0F93" w:rsidRPr="00812498" w:rsidRDefault="001B0F93"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sidRPr="00812498">
              <w:rPr>
                <w:sz w:val="22"/>
                <w:szCs w:val="22"/>
              </w:rPr>
              <w:t>1</w:t>
            </w:r>
          </w:p>
        </w:tc>
      </w:tr>
      <w:tr w:rsidR="001B0F93" w:rsidRPr="00812498" w14:paraId="1D18A1DC" w14:textId="77777777" w:rsidTr="00292195">
        <w:trPr>
          <w:trHeight w:val="170"/>
          <w:jc w:val="center"/>
        </w:trPr>
        <w:tc>
          <w:tcPr>
            <w:cnfStyle w:val="001000000000" w:firstRow="0" w:lastRow="0" w:firstColumn="1" w:lastColumn="0" w:oddVBand="0" w:evenVBand="0" w:oddHBand="0" w:evenHBand="0" w:firstRowFirstColumn="0" w:firstRowLastColumn="0" w:lastRowFirstColumn="0" w:lastRowLastColumn="0"/>
            <w:tcW w:w="3245" w:type="dxa"/>
            <w:hideMark/>
          </w:tcPr>
          <w:p w14:paraId="709B807C" w14:textId="77777777" w:rsidR="001B0F93" w:rsidRPr="00812498" w:rsidRDefault="001B0F93" w:rsidP="001B0F93">
            <w:pPr>
              <w:rPr>
                <w:sz w:val="22"/>
                <w:szCs w:val="22"/>
              </w:rPr>
            </w:pPr>
            <w:r w:rsidRPr="00812498">
              <w:rPr>
                <w:bCs w:val="0"/>
                <w:sz w:val="22"/>
                <w:szCs w:val="22"/>
              </w:rPr>
              <w:t>Cabinete stomatologice</w:t>
            </w:r>
          </w:p>
        </w:tc>
        <w:tc>
          <w:tcPr>
            <w:tcW w:w="656" w:type="dxa"/>
          </w:tcPr>
          <w:p w14:paraId="189D0AC3" w14:textId="77777777" w:rsidR="001B0F93" w:rsidRPr="00812498" w:rsidRDefault="001B0F93" w:rsidP="001B0F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812498">
              <w:rPr>
                <w:sz w:val="22"/>
                <w:szCs w:val="22"/>
              </w:rPr>
              <w:t>0</w:t>
            </w:r>
          </w:p>
        </w:tc>
        <w:tc>
          <w:tcPr>
            <w:tcW w:w="656" w:type="dxa"/>
          </w:tcPr>
          <w:p w14:paraId="5BB29C1A" w14:textId="77777777" w:rsidR="001B0F93" w:rsidRPr="00812498" w:rsidRDefault="001B0F93" w:rsidP="001B0F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812498">
              <w:rPr>
                <w:sz w:val="22"/>
                <w:szCs w:val="22"/>
              </w:rPr>
              <w:t>1</w:t>
            </w:r>
          </w:p>
        </w:tc>
        <w:tc>
          <w:tcPr>
            <w:tcW w:w="656" w:type="dxa"/>
          </w:tcPr>
          <w:p w14:paraId="6E1B734D" w14:textId="77777777" w:rsidR="001B0F93" w:rsidRPr="00812498" w:rsidRDefault="001B0F93" w:rsidP="001B0F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812498">
              <w:rPr>
                <w:sz w:val="22"/>
                <w:szCs w:val="22"/>
              </w:rPr>
              <w:t>1</w:t>
            </w:r>
          </w:p>
        </w:tc>
        <w:tc>
          <w:tcPr>
            <w:tcW w:w="656" w:type="dxa"/>
          </w:tcPr>
          <w:p w14:paraId="2E23335B" w14:textId="77777777" w:rsidR="001B0F93" w:rsidRPr="00812498" w:rsidRDefault="001B0F93" w:rsidP="001B0F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812498">
              <w:rPr>
                <w:sz w:val="22"/>
                <w:szCs w:val="22"/>
              </w:rPr>
              <w:t>1</w:t>
            </w:r>
          </w:p>
        </w:tc>
        <w:tc>
          <w:tcPr>
            <w:tcW w:w="656" w:type="dxa"/>
          </w:tcPr>
          <w:p w14:paraId="1775F092" w14:textId="77777777" w:rsidR="001B0F93" w:rsidRPr="00812498" w:rsidRDefault="001B0F93" w:rsidP="001B0F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812498">
              <w:rPr>
                <w:sz w:val="22"/>
                <w:szCs w:val="22"/>
              </w:rPr>
              <w:t>1</w:t>
            </w:r>
          </w:p>
        </w:tc>
        <w:tc>
          <w:tcPr>
            <w:tcW w:w="656" w:type="dxa"/>
          </w:tcPr>
          <w:p w14:paraId="229AC198" w14:textId="77777777" w:rsidR="001B0F93" w:rsidRPr="00812498" w:rsidRDefault="001B0F93" w:rsidP="001B0F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812498">
              <w:rPr>
                <w:sz w:val="22"/>
                <w:szCs w:val="22"/>
              </w:rPr>
              <w:t>0</w:t>
            </w:r>
          </w:p>
        </w:tc>
        <w:tc>
          <w:tcPr>
            <w:tcW w:w="656" w:type="dxa"/>
          </w:tcPr>
          <w:p w14:paraId="2601B2AC" w14:textId="77777777" w:rsidR="001B0F93" w:rsidRPr="00812498" w:rsidRDefault="001B0F93" w:rsidP="001B0F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812498">
              <w:rPr>
                <w:sz w:val="22"/>
                <w:szCs w:val="22"/>
              </w:rPr>
              <w:t>0</w:t>
            </w:r>
          </w:p>
        </w:tc>
        <w:tc>
          <w:tcPr>
            <w:tcW w:w="656" w:type="dxa"/>
          </w:tcPr>
          <w:p w14:paraId="2A302AC8" w14:textId="77777777" w:rsidR="001B0F93" w:rsidRPr="00812498" w:rsidRDefault="001B0F93" w:rsidP="001B0F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812498">
              <w:rPr>
                <w:sz w:val="22"/>
                <w:szCs w:val="22"/>
              </w:rPr>
              <w:t>0</w:t>
            </w:r>
          </w:p>
        </w:tc>
        <w:tc>
          <w:tcPr>
            <w:tcW w:w="656" w:type="dxa"/>
          </w:tcPr>
          <w:p w14:paraId="14E5FA46" w14:textId="77777777" w:rsidR="001B0F93" w:rsidRPr="00812498" w:rsidRDefault="001B0F93" w:rsidP="001B0F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812498">
              <w:rPr>
                <w:sz w:val="22"/>
                <w:szCs w:val="22"/>
              </w:rPr>
              <w:t>0</w:t>
            </w:r>
          </w:p>
        </w:tc>
        <w:tc>
          <w:tcPr>
            <w:tcW w:w="656" w:type="dxa"/>
          </w:tcPr>
          <w:p w14:paraId="55BF0B12" w14:textId="77777777" w:rsidR="001B0F93" w:rsidRPr="00812498" w:rsidRDefault="001B0F93" w:rsidP="001B0F93">
            <w:pPr>
              <w:jc w:val="center"/>
              <w:cnfStyle w:val="000000000000" w:firstRow="0" w:lastRow="0" w:firstColumn="0" w:lastColumn="0" w:oddVBand="0" w:evenVBand="0" w:oddHBand="0" w:evenHBand="0" w:firstRowFirstColumn="0" w:firstRowLastColumn="0" w:lastRowFirstColumn="0" w:lastRowLastColumn="0"/>
              <w:rPr>
                <w:sz w:val="22"/>
                <w:szCs w:val="22"/>
              </w:rPr>
            </w:pPr>
            <w:r w:rsidRPr="00812498">
              <w:rPr>
                <w:sz w:val="22"/>
                <w:szCs w:val="22"/>
              </w:rPr>
              <w:t>0</w:t>
            </w:r>
          </w:p>
        </w:tc>
      </w:tr>
      <w:tr w:rsidR="00283258" w:rsidRPr="00812498" w14:paraId="79D458A9" w14:textId="77777777" w:rsidTr="00292195">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245" w:type="dxa"/>
          </w:tcPr>
          <w:p w14:paraId="5506331D" w14:textId="77777777" w:rsidR="00283258" w:rsidRPr="00812498" w:rsidRDefault="00283258" w:rsidP="001B0F93">
            <w:pPr>
              <w:rPr>
                <w:bCs w:val="0"/>
                <w:sz w:val="22"/>
                <w:szCs w:val="22"/>
              </w:rPr>
            </w:pPr>
            <w:r>
              <w:rPr>
                <w:bCs w:val="0"/>
                <w:sz w:val="22"/>
                <w:szCs w:val="22"/>
              </w:rPr>
              <w:t>Puncte farmaceutice</w:t>
            </w:r>
          </w:p>
        </w:tc>
        <w:tc>
          <w:tcPr>
            <w:tcW w:w="656" w:type="dxa"/>
          </w:tcPr>
          <w:p w14:paraId="69E3B03B" w14:textId="77777777" w:rsidR="00283258" w:rsidRPr="00812498" w:rsidRDefault="00283258"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656" w:type="dxa"/>
          </w:tcPr>
          <w:p w14:paraId="5EECB953" w14:textId="77777777" w:rsidR="00283258" w:rsidRPr="00812498" w:rsidRDefault="00283258"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656" w:type="dxa"/>
          </w:tcPr>
          <w:p w14:paraId="3A8E8297" w14:textId="77777777" w:rsidR="00283258" w:rsidRPr="00812498" w:rsidRDefault="00283258"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56" w:type="dxa"/>
          </w:tcPr>
          <w:p w14:paraId="0834A1BE" w14:textId="77777777" w:rsidR="00283258" w:rsidRPr="00812498" w:rsidRDefault="00283258"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56" w:type="dxa"/>
          </w:tcPr>
          <w:p w14:paraId="662DA30E" w14:textId="77777777" w:rsidR="00283258" w:rsidRPr="00812498" w:rsidRDefault="00283258"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56" w:type="dxa"/>
          </w:tcPr>
          <w:p w14:paraId="7FD5304A" w14:textId="77777777" w:rsidR="00283258" w:rsidRPr="00812498" w:rsidRDefault="00283258"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656" w:type="dxa"/>
          </w:tcPr>
          <w:p w14:paraId="30AA8FC7" w14:textId="77777777" w:rsidR="00283258" w:rsidRPr="00812498" w:rsidRDefault="00283258"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656" w:type="dxa"/>
          </w:tcPr>
          <w:p w14:paraId="1A5A99BD" w14:textId="77777777" w:rsidR="00283258" w:rsidRPr="00812498" w:rsidRDefault="00283258"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656" w:type="dxa"/>
          </w:tcPr>
          <w:p w14:paraId="20C8B656" w14:textId="77777777" w:rsidR="00283258" w:rsidRPr="00812498" w:rsidRDefault="00283258"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656" w:type="dxa"/>
          </w:tcPr>
          <w:p w14:paraId="4F07D071" w14:textId="77777777" w:rsidR="00283258" w:rsidRPr="00812498" w:rsidRDefault="00283258"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r>
      <w:tr w:rsidR="001B0F93" w:rsidRPr="00812498" w14:paraId="3E776E4B" w14:textId="77777777" w:rsidTr="00292195">
        <w:trPr>
          <w:trHeight w:val="260"/>
          <w:jc w:val="center"/>
        </w:trPr>
        <w:tc>
          <w:tcPr>
            <w:cnfStyle w:val="001000000000" w:firstRow="0" w:lastRow="0" w:firstColumn="1" w:lastColumn="0" w:oddVBand="0" w:evenVBand="0" w:oddHBand="0" w:evenHBand="0" w:firstRowFirstColumn="0" w:firstRowLastColumn="0" w:lastRowFirstColumn="0" w:lastRowLastColumn="0"/>
            <w:tcW w:w="9805" w:type="dxa"/>
            <w:gridSpan w:val="11"/>
            <w:noWrap/>
            <w:hideMark/>
          </w:tcPr>
          <w:p w14:paraId="625A54E3" w14:textId="77777777" w:rsidR="001B0F93" w:rsidRPr="00812498" w:rsidRDefault="001B0F93" w:rsidP="001B0F93">
            <w:pPr>
              <w:jc w:val="center"/>
              <w:rPr>
                <w:sz w:val="22"/>
                <w:szCs w:val="22"/>
              </w:rPr>
            </w:pPr>
            <w:r w:rsidRPr="00812498">
              <w:rPr>
                <w:bCs w:val="0"/>
                <w:sz w:val="22"/>
                <w:szCs w:val="22"/>
              </w:rPr>
              <w:t>Proprietate publică</w:t>
            </w:r>
          </w:p>
        </w:tc>
      </w:tr>
      <w:tr w:rsidR="001B0F93" w:rsidRPr="00812498" w14:paraId="5736441A" w14:textId="77777777" w:rsidTr="00292195">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245" w:type="dxa"/>
            <w:hideMark/>
          </w:tcPr>
          <w:p w14:paraId="06CF0752" w14:textId="77777777" w:rsidR="001B0F93" w:rsidRPr="00812498" w:rsidRDefault="001B0F93" w:rsidP="001B0F93">
            <w:pPr>
              <w:rPr>
                <w:bCs w:val="0"/>
                <w:sz w:val="22"/>
                <w:szCs w:val="22"/>
              </w:rPr>
            </w:pPr>
            <w:r w:rsidRPr="00812498">
              <w:rPr>
                <w:bCs w:val="0"/>
                <w:sz w:val="22"/>
                <w:szCs w:val="22"/>
              </w:rPr>
              <w:t>Cabinete medicale de familie</w:t>
            </w:r>
          </w:p>
        </w:tc>
        <w:tc>
          <w:tcPr>
            <w:tcW w:w="656" w:type="dxa"/>
            <w:noWrap/>
            <w:hideMark/>
          </w:tcPr>
          <w:p w14:paraId="4F58809F" w14:textId="77777777" w:rsidR="001B0F93" w:rsidRPr="00812498" w:rsidRDefault="00AE4B47"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56" w:type="dxa"/>
            <w:noWrap/>
            <w:hideMark/>
          </w:tcPr>
          <w:p w14:paraId="114B3792" w14:textId="77777777" w:rsidR="001B0F93" w:rsidRPr="00812498" w:rsidRDefault="00AE4B47"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56" w:type="dxa"/>
            <w:hideMark/>
          </w:tcPr>
          <w:p w14:paraId="0D9F8D6C" w14:textId="77777777" w:rsidR="001B0F93" w:rsidRPr="00812498" w:rsidRDefault="00AE4B47"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656" w:type="dxa"/>
            <w:hideMark/>
          </w:tcPr>
          <w:p w14:paraId="3D01103F" w14:textId="77777777" w:rsidR="001B0F93" w:rsidRPr="00812498" w:rsidRDefault="001B0F93"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sidRPr="00812498">
              <w:rPr>
                <w:sz w:val="22"/>
                <w:szCs w:val="22"/>
              </w:rPr>
              <w:t>0</w:t>
            </w:r>
          </w:p>
        </w:tc>
        <w:tc>
          <w:tcPr>
            <w:tcW w:w="656" w:type="dxa"/>
            <w:hideMark/>
          </w:tcPr>
          <w:p w14:paraId="6CD91A93" w14:textId="77777777" w:rsidR="001B0F93" w:rsidRPr="00812498" w:rsidRDefault="001B0F93"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sidRPr="00812498">
              <w:rPr>
                <w:sz w:val="22"/>
                <w:szCs w:val="22"/>
              </w:rPr>
              <w:t>0</w:t>
            </w:r>
          </w:p>
        </w:tc>
        <w:tc>
          <w:tcPr>
            <w:tcW w:w="656" w:type="dxa"/>
            <w:hideMark/>
          </w:tcPr>
          <w:p w14:paraId="5FDD6380" w14:textId="77777777" w:rsidR="001B0F93" w:rsidRPr="00812498" w:rsidRDefault="001B0F93"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sidRPr="00812498">
              <w:rPr>
                <w:sz w:val="22"/>
                <w:szCs w:val="22"/>
              </w:rPr>
              <w:t>0</w:t>
            </w:r>
          </w:p>
        </w:tc>
        <w:tc>
          <w:tcPr>
            <w:tcW w:w="656" w:type="dxa"/>
            <w:hideMark/>
          </w:tcPr>
          <w:p w14:paraId="4B3F0722" w14:textId="77777777" w:rsidR="001B0F93" w:rsidRPr="00812498" w:rsidRDefault="001B0F93"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sidRPr="00812498">
              <w:rPr>
                <w:sz w:val="22"/>
                <w:szCs w:val="22"/>
              </w:rPr>
              <w:t>0</w:t>
            </w:r>
          </w:p>
        </w:tc>
        <w:tc>
          <w:tcPr>
            <w:tcW w:w="656" w:type="dxa"/>
            <w:hideMark/>
          </w:tcPr>
          <w:p w14:paraId="4C0170D4" w14:textId="77777777" w:rsidR="001B0F93" w:rsidRPr="00812498" w:rsidRDefault="001B0F93"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sidRPr="00812498">
              <w:rPr>
                <w:sz w:val="22"/>
                <w:szCs w:val="22"/>
              </w:rPr>
              <w:t>0</w:t>
            </w:r>
          </w:p>
        </w:tc>
        <w:tc>
          <w:tcPr>
            <w:tcW w:w="656" w:type="dxa"/>
            <w:hideMark/>
          </w:tcPr>
          <w:p w14:paraId="6E5247CF" w14:textId="77777777" w:rsidR="001B0F93" w:rsidRPr="00812498" w:rsidRDefault="001B0F93"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sidRPr="00812498">
              <w:rPr>
                <w:sz w:val="22"/>
                <w:szCs w:val="22"/>
              </w:rPr>
              <w:t>0</w:t>
            </w:r>
          </w:p>
        </w:tc>
        <w:tc>
          <w:tcPr>
            <w:tcW w:w="656" w:type="dxa"/>
            <w:hideMark/>
          </w:tcPr>
          <w:p w14:paraId="6599C563" w14:textId="77777777" w:rsidR="001B0F93" w:rsidRPr="00812498" w:rsidRDefault="001B0F93"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sidRPr="00812498">
              <w:rPr>
                <w:sz w:val="22"/>
                <w:szCs w:val="22"/>
              </w:rPr>
              <w:t>0</w:t>
            </w:r>
          </w:p>
        </w:tc>
      </w:tr>
    </w:tbl>
    <w:p w14:paraId="57DF6AD1" w14:textId="77777777" w:rsidR="001B0F93" w:rsidRPr="00812498" w:rsidRDefault="001B0F93" w:rsidP="001B0F93">
      <w:pPr>
        <w:spacing w:line="360" w:lineRule="auto"/>
        <w:ind w:firstLine="720"/>
        <w:jc w:val="center"/>
        <w:rPr>
          <w:i/>
          <w:sz w:val="20"/>
        </w:rPr>
      </w:pPr>
      <w:r w:rsidRPr="00812498">
        <w:rPr>
          <w:i/>
          <w:sz w:val="20"/>
        </w:rPr>
        <w:t>Sursa: Institutul Național de Statistică – baza de date statistice</w:t>
      </w:r>
    </w:p>
    <w:p w14:paraId="3111B7CE" w14:textId="77777777" w:rsidR="001B0F93" w:rsidRPr="006C1C81" w:rsidRDefault="001B0F93" w:rsidP="001B0F93">
      <w:pPr>
        <w:spacing w:after="160" w:line="360" w:lineRule="auto"/>
        <w:jc w:val="both"/>
      </w:pPr>
      <w:r w:rsidRPr="006C1C81">
        <w:t>C</w:t>
      </w:r>
      <w:r w:rsidR="008A4C30">
        <w:t>onform datelor INS, în anul 2020</w:t>
      </w:r>
      <w:r w:rsidRPr="006C1C81">
        <w:t xml:space="preserve"> l</w:t>
      </w:r>
      <w:r w:rsidR="00635425">
        <w:t>a nivelul comunei își desfășura</w:t>
      </w:r>
      <w:r w:rsidRPr="006C1C81">
        <w:t xml:space="preserve"> activitatea </w:t>
      </w:r>
      <w:r w:rsidR="00635425">
        <w:t xml:space="preserve">un medic de familie și o persoană </w:t>
      </w:r>
      <w:r w:rsidRPr="006C1C81">
        <w:t>aparținând categoriei de personal sanitar mediu.</w:t>
      </w:r>
    </w:p>
    <w:p w14:paraId="0FC5388C" w14:textId="77777777" w:rsidR="001B0F93" w:rsidRPr="006C1C81" w:rsidRDefault="001B0F93" w:rsidP="001B0F93">
      <w:pPr>
        <w:tabs>
          <w:tab w:val="left" w:pos="5460"/>
        </w:tabs>
        <w:spacing w:line="360" w:lineRule="auto"/>
        <w:jc w:val="center"/>
      </w:pPr>
      <w:r w:rsidRPr="006C1C81">
        <w:rPr>
          <w:b/>
          <w:i/>
        </w:rPr>
        <w:t>Tabelul nr. 2</w:t>
      </w:r>
      <w:r w:rsidR="00273BCF">
        <w:rPr>
          <w:b/>
          <w:i/>
        </w:rPr>
        <w:t>8</w:t>
      </w:r>
      <w:r>
        <w:rPr>
          <w:b/>
          <w:i/>
        </w:rPr>
        <w:t>.</w:t>
      </w:r>
      <w:r w:rsidRPr="006C1C81">
        <w:rPr>
          <w:b/>
          <w:i/>
        </w:rPr>
        <w:t xml:space="preserve"> Număr personal sanitar la nivelul comunei</w:t>
      </w:r>
    </w:p>
    <w:tbl>
      <w:tblPr>
        <w:tblStyle w:val="ListTable4Accent3"/>
        <w:tblW w:w="9753" w:type="dxa"/>
        <w:jc w:val="center"/>
        <w:tblLook w:val="04A0" w:firstRow="1" w:lastRow="0" w:firstColumn="1" w:lastColumn="0" w:noHBand="0" w:noVBand="1"/>
      </w:tblPr>
      <w:tblGrid>
        <w:gridCol w:w="2909"/>
        <w:gridCol w:w="683"/>
        <w:gridCol w:w="683"/>
        <w:gridCol w:w="683"/>
        <w:gridCol w:w="683"/>
        <w:gridCol w:w="683"/>
        <w:gridCol w:w="683"/>
        <w:gridCol w:w="683"/>
        <w:gridCol w:w="683"/>
        <w:gridCol w:w="683"/>
        <w:gridCol w:w="688"/>
        <w:gridCol w:w="9"/>
      </w:tblGrid>
      <w:tr w:rsidR="00635425" w:rsidRPr="006C1C81" w14:paraId="46CA503B" w14:textId="77777777" w:rsidTr="00DC218F">
        <w:trPr>
          <w:gridAfter w:val="1"/>
          <w:cnfStyle w:val="100000000000" w:firstRow="1" w:lastRow="0" w:firstColumn="0" w:lastColumn="0" w:oddVBand="0" w:evenVBand="0" w:oddHBand="0" w:evenHBand="0" w:firstRowFirstColumn="0" w:firstRowLastColumn="0" w:lastRowFirstColumn="0" w:lastRowLastColumn="0"/>
          <w:wAfter w:w="9" w:type="dxa"/>
          <w:trHeight w:val="103"/>
          <w:jc w:val="center"/>
        </w:trPr>
        <w:tc>
          <w:tcPr>
            <w:cnfStyle w:val="001000000000" w:firstRow="0" w:lastRow="0" w:firstColumn="1" w:lastColumn="0" w:oddVBand="0" w:evenVBand="0" w:oddHBand="0" w:evenHBand="0" w:firstRowFirstColumn="0" w:firstRowLastColumn="0" w:lastRowFirstColumn="0" w:lastRowLastColumn="0"/>
            <w:tcW w:w="2909" w:type="dxa"/>
            <w:shd w:val="clear" w:color="auto" w:fill="660033"/>
            <w:noWrap/>
            <w:hideMark/>
          </w:tcPr>
          <w:p w14:paraId="1C171D1E" w14:textId="77777777" w:rsidR="00635425" w:rsidRPr="006C1C81" w:rsidRDefault="00635425" w:rsidP="00635425">
            <w:pPr>
              <w:rPr>
                <w:color w:val="auto"/>
                <w:sz w:val="22"/>
                <w:szCs w:val="22"/>
              </w:rPr>
            </w:pPr>
          </w:p>
        </w:tc>
        <w:tc>
          <w:tcPr>
            <w:tcW w:w="683" w:type="dxa"/>
            <w:shd w:val="clear" w:color="auto" w:fill="660033"/>
            <w:noWrap/>
            <w:hideMark/>
          </w:tcPr>
          <w:p w14:paraId="3DC4BB99" w14:textId="77777777" w:rsidR="00635425" w:rsidRPr="00812498" w:rsidRDefault="00635425" w:rsidP="00635425">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2011</w:t>
            </w:r>
          </w:p>
        </w:tc>
        <w:tc>
          <w:tcPr>
            <w:tcW w:w="683" w:type="dxa"/>
            <w:shd w:val="clear" w:color="auto" w:fill="660033"/>
            <w:noWrap/>
            <w:hideMark/>
          </w:tcPr>
          <w:p w14:paraId="3F5DC329" w14:textId="77777777" w:rsidR="00635425" w:rsidRPr="00812498" w:rsidRDefault="00635425" w:rsidP="00635425">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2012</w:t>
            </w:r>
          </w:p>
        </w:tc>
        <w:tc>
          <w:tcPr>
            <w:tcW w:w="683" w:type="dxa"/>
            <w:shd w:val="clear" w:color="auto" w:fill="660033"/>
            <w:noWrap/>
            <w:hideMark/>
          </w:tcPr>
          <w:p w14:paraId="0B14C8ED" w14:textId="77777777" w:rsidR="00635425" w:rsidRPr="00812498" w:rsidRDefault="00635425" w:rsidP="00635425">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2013</w:t>
            </w:r>
          </w:p>
        </w:tc>
        <w:tc>
          <w:tcPr>
            <w:tcW w:w="683" w:type="dxa"/>
            <w:shd w:val="clear" w:color="auto" w:fill="660033"/>
            <w:noWrap/>
            <w:hideMark/>
          </w:tcPr>
          <w:p w14:paraId="376CD516" w14:textId="77777777" w:rsidR="00635425" w:rsidRPr="00812498" w:rsidRDefault="00635425" w:rsidP="00635425">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2014</w:t>
            </w:r>
          </w:p>
        </w:tc>
        <w:tc>
          <w:tcPr>
            <w:tcW w:w="683" w:type="dxa"/>
            <w:shd w:val="clear" w:color="auto" w:fill="660033"/>
            <w:noWrap/>
            <w:hideMark/>
          </w:tcPr>
          <w:p w14:paraId="65376E2E" w14:textId="77777777" w:rsidR="00635425" w:rsidRPr="00812498" w:rsidRDefault="00635425" w:rsidP="00635425">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2015</w:t>
            </w:r>
          </w:p>
        </w:tc>
        <w:tc>
          <w:tcPr>
            <w:tcW w:w="683" w:type="dxa"/>
            <w:shd w:val="clear" w:color="auto" w:fill="660033"/>
            <w:noWrap/>
            <w:hideMark/>
          </w:tcPr>
          <w:p w14:paraId="1A8AB59A" w14:textId="77777777" w:rsidR="00635425" w:rsidRPr="00812498" w:rsidRDefault="00635425" w:rsidP="00635425">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2016</w:t>
            </w:r>
          </w:p>
        </w:tc>
        <w:tc>
          <w:tcPr>
            <w:tcW w:w="683" w:type="dxa"/>
            <w:shd w:val="clear" w:color="auto" w:fill="660033"/>
            <w:noWrap/>
            <w:hideMark/>
          </w:tcPr>
          <w:p w14:paraId="56659515" w14:textId="77777777" w:rsidR="00635425" w:rsidRPr="00812498" w:rsidRDefault="00635425" w:rsidP="00635425">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2017</w:t>
            </w:r>
          </w:p>
        </w:tc>
        <w:tc>
          <w:tcPr>
            <w:tcW w:w="683" w:type="dxa"/>
            <w:shd w:val="clear" w:color="auto" w:fill="660033"/>
            <w:noWrap/>
            <w:hideMark/>
          </w:tcPr>
          <w:p w14:paraId="1215330E" w14:textId="77777777" w:rsidR="00635425" w:rsidRPr="00812498" w:rsidRDefault="00635425" w:rsidP="00635425">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2018</w:t>
            </w:r>
          </w:p>
        </w:tc>
        <w:tc>
          <w:tcPr>
            <w:tcW w:w="683" w:type="dxa"/>
            <w:shd w:val="clear" w:color="auto" w:fill="660033"/>
            <w:noWrap/>
            <w:hideMark/>
          </w:tcPr>
          <w:p w14:paraId="52544D31" w14:textId="77777777" w:rsidR="00635425" w:rsidRPr="00812498" w:rsidRDefault="00635425" w:rsidP="00635425">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2019</w:t>
            </w:r>
          </w:p>
        </w:tc>
        <w:tc>
          <w:tcPr>
            <w:tcW w:w="688" w:type="dxa"/>
            <w:shd w:val="clear" w:color="auto" w:fill="660033"/>
            <w:noWrap/>
            <w:hideMark/>
          </w:tcPr>
          <w:p w14:paraId="072237FB" w14:textId="77777777" w:rsidR="00635425" w:rsidRPr="00812498" w:rsidRDefault="00635425" w:rsidP="00635425">
            <w:pPr>
              <w:jc w:val="center"/>
              <w:cnfStyle w:val="100000000000" w:firstRow="1" w:lastRow="0" w:firstColumn="0" w:lastColumn="0" w:oddVBand="0" w:evenVBand="0" w:oddHBand="0" w:evenHBand="0" w:firstRowFirstColumn="0" w:firstRowLastColumn="0" w:lastRowFirstColumn="0" w:lastRowLastColumn="0"/>
              <w:rPr>
                <w:bCs w:val="0"/>
                <w:color w:val="auto"/>
                <w:sz w:val="22"/>
                <w:szCs w:val="22"/>
              </w:rPr>
            </w:pPr>
            <w:r>
              <w:rPr>
                <w:bCs w:val="0"/>
                <w:color w:val="auto"/>
                <w:sz w:val="22"/>
                <w:szCs w:val="22"/>
              </w:rPr>
              <w:t>2020</w:t>
            </w:r>
          </w:p>
        </w:tc>
      </w:tr>
      <w:tr w:rsidR="001B0F93" w:rsidRPr="006C1C81" w14:paraId="4B63F4E5" w14:textId="77777777" w:rsidTr="00DC218F">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9753" w:type="dxa"/>
            <w:gridSpan w:val="12"/>
            <w:noWrap/>
            <w:hideMark/>
          </w:tcPr>
          <w:p w14:paraId="5A74BC2D" w14:textId="77777777" w:rsidR="001B0F93" w:rsidRPr="006C1C81" w:rsidRDefault="001B0F93" w:rsidP="00DC218F">
            <w:pPr>
              <w:jc w:val="center"/>
              <w:rPr>
                <w:bCs w:val="0"/>
                <w:sz w:val="22"/>
                <w:szCs w:val="22"/>
              </w:rPr>
            </w:pPr>
            <w:r w:rsidRPr="006C1C81">
              <w:rPr>
                <w:bCs w:val="0"/>
                <w:sz w:val="22"/>
                <w:szCs w:val="22"/>
              </w:rPr>
              <w:t>Proprietate publică</w:t>
            </w:r>
          </w:p>
        </w:tc>
      </w:tr>
      <w:tr w:rsidR="001B0F93" w:rsidRPr="006C1C81" w14:paraId="5DFD66FD" w14:textId="77777777" w:rsidTr="001B78BA">
        <w:trPr>
          <w:gridAfter w:val="1"/>
          <w:wAfter w:w="9" w:type="dxa"/>
          <w:trHeight w:val="20"/>
          <w:jc w:val="center"/>
        </w:trPr>
        <w:tc>
          <w:tcPr>
            <w:cnfStyle w:val="001000000000" w:firstRow="0" w:lastRow="0" w:firstColumn="1" w:lastColumn="0" w:oddVBand="0" w:evenVBand="0" w:oddHBand="0" w:evenHBand="0" w:firstRowFirstColumn="0" w:firstRowLastColumn="0" w:lastRowFirstColumn="0" w:lastRowLastColumn="0"/>
            <w:tcW w:w="2909" w:type="dxa"/>
            <w:hideMark/>
          </w:tcPr>
          <w:p w14:paraId="54B6DA45" w14:textId="77777777" w:rsidR="001B0F93" w:rsidRPr="006C1C81" w:rsidRDefault="001B0F93" w:rsidP="00DC218F">
            <w:pPr>
              <w:rPr>
                <w:bCs w:val="0"/>
                <w:sz w:val="22"/>
                <w:szCs w:val="22"/>
              </w:rPr>
            </w:pPr>
            <w:r w:rsidRPr="006C1C81">
              <w:rPr>
                <w:bCs w:val="0"/>
                <w:sz w:val="22"/>
                <w:szCs w:val="22"/>
              </w:rPr>
              <w:t>Medici</w:t>
            </w:r>
          </w:p>
        </w:tc>
        <w:tc>
          <w:tcPr>
            <w:tcW w:w="683" w:type="dxa"/>
          </w:tcPr>
          <w:p w14:paraId="05E0642F" w14:textId="77777777" w:rsidR="001B0F93" w:rsidRPr="006C1C81" w:rsidRDefault="00DC218F" w:rsidP="00DC218F">
            <w:pPr>
              <w:suppressAutoHyphens w:val="0"/>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lang w:val="en-US" w:eastAsia="en-US"/>
              </w:rPr>
            </w:pPr>
            <w:r>
              <w:rPr>
                <w:sz w:val="22"/>
                <w:szCs w:val="22"/>
                <w:lang w:val="en-US" w:eastAsia="en-US"/>
              </w:rPr>
              <w:t>1</w:t>
            </w:r>
          </w:p>
        </w:tc>
        <w:tc>
          <w:tcPr>
            <w:tcW w:w="683" w:type="dxa"/>
          </w:tcPr>
          <w:p w14:paraId="0C700DC2" w14:textId="77777777" w:rsidR="001B0F93" w:rsidRPr="006C1C81" w:rsidRDefault="00DC218F"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83" w:type="dxa"/>
          </w:tcPr>
          <w:p w14:paraId="41CC852C" w14:textId="77777777" w:rsidR="001B0F93" w:rsidRPr="006C1C81" w:rsidRDefault="00DC218F"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683" w:type="dxa"/>
            <w:hideMark/>
          </w:tcPr>
          <w:p w14:paraId="5E1DBD94" w14:textId="77777777" w:rsidR="001B0F93" w:rsidRPr="006C1C81" w:rsidRDefault="001B0F93"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sidRPr="006C1C81">
              <w:rPr>
                <w:sz w:val="22"/>
                <w:szCs w:val="22"/>
              </w:rPr>
              <w:t>:</w:t>
            </w:r>
          </w:p>
        </w:tc>
        <w:tc>
          <w:tcPr>
            <w:tcW w:w="683" w:type="dxa"/>
            <w:hideMark/>
          </w:tcPr>
          <w:p w14:paraId="35FEB361" w14:textId="77777777" w:rsidR="001B0F93" w:rsidRPr="006C1C81" w:rsidRDefault="001B0F93"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sidRPr="006C1C81">
              <w:rPr>
                <w:sz w:val="22"/>
                <w:szCs w:val="22"/>
              </w:rPr>
              <w:t>:</w:t>
            </w:r>
          </w:p>
        </w:tc>
        <w:tc>
          <w:tcPr>
            <w:tcW w:w="683" w:type="dxa"/>
            <w:hideMark/>
          </w:tcPr>
          <w:p w14:paraId="07345733" w14:textId="77777777" w:rsidR="001B0F93" w:rsidRPr="006C1C81" w:rsidRDefault="001B0F93"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sidRPr="006C1C81">
              <w:rPr>
                <w:sz w:val="22"/>
                <w:szCs w:val="22"/>
              </w:rPr>
              <w:t>:</w:t>
            </w:r>
          </w:p>
        </w:tc>
        <w:tc>
          <w:tcPr>
            <w:tcW w:w="683" w:type="dxa"/>
            <w:hideMark/>
          </w:tcPr>
          <w:p w14:paraId="7E01F386" w14:textId="77777777" w:rsidR="001B0F93" w:rsidRPr="006C1C81" w:rsidRDefault="001B0F93"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sidRPr="006C1C81">
              <w:rPr>
                <w:sz w:val="22"/>
                <w:szCs w:val="22"/>
              </w:rPr>
              <w:t>:</w:t>
            </w:r>
          </w:p>
        </w:tc>
        <w:tc>
          <w:tcPr>
            <w:tcW w:w="683" w:type="dxa"/>
            <w:hideMark/>
          </w:tcPr>
          <w:p w14:paraId="2BE85E22" w14:textId="77777777" w:rsidR="001B0F93" w:rsidRPr="006C1C81" w:rsidRDefault="001B0F93"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sidRPr="006C1C81">
              <w:rPr>
                <w:sz w:val="22"/>
                <w:szCs w:val="22"/>
              </w:rPr>
              <w:t>:</w:t>
            </w:r>
          </w:p>
        </w:tc>
        <w:tc>
          <w:tcPr>
            <w:tcW w:w="683" w:type="dxa"/>
            <w:hideMark/>
          </w:tcPr>
          <w:p w14:paraId="0C6FFAF9" w14:textId="77777777" w:rsidR="001B0F93" w:rsidRPr="006C1C81" w:rsidRDefault="001B0F93"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sidRPr="006C1C81">
              <w:rPr>
                <w:sz w:val="22"/>
                <w:szCs w:val="22"/>
              </w:rPr>
              <w:t>:</w:t>
            </w:r>
          </w:p>
        </w:tc>
        <w:tc>
          <w:tcPr>
            <w:tcW w:w="688" w:type="dxa"/>
            <w:hideMark/>
          </w:tcPr>
          <w:p w14:paraId="3EFBD3E9" w14:textId="77777777" w:rsidR="001B0F93" w:rsidRPr="006C1C81" w:rsidRDefault="001B0F93"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sidRPr="006C1C81">
              <w:rPr>
                <w:sz w:val="22"/>
                <w:szCs w:val="22"/>
              </w:rPr>
              <w:t>:</w:t>
            </w:r>
          </w:p>
        </w:tc>
      </w:tr>
      <w:tr w:rsidR="001B0F93" w:rsidRPr="006C1C81" w14:paraId="57AFE8E3" w14:textId="77777777" w:rsidTr="001B78BA">
        <w:trPr>
          <w:gridAfter w:val="1"/>
          <w:cnfStyle w:val="000000100000" w:firstRow="0" w:lastRow="0" w:firstColumn="0" w:lastColumn="0" w:oddVBand="0" w:evenVBand="0" w:oddHBand="1" w:evenHBand="0" w:firstRowFirstColumn="0" w:firstRowLastColumn="0" w:lastRowFirstColumn="0" w:lastRowLastColumn="0"/>
          <w:wAfter w:w="9" w:type="dxa"/>
          <w:trHeight w:val="20"/>
          <w:jc w:val="center"/>
        </w:trPr>
        <w:tc>
          <w:tcPr>
            <w:cnfStyle w:val="001000000000" w:firstRow="0" w:lastRow="0" w:firstColumn="1" w:lastColumn="0" w:oddVBand="0" w:evenVBand="0" w:oddHBand="0" w:evenHBand="0" w:firstRowFirstColumn="0" w:firstRowLastColumn="0" w:lastRowFirstColumn="0" w:lastRowLastColumn="0"/>
            <w:tcW w:w="2909" w:type="dxa"/>
            <w:hideMark/>
          </w:tcPr>
          <w:p w14:paraId="5D64CD7A" w14:textId="77777777" w:rsidR="001B0F93" w:rsidRPr="006C1C81" w:rsidRDefault="001B0F93" w:rsidP="00DC218F">
            <w:pPr>
              <w:rPr>
                <w:sz w:val="22"/>
                <w:szCs w:val="22"/>
              </w:rPr>
            </w:pPr>
            <w:r w:rsidRPr="006C1C81">
              <w:rPr>
                <w:bCs w:val="0"/>
                <w:sz w:val="22"/>
                <w:szCs w:val="22"/>
              </w:rPr>
              <w:t>din care medici de familie</w:t>
            </w:r>
          </w:p>
        </w:tc>
        <w:tc>
          <w:tcPr>
            <w:tcW w:w="683" w:type="dxa"/>
          </w:tcPr>
          <w:p w14:paraId="7F2BABCA" w14:textId="77777777" w:rsidR="001B0F93" w:rsidRPr="006C1C81" w:rsidRDefault="00DC218F" w:rsidP="00DC218F">
            <w:pPr>
              <w:suppressAutoHyphens w:val="0"/>
              <w:spacing w:before="150" w:after="150"/>
              <w:jc w:val="right"/>
              <w:cnfStyle w:val="000000100000" w:firstRow="0" w:lastRow="0" w:firstColumn="0" w:lastColumn="0" w:oddVBand="0" w:evenVBand="0" w:oddHBand="1" w:evenHBand="0" w:firstRowFirstColumn="0" w:firstRowLastColumn="0" w:lastRowFirstColumn="0" w:lastRowLastColumn="0"/>
              <w:rPr>
                <w:sz w:val="22"/>
                <w:szCs w:val="22"/>
                <w:lang w:val="en-US" w:eastAsia="en-US"/>
              </w:rPr>
            </w:pPr>
            <w:r>
              <w:rPr>
                <w:sz w:val="22"/>
                <w:szCs w:val="22"/>
                <w:lang w:val="en-US" w:eastAsia="en-US"/>
              </w:rPr>
              <w:t>1</w:t>
            </w:r>
          </w:p>
        </w:tc>
        <w:tc>
          <w:tcPr>
            <w:tcW w:w="683" w:type="dxa"/>
          </w:tcPr>
          <w:p w14:paraId="496A68DB" w14:textId="77777777" w:rsidR="001B0F93" w:rsidRPr="006C1C81" w:rsidRDefault="00DC218F" w:rsidP="00DC218F">
            <w:pPr>
              <w:spacing w:before="150" w:after="150"/>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83" w:type="dxa"/>
          </w:tcPr>
          <w:p w14:paraId="124578CC" w14:textId="77777777" w:rsidR="001B0F93" w:rsidRPr="006C1C81" w:rsidRDefault="00DC218F" w:rsidP="00DC218F">
            <w:pPr>
              <w:spacing w:before="150" w:after="150"/>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683" w:type="dxa"/>
            <w:hideMark/>
          </w:tcPr>
          <w:p w14:paraId="0E37D86B" w14:textId="77777777" w:rsidR="001B0F93" w:rsidRPr="006C1C81" w:rsidRDefault="001B0F93" w:rsidP="00DC218F">
            <w:pPr>
              <w:spacing w:before="150" w:after="150"/>
              <w:jc w:val="right"/>
              <w:cnfStyle w:val="000000100000" w:firstRow="0" w:lastRow="0" w:firstColumn="0" w:lastColumn="0" w:oddVBand="0" w:evenVBand="0" w:oddHBand="1" w:evenHBand="0" w:firstRowFirstColumn="0" w:firstRowLastColumn="0" w:lastRowFirstColumn="0" w:lastRowLastColumn="0"/>
              <w:rPr>
                <w:sz w:val="22"/>
                <w:szCs w:val="22"/>
              </w:rPr>
            </w:pPr>
            <w:r w:rsidRPr="006C1C81">
              <w:rPr>
                <w:sz w:val="22"/>
                <w:szCs w:val="22"/>
              </w:rPr>
              <w:t>:</w:t>
            </w:r>
          </w:p>
        </w:tc>
        <w:tc>
          <w:tcPr>
            <w:tcW w:w="683" w:type="dxa"/>
            <w:hideMark/>
          </w:tcPr>
          <w:p w14:paraId="0F763E17" w14:textId="77777777" w:rsidR="001B0F93" w:rsidRPr="006C1C81" w:rsidRDefault="001B0F93" w:rsidP="00DC218F">
            <w:pPr>
              <w:spacing w:before="150" w:after="150"/>
              <w:jc w:val="right"/>
              <w:cnfStyle w:val="000000100000" w:firstRow="0" w:lastRow="0" w:firstColumn="0" w:lastColumn="0" w:oddVBand="0" w:evenVBand="0" w:oddHBand="1" w:evenHBand="0" w:firstRowFirstColumn="0" w:firstRowLastColumn="0" w:lastRowFirstColumn="0" w:lastRowLastColumn="0"/>
              <w:rPr>
                <w:sz w:val="22"/>
                <w:szCs w:val="22"/>
              </w:rPr>
            </w:pPr>
            <w:r w:rsidRPr="006C1C81">
              <w:rPr>
                <w:sz w:val="22"/>
                <w:szCs w:val="22"/>
              </w:rPr>
              <w:t>:</w:t>
            </w:r>
          </w:p>
        </w:tc>
        <w:tc>
          <w:tcPr>
            <w:tcW w:w="683" w:type="dxa"/>
            <w:hideMark/>
          </w:tcPr>
          <w:p w14:paraId="4638BB31" w14:textId="77777777" w:rsidR="001B0F93" w:rsidRPr="006C1C81" w:rsidRDefault="001B0F93" w:rsidP="00DC218F">
            <w:pPr>
              <w:spacing w:before="150" w:after="150"/>
              <w:jc w:val="right"/>
              <w:cnfStyle w:val="000000100000" w:firstRow="0" w:lastRow="0" w:firstColumn="0" w:lastColumn="0" w:oddVBand="0" w:evenVBand="0" w:oddHBand="1" w:evenHBand="0" w:firstRowFirstColumn="0" w:firstRowLastColumn="0" w:lastRowFirstColumn="0" w:lastRowLastColumn="0"/>
              <w:rPr>
                <w:sz w:val="22"/>
                <w:szCs w:val="22"/>
              </w:rPr>
            </w:pPr>
            <w:r w:rsidRPr="006C1C81">
              <w:rPr>
                <w:sz w:val="22"/>
                <w:szCs w:val="22"/>
              </w:rPr>
              <w:t>:</w:t>
            </w:r>
          </w:p>
        </w:tc>
        <w:tc>
          <w:tcPr>
            <w:tcW w:w="683" w:type="dxa"/>
            <w:hideMark/>
          </w:tcPr>
          <w:p w14:paraId="0972218B" w14:textId="77777777" w:rsidR="001B0F93" w:rsidRPr="006C1C81" w:rsidRDefault="001B0F93" w:rsidP="00DC218F">
            <w:pPr>
              <w:spacing w:before="150" w:after="150"/>
              <w:jc w:val="right"/>
              <w:cnfStyle w:val="000000100000" w:firstRow="0" w:lastRow="0" w:firstColumn="0" w:lastColumn="0" w:oddVBand="0" w:evenVBand="0" w:oddHBand="1" w:evenHBand="0" w:firstRowFirstColumn="0" w:firstRowLastColumn="0" w:lastRowFirstColumn="0" w:lastRowLastColumn="0"/>
              <w:rPr>
                <w:sz w:val="22"/>
                <w:szCs w:val="22"/>
              </w:rPr>
            </w:pPr>
            <w:r w:rsidRPr="006C1C81">
              <w:rPr>
                <w:sz w:val="22"/>
                <w:szCs w:val="22"/>
              </w:rPr>
              <w:t>:</w:t>
            </w:r>
          </w:p>
        </w:tc>
        <w:tc>
          <w:tcPr>
            <w:tcW w:w="683" w:type="dxa"/>
            <w:hideMark/>
          </w:tcPr>
          <w:p w14:paraId="7A7D83B2" w14:textId="77777777" w:rsidR="001B0F93" w:rsidRPr="006C1C81" w:rsidRDefault="001B0F93" w:rsidP="00DC218F">
            <w:pPr>
              <w:spacing w:before="150" w:after="150"/>
              <w:jc w:val="right"/>
              <w:cnfStyle w:val="000000100000" w:firstRow="0" w:lastRow="0" w:firstColumn="0" w:lastColumn="0" w:oddVBand="0" w:evenVBand="0" w:oddHBand="1" w:evenHBand="0" w:firstRowFirstColumn="0" w:firstRowLastColumn="0" w:lastRowFirstColumn="0" w:lastRowLastColumn="0"/>
              <w:rPr>
                <w:sz w:val="22"/>
                <w:szCs w:val="22"/>
              </w:rPr>
            </w:pPr>
            <w:r w:rsidRPr="006C1C81">
              <w:rPr>
                <w:sz w:val="22"/>
                <w:szCs w:val="22"/>
              </w:rPr>
              <w:t>:</w:t>
            </w:r>
          </w:p>
        </w:tc>
        <w:tc>
          <w:tcPr>
            <w:tcW w:w="683" w:type="dxa"/>
            <w:hideMark/>
          </w:tcPr>
          <w:p w14:paraId="3C323854" w14:textId="77777777" w:rsidR="001B0F93" w:rsidRPr="006C1C81" w:rsidRDefault="001B0F93" w:rsidP="00DC218F">
            <w:pPr>
              <w:spacing w:before="150" w:after="150"/>
              <w:jc w:val="right"/>
              <w:cnfStyle w:val="000000100000" w:firstRow="0" w:lastRow="0" w:firstColumn="0" w:lastColumn="0" w:oddVBand="0" w:evenVBand="0" w:oddHBand="1" w:evenHBand="0" w:firstRowFirstColumn="0" w:firstRowLastColumn="0" w:lastRowFirstColumn="0" w:lastRowLastColumn="0"/>
              <w:rPr>
                <w:sz w:val="22"/>
                <w:szCs w:val="22"/>
              </w:rPr>
            </w:pPr>
            <w:r w:rsidRPr="006C1C81">
              <w:rPr>
                <w:sz w:val="22"/>
                <w:szCs w:val="22"/>
              </w:rPr>
              <w:t>:</w:t>
            </w:r>
          </w:p>
        </w:tc>
        <w:tc>
          <w:tcPr>
            <w:tcW w:w="688" w:type="dxa"/>
            <w:hideMark/>
          </w:tcPr>
          <w:p w14:paraId="6DA7C14F" w14:textId="77777777" w:rsidR="001B0F93" w:rsidRPr="006C1C81" w:rsidRDefault="001B0F93" w:rsidP="00DC218F">
            <w:pPr>
              <w:spacing w:before="150" w:after="150"/>
              <w:jc w:val="right"/>
              <w:cnfStyle w:val="000000100000" w:firstRow="0" w:lastRow="0" w:firstColumn="0" w:lastColumn="0" w:oddVBand="0" w:evenVBand="0" w:oddHBand="1" w:evenHBand="0" w:firstRowFirstColumn="0" w:firstRowLastColumn="0" w:lastRowFirstColumn="0" w:lastRowLastColumn="0"/>
              <w:rPr>
                <w:sz w:val="22"/>
                <w:szCs w:val="22"/>
              </w:rPr>
            </w:pPr>
            <w:r w:rsidRPr="006C1C81">
              <w:rPr>
                <w:sz w:val="22"/>
                <w:szCs w:val="22"/>
              </w:rPr>
              <w:t>:</w:t>
            </w:r>
          </w:p>
        </w:tc>
      </w:tr>
      <w:tr w:rsidR="001B0F93" w:rsidRPr="006C1C81" w14:paraId="6BA24095" w14:textId="77777777" w:rsidTr="001B78BA">
        <w:trPr>
          <w:gridAfter w:val="1"/>
          <w:wAfter w:w="9" w:type="dxa"/>
          <w:trHeight w:val="20"/>
          <w:jc w:val="center"/>
        </w:trPr>
        <w:tc>
          <w:tcPr>
            <w:cnfStyle w:val="001000000000" w:firstRow="0" w:lastRow="0" w:firstColumn="1" w:lastColumn="0" w:oddVBand="0" w:evenVBand="0" w:oddHBand="0" w:evenHBand="0" w:firstRowFirstColumn="0" w:firstRowLastColumn="0" w:lastRowFirstColumn="0" w:lastRowLastColumn="0"/>
            <w:tcW w:w="2909" w:type="dxa"/>
            <w:hideMark/>
          </w:tcPr>
          <w:p w14:paraId="1286299B" w14:textId="77777777" w:rsidR="001B0F93" w:rsidRPr="006C1C81" w:rsidRDefault="001B0F93" w:rsidP="00DC218F">
            <w:pPr>
              <w:rPr>
                <w:sz w:val="22"/>
                <w:szCs w:val="22"/>
              </w:rPr>
            </w:pPr>
            <w:r w:rsidRPr="006C1C81">
              <w:rPr>
                <w:bCs w:val="0"/>
                <w:sz w:val="22"/>
                <w:szCs w:val="22"/>
              </w:rPr>
              <w:t>Personal sanitar mediu</w:t>
            </w:r>
          </w:p>
        </w:tc>
        <w:tc>
          <w:tcPr>
            <w:tcW w:w="683" w:type="dxa"/>
          </w:tcPr>
          <w:p w14:paraId="3FF6CA51" w14:textId="77777777" w:rsidR="001B0F93" w:rsidRPr="006C1C81" w:rsidRDefault="00DC218F" w:rsidP="00DC218F">
            <w:pPr>
              <w:suppressAutoHyphens w:val="0"/>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lang w:val="en-US" w:eastAsia="en-US"/>
              </w:rPr>
            </w:pPr>
            <w:r>
              <w:rPr>
                <w:sz w:val="22"/>
                <w:szCs w:val="22"/>
                <w:lang w:val="en-US" w:eastAsia="en-US"/>
              </w:rPr>
              <w:t>2</w:t>
            </w:r>
          </w:p>
        </w:tc>
        <w:tc>
          <w:tcPr>
            <w:tcW w:w="683" w:type="dxa"/>
          </w:tcPr>
          <w:p w14:paraId="79BC694D" w14:textId="77777777" w:rsidR="001B0F93" w:rsidRPr="006C1C81" w:rsidRDefault="00DC218F"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683" w:type="dxa"/>
          </w:tcPr>
          <w:p w14:paraId="4C20B40B" w14:textId="77777777" w:rsidR="001B0F93" w:rsidRPr="006C1C81" w:rsidRDefault="00DC218F"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c>
          <w:tcPr>
            <w:tcW w:w="683" w:type="dxa"/>
            <w:hideMark/>
          </w:tcPr>
          <w:p w14:paraId="1DA7FA9E" w14:textId="77777777" w:rsidR="001B0F93" w:rsidRPr="006C1C81" w:rsidRDefault="001B0F93"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sidRPr="006C1C81">
              <w:rPr>
                <w:sz w:val="22"/>
                <w:szCs w:val="22"/>
              </w:rPr>
              <w:t>:</w:t>
            </w:r>
          </w:p>
        </w:tc>
        <w:tc>
          <w:tcPr>
            <w:tcW w:w="683" w:type="dxa"/>
            <w:hideMark/>
          </w:tcPr>
          <w:p w14:paraId="50463319" w14:textId="77777777" w:rsidR="001B0F93" w:rsidRPr="006C1C81" w:rsidRDefault="001B0F93"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sidRPr="006C1C81">
              <w:rPr>
                <w:sz w:val="22"/>
                <w:szCs w:val="22"/>
              </w:rPr>
              <w:t>:</w:t>
            </w:r>
          </w:p>
        </w:tc>
        <w:tc>
          <w:tcPr>
            <w:tcW w:w="683" w:type="dxa"/>
            <w:hideMark/>
          </w:tcPr>
          <w:p w14:paraId="30232CA9" w14:textId="77777777" w:rsidR="001B0F93" w:rsidRPr="006C1C81" w:rsidRDefault="001B0F93"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sidRPr="006C1C81">
              <w:rPr>
                <w:sz w:val="22"/>
                <w:szCs w:val="22"/>
              </w:rPr>
              <w:t>:</w:t>
            </w:r>
          </w:p>
        </w:tc>
        <w:tc>
          <w:tcPr>
            <w:tcW w:w="683" w:type="dxa"/>
            <w:hideMark/>
          </w:tcPr>
          <w:p w14:paraId="50751C6C" w14:textId="77777777" w:rsidR="001B0F93" w:rsidRPr="006C1C81" w:rsidRDefault="001B0F93"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sidRPr="006C1C81">
              <w:rPr>
                <w:sz w:val="22"/>
                <w:szCs w:val="22"/>
              </w:rPr>
              <w:t>:</w:t>
            </w:r>
          </w:p>
        </w:tc>
        <w:tc>
          <w:tcPr>
            <w:tcW w:w="683" w:type="dxa"/>
            <w:hideMark/>
          </w:tcPr>
          <w:p w14:paraId="37D02A96" w14:textId="77777777" w:rsidR="001B0F93" w:rsidRPr="006C1C81" w:rsidRDefault="001B0F93"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sidRPr="006C1C81">
              <w:rPr>
                <w:sz w:val="22"/>
                <w:szCs w:val="22"/>
              </w:rPr>
              <w:t>:</w:t>
            </w:r>
          </w:p>
        </w:tc>
        <w:tc>
          <w:tcPr>
            <w:tcW w:w="683" w:type="dxa"/>
            <w:hideMark/>
          </w:tcPr>
          <w:p w14:paraId="47FE7DAE" w14:textId="77777777" w:rsidR="001B0F93" w:rsidRPr="006C1C81" w:rsidRDefault="001B0F93"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sidRPr="006C1C81">
              <w:rPr>
                <w:sz w:val="22"/>
                <w:szCs w:val="22"/>
              </w:rPr>
              <w:t>:</w:t>
            </w:r>
          </w:p>
        </w:tc>
        <w:tc>
          <w:tcPr>
            <w:tcW w:w="688" w:type="dxa"/>
            <w:hideMark/>
          </w:tcPr>
          <w:p w14:paraId="0928571A" w14:textId="77777777" w:rsidR="001B0F93" w:rsidRPr="006C1C81" w:rsidRDefault="001B0F93"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sidRPr="006C1C81">
              <w:rPr>
                <w:sz w:val="22"/>
                <w:szCs w:val="22"/>
              </w:rPr>
              <w:t>:</w:t>
            </w:r>
          </w:p>
        </w:tc>
      </w:tr>
      <w:tr w:rsidR="001B0F93" w:rsidRPr="006C1C81" w14:paraId="3E1474C5" w14:textId="77777777" w:rsidTr="001B78B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753" w:type="dxa"/>
            <w:gridSpan w:val="12"/>
            <w:noWrap/>
            <w:hideMark/>
          </w:tcPr>
          <w:p w14:paraId="4A94808D" w14:textId="77777777" w:rsidR="001B0F93" w:rsidRPr="006C1C81" w:rsidRDefault="001B0F93" w:rsidP="00DC218F">
            <w:pPr>
              <w:jc w:val="center"/>
              <w:rPr>
                <w:sz w:val="22"/>
                <w:szCs w:val="22"/>
              </w:rPr>
            </w:pPr>
            <w:r w:rsidRPr="006C1C81">
              <w:rPr>
                <w:bCs w:val="0"/>
                <w:sz w:val="22"/>
                <w:szCs w:val="22"/>
              </w:rPr>
              <w:t>Proprietate privată</w:t>
            </w:r>
          </w:p>
        </w:tc>
      </w:tr>
      <w:tr w:rsidR="001B0F93" w:rsidRPr="006C1C81" w14:paraId="626F0FB3" w14:textId="77777777" w:rsidTr="001B78BA">
        <w:trPr>
          <w:gridAfter w:val="1"/>
          <w:wAfter w:w="9" w:type="dxa"/>
          <w:trHeight w:val="20"/>
          <w:jc w:val="center"/>
        </w:trPr>
        <w:tc>
          <w:tcPr>
            <w:cnfStyle w:val="001000000000" w:firstRow="0" w:lastRow="0" w:firstColumn="1" w:lastColumn="0" w:oddVBand="0" w:evenVBand="0" w:oddHBand="0" w:evenHBand="0" w:firstRowFirstColumn="0" w:firstRowLastColumn="0" w:lastRowFirstColumn="0" w:lastRowLastColumn="0"/>
            <w:tcW w:w="2909" w:type="dxa"/>
            <w:hideMark/>
          </w:tcPr>
          <w:p w14:paraId="31D07159" w14:textId="77777777" w:rsidR="001B0F93" w:rsidRPr="006C1C81" w:rsidRDefault="001B0F93" w:rsidP="00DC218F">
            <w:pPr>
              <w:rPr>
                <w:bCs w:val="0"/>
                <w:sz w:val="22"/>
                <w:szCs w:val="22"/>
              </w:rPr>
            </w:pPr>
            <w:r w:rsidRPr="006C1C81">
              <w:rPr>
                <w:bCs w:val="0"/>
                <w:sz w:val="22"/>
                <w:szCs w:val="22"/>
              </w:rPr>
              <w:t>Medici</w:t>
            </w:r>
          </w:p>
        </w:tc>
        <w:tc>
          <w:tcPr>
            <w:tcW w:w="683" w:type="dxa"/>
            <w:hideMark/>
          </w:tcPr>
          <w:p w14:paraId="24993D9F" w14:textId="77777777" w:rsidR="001B0F93" w:rsidRPr="006C1C81" w:rsidRDefault="001B0F93" w:rsidP="00DC218F">
            <w:pPr>
              <w:suppressAutoHyphens w:val="0"/>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6C1C81">
              <w:rPr>
                <w:sz w:val="22"/>
                <w:szCs w:val="22"/>
              </w:rPr>
              <w:t>:</w:t>
            </w:r>
          </w:p>
        </w:tc>
        <w:tc>
          <w:tcPr>
            <w:tcW w:w="683" w:type="dxa"/>
            <w:hideMark/>
          </w:tcPr>
          <w:p w14:paraId="25DDD1E2" w14:textId="77777777" w:rsidR="001B0F93" w:rsidRPr="006C1C81" w:rsidRDefault="001B0F93"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sidRPr="006C1C81">
              <w:rPr>
                <w:sz w:val="22"/>
                <w:szCs w:val="22"/>
              </w:rPr>
              <w:t>:</w:t>
            </w:r>
          </w:p>
        </w:tc>
        <w:tc>
          <w:tcPr>
            <w:tcW w:w="683" w:type="dxa"/>
          </w:tcPr>
          <w:p w14:paraId="49C98BC4" w14:textId="77777777" w:rsidR="001B0F93" w:rsidRPr="006C1C81" w:rsidRDefault="00A33947"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83" w:type="dxa"/>
          </w:tcPr>
          <w:p w14:paraId="5403AEAD" w14:textId="77777777" w:rsidR="001B0F93" w:rsidRPr="006C1C81" w:rsidRDefault="00A33947"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83" w:type="dxa"/>
          </w:tcPr>
          <w:p w14:paraId="2C50FFD6" w14:textId="77777777" w:rsidR="001B0F93" w:rsidRPr="006C1C81" w:rsidRDefault="00A33947"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83" w:type="dxa"/>
          </w:tcPr>
          <w:p w14:paraId="3A73782E" w14:textId="77777777" w:rsidR="001B0F93" w:rsidRPr="006C1C81" w:rsidRDefault="00A33947"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83" w:type="dxa"/>
          </w:tcPr>
          <w:p w14:paraId="7AD64277" w14:textId="77777777" w:rsidR="001B0F93" w:rsidRPr="006C1C81" w:rsidRDefault="00A33947"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83" w:type="dxa"/>
          </w:tcPr>
          <w:p w14:paraId="08C0D38F" w14:textId="77777777" w:rsidR="001B0F93" w:rsidRPr="006C1C81" w:rsidRDefault="00A33947"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83" w:type="dxa"/>
          </w:tcPr>
          <w:p w14:paraId="6880C008" w14:textId="77777777" w:rsidR="001B0F93" w:rsidRPr="006C1C81" w:rsidRDefault="00A33947"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88" w:type="dxa"/>
          </w:tcPr>
          <w:p w14:paraId="2E53DDC1" w14:textId="77777777" w:rsidR="001B0F93" w:rsidRPr="006C1C81" w:rsidRDefault="00A33947"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r>
      <w:tr w:rsidR="001B0F93" w:rsidRPr="006C1C81" w14:paraId="21F3B275" w14:textId="77777777" w:rsidTr="001B78BA">
        <w:trPr>
          <w:gridAfter w:val="1"/>
          <w:cnfStyle w:val="000000100000" w:firstRow="0" w:lastRow="0" w:firstColumn="0" w:lastColumn="0" w:oddVBand="0" w:evenVBand="0" w:oddHBand="1" w:evenHBand="0" w:firstRowFirstColumn="0" w:firstRowLastColumn="0" w:lastRowFirstColumn="0" w:lastRowLastColumn="0"/>
          <w:wAfter w:w="9" w:type="dxa"/>
          <w:trHeight w:val="20"/>
          <w:jc w:val="center"/>
        </w:trPr>
        <w:tc>
          <w:tcPr>
            <w:cnfStyle w:val="001000000000" w:firstRow="0" w:lastRow="0" w:firstColumn="1" w:lastColumn="0" w:oddVBand="0" w:evenVBand="0" w:oddHBand="0" w:evenHBand="0" w:firstRowFirstColumn="0" w:firstRowLastColumn="0" w:lastRowFirstColumn="0" w:lastRowLastColumn="0"/>
            <w:tcW w:w="2909" w:type="dxa"/>
            <w:hideMark/>
          </w:tcPr>
          <w:p w14:paraId="59BA3705" w14:textId="77777777" w:rsidR="001B0F93" w:rsidRPr="006C1C81" w:rsidRDefault="001B0F93" w:rsidP="00DC218F">
            <w:pPr>
              <w:rPr>
                <w:sz w:val="22"/>
                <w:szCs w:val="22"/>
              </w:rPr>
            </w:pPr>
            <w:r w:rsidRPr="006C1C81">
              <w:rPr>
                <w:bCs w:val="0"/>
                <w:sz w:val="22"/>
                <w:szCs w:val="22"/>
              </w:rPr>
              <w:t>din care medici de familie</w:t>
            </w:r>
          </w:p>
        </w:tc>
        <w:tc>
          <w:tcPr>
            <w:tcW w:w="683" w:type="dxa"/>
            <w:hideMark/>
          </w:tcPr>
          <w:p w14:paraId="57DD915C" w14:textId="77777777" w:rsidR="001B0F93" w:rsidRPr="006C1C81" w:rsidRDefault="001B0F93" w:rsidP="00DC218F">
            <w:pPr>
              <w:suppressAutoHyphens w:val="0"/>
              <w:spacing w:before="150" w:after="150"/>
              <w:jc w:val="right"/>
              <w:cnfStyle w:val="000000100000" w:firstRow="0" w:lastRow="0" w:firstColumn="0" w:lastColumn="0" w:oddVBand="0" w:evenVBand="0" w:oddHBand="1" w:evenHBand="0" w:firstRowFirstColumn="0" w:firstRowLastColumn="0" w:lastRowFirstColumn="0" w:lastRowLastColumn="0"/>
              <w:rPr>
                <w:sz w:val="22"/>
                <w:szCs w:val="22"/>
                <w:lang w:val="en-US" w:eastAsia="en-US"/>
              </w:rPr>
            </w:pPr>
            <w:r w:rsidRPr="006C1C81">
              <w:rPr>
                <w:sz w:val="22"/>
                <w:szCs w:val="22"/>
              </w:rPr>
              <w:t>:</w:t>
            </w:r>
          </w:p>
        </w:tc>
        <w:tc>
          <w:tcPr>
            <w:tcW w:w="683" w:type="dxa"/>
            <w:hideMark/>
          </w:tcPr>
          <w:p w14:paraId="6A1E4864" w14:textId="77777777" w:rsidR="001B0F93" w:rsidRPr="006C1C81" w:rsidRDefault="001B0F93" w:rsidP="00DC218F">
            <w:pPr>
              <w:spacing w:before="150" w:after="150"/>
              <w:jc w:val="right"/>
              <w:cnfStyle w:val="000000100000" w:firstRow="0" w:lastRow="0" w:firstColumn="0" w:lastColumn="0" w:oddVBand="0" w:evenVBand="0" w:oddHBand="1" w:evenHBand="0" w:firstRowFirstColumn="0" w:firstRowLastColumn="0" w:lastRowFirstColumn="0" w:lastRowLastColumn="0"/>
              <w:rPr>
                <w:sz w:val="22"/>
                <w:szCs w:val="22"/>
              </w:rPr>
            </w:pPr>
            <w:r w:rsidRPr="006C1C81">
              <w:rPr>
                <w:sz w:val="22"/>
                <w:szCs w:val="22"/>
              </w:rPr>
              <w:t>:</w:t>
            </w:r>
          </w:p>
        </w:tc>
        <w:tc>
          <w:tcPr>
            <w:tcW w:w="683" w:type="dxa"/>
          </w:tcPr>
          <w:p w14:paraId="26CC1998" w14:textId="77777777" w:rsidR="001B0F93" w:rsidRPr="006C1C81" w:rsidRDefault="00A33947" w:rsidP="00DC218F">
            <w:pPr>
              <w:spacing w:before="150" w:after="150"/>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83" w:type="dxa"/>
          </w:tcPr>
          <w:p w14:paraId="7EFE99F5" w14:textId="77777777" w:rsidR="001B0F93" w:rsidRPr="006C1C81" w:rsidRDefault="00A33947" w:rsidP="00DC218F">
            <w:pPr>
              <w:spacing w:before="150" w:after="150"/>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83" w:type="dxa"/>
          </w:tcPr>
          <w:p w14:paraId="08653F9F" w14:textId="77777777" w:rsidR="001B0F93" w:rsidRPr="006C1C81" w:rsidRDefault="00A33947" w:rsidP="00DC218F">
            <w:pPr>
              <w:spacing w:before="150" w:after="150"/>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83" w:type="dxa"/>
          </w:tcPr>
          <w:p w14:paraId="2F4674BB" w14:textId="77777777" w:rsidR="001B0F93" w:rsidRPr="006C1C81" w:rsidRDefault="00A33947" w:rsidP="00DC218F">
            <w:pPr>
              <w:spacing w:before="150" w:after="150"/>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83" w:type="dxa"/>
          </w:tcPr>
          <w:p w14:paraId="3CF8E5BA" w14:textId="77777777" w:rsidR="001B0F93" w:rsidRPr="006C1C81" w:rsidRDefault="00A33947" w:rsidP="00DC218F">
            <w:pPr>
              <w:spacing w:before="150" w:after="150"/>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83" w:type="dxa"/>
          </w:tcPr>
          <w:p w14:paraId="3391E876" w14:textId="77777777" w:rsidR="001B0F93" w:rsidRPr="006C1C81" w:rsidRDefault="00A33947" w:rsidP="00DC218F">
            <w:pPr>
              <w:spacing w:before="150" w:after="150"/>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83" w:type="dxa"/>
          </w:tcPr>
          <w:p w14:paraId="7F8FD32D" w14:textId="77777777" w:rsidR="001B0F93" w:rsidRPr="006C1C81" w:rsidRDefault="00A33947" w:rsidP="00DC218F">
            <w:pPr>
              <w:spacing w:before="150" w:after="150"/>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688" w:type="dxa"/>
          </w:tcPr>
          <w:p w14:paraId="4BA55D28" w14:textId="77777777" w:rsidR="001B0F93" w:rsidRPr="006C1C81" w:rsidRDefault="00A33947" w:rsidP="00DC218F">
            <w:pPr>
              <w:spacing w:before="150" w:after="150"/>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r>
      <w:tr w:rsidR="00A33947" w:rsidRPr="006C1C81" w14:paraId="78D4BC36" w14:textId="77777777" w:rsidTr="001B78BA">
        <w:trPr>
          <w:gridAfter w:val="1"/>
          <w:wAfter w:w="9" w:type="dxa"/>
          <w:trHeight w:val="20"/>
          <w:jc w:val="center"/>
        </w:trPr>
        <w:tc>
          <w:tcPr>
            <w:cnfStyle w:val="001000000000" w:firstRow="0" w:lastRow="0" w:firstColumn="1" w:lastColumn="0" w:oddVBand="0" w:evenVBand="0" w:oddHBand="0" w:evenHBand="0" w:firstRowFirstColumn="0" w:firstRowLastColumn="0" w:lastRowFirstColumn="0" w:lastRowLastColumn="0"/>
            <w:tcW w:w="2909" w:type="dxa"/>
            <w:hideMark/>
          </w:tcPr>
          <w:p w14:paraId="1D11EDB3" w14:textId="77777777" w:rsidR="001B0F93" w:rsidRPr="006C1C81" w:rsidRDefault="001B0F93" w:rsidP="00DC218F">
            <w:pPr>
              <w:rPr>
                <w:sz w:val="22"/>
                <w:szCs w:val="22"/>
              </w:rPr>
            </w:pPr>
            <w:r w:rsidRPr="006C1C81">
              <w:rPr>
                <w:bCs w:val="0"/>
                <w:sz w:val="22"/>
                <w:szCs w:val="22"/>
              </w:rPr>
              <w:t>Personal sanitar mediu</w:t>
            </w:r>
          </w:p>
        </w:tc>
        <w:tc>
          <w:tcPr>
            <w:tcW w:w="683" w:type="dxa"/>
            <w:hideMark/>
          </w:tcPr>
          <w:p w14:paraId="53D8B289" w14:textId="77777777" w:rsidR="001B0F93" w:rsidRPr="006C1C81" w:rsidRDefault="001B0F93" w:rsidP="00DC218F">
            <w:pPr>
              <w:suppressAutoHyphens w:val="0"/>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lang w:val="en-US" w:eastAsia="en-US"/>
              </w:rPr>
            </w:pPr>
            <w:r w:rsidRPr="006C1C81">
              <w:rPr>
                <w:sz w:val="22"/>
                <w:szCs w:val="22"/>
              </w:rPr>
              <w:t>:</w:t>
            </w:r>
          </w:p>
        </w:tc>
        <w:tc>
          <w:tcPr>
            <w:tcW w:w="683" w:type="dxa"/>
            <w:hideMark/>
          </w:tcPr>
          <w:p w14:paraId="3B4608B0" w14:textId="77777777" w:rsidR="001B0F93" w:rsidRPr="006C1C81" w:rsidRDefault="001B0F93"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sidRPr="006C1C81">
              <w:rPr>
                <w:sz w:val="22"/>
                <w:szCs w:val="22"/>
              </w:rPr>
              <w:t>:</w:t>
            </w:r>
          </w:p>
        </w:tc>
        <w:tc>
          <w:tcPr>
            <w:tcW w:w="683" w:type="dxa"/>
          </w:tcPr>
          <w:p w14:paraId="08C81664" w14:textId="77777777" w:rsidR="001B0F93" w:rsidRPr="006C1C81" w:rsidRDefault="001B78BA"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83" w:type="dxa"/>
          </w:tcPr>
          <w:p w14:paraId="7F0FB49E" w14:textId="77777777" w:rsidR="001B0F93" w:rsidRPr="006C1C81" w:rsidRDefault="001B78BA"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83" w:type="dxa"/>
          </w:tcPr>
          <w:p w14:paraId="18911DBE" w14:textId="77777777" w:rsidR="001B0F93" w:rsidRPr="006C1C81" w:rsidRDefault="001B78BA"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83" w:type="dxa"/>
          </w:tcPr>
          <w:p w14:paraId="122EBDBF" w14:textId="77777777" w:rsidR="001B0F93" w:rsidRPr="006C1C81" w:rsidRDefault="001B78BA"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83" w:type="dxa"/>
          </w:tcPr>
          <w:p w14:paraId="2631F2F3" w14:textId="77777777" w:rsidR="001B0F93" w:rsidRPr="006C1C81" w:rsidRDefault="001B78BA"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83" w:type="dxa"/>
          </w:tcPr>
          <w:p w14:paraId="65420E58" w14:textId="77777777" w:rsidR="001B0F93" w:rsidRPr="006C1C81" w:rsidRDefault="001B78BA"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83" w:type="dxa"/>
          </w:tcPr>
          <w:p w14:paraId="322D3D68" w14:textId="77777777" w:rsidR="001B0F93" w:rsidRPr="006C1C81" w:rsidRDefault="001B78BA"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688" w:type="dxa"/>
          </w:tcPr>
          <w:p w14:paraId="0C9986CA" w14:textId="77777777" w:rsidR="001B0F93" w:rsidRPr="006C1C81" w:rsidRDefault="001B78BA" w:rsidP="00DC218F">
            <w:pPr>
              <w:spacing w:before="150" w:after="150"/>
              <w:jc w:val="righ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r>
    </w:tbl>
    <w:p w14:paraId="144552BD" w14:textId="77777777" w:rsidR="001B0F93" w:rsidRPr="006C1C81" w:rsidRDefault="001B0F93" w:rsidP="001B0F93">
      <w:pPr>
        <w:spacing w:line="360" w:lineRule="auto"/>
        <w:ind w:firstLine="720"/>
        <w:jc w:val="center"/>
        <w:rPr>
          <w:i/>
          <w:sz w:val="20"/>
        </w:rPr>
      </w:pPr>
      <w:r w:rsidRPr="006C1C81">
        <w:rPr>
          <w:i/>
          <w:sz w:val="20"/>
        </w:rPr>
        <w:t>Sursa: Institutul Național de Statistică – baza de date statistice</w:t>
      </w:r>
    </w:p>
    <w:p w14:paraId="4283DE86" w14:textId="77777777" w:rsidR="001B0F93" w:rsidRPr="006C1C81" w:rsidRDefault="001B0F93" w:rsidP="001B0F93">
      <w:pPr>
        <w:suppressAutoHyphens w:val="0"/>
        <w:spacing w:after="160" w:line="259" w:lineRule="auto"/>
        <w:rPr>
          <w:b/>
          <w:iCs/>
          <w:szCs w:val="28"/>
          <w:highlight w:val="yellow"/>
        </w:rPr>
      </w:pPr>
    </w:p>
    <w:p w14:paraId="57FC878E" w14:textId="77777777" w:rsidR="001B0F93" w:rsidRPr="004C72D8" w:rsidRDefault="001B0F93" w:rsidP="006D1A8E">
      <w:pPr>
        <w:pStyle w:val="Heading2"/>
      </w:pPr>
      <w:bookmarkStart w:id="148" w:name="_Toc103254679"/>
      <w:r w:rsidRPr="004C72D8">
        <w:t>5.2. Servicii de asistență socială</w:t>
      </w:r>
      <w:bookmarkEnd w:id="148"/>
    </w:p>
    <w:p w14:paraId="0DE93A5D" w14:textId="77777777" w:rsidR="001B0F93" w:rsidRPr="004C72D8" w:rsidRDefault="001B0F93" w:rsidP="001B0F93">
      <w:pPr>
        <w:rPr>
          <w:highlight w:val="yellow"/>
        </w:rPr>
      </w:pPr>
    </w:p>
    <w:p w14:paraId="4770CB37" w14:textId="77777777" w:rsidR="001B0F93" w:rsidRPr="004C72D8" w:rsidRDefault="001B0F93" w:rsidP="001B0F93">
      <w:pPr>
        <w:tabs>
          <w:tab w:val="left" w:pos="0"/>
        </w:tabs>
        <w:spacing w:line="360" w:lineRule="auto"/>
        <w:jc w:val="both"/>
      </w:pPr>
      <w:r w:rsidRPr="004C72D8">
        <w:t xml:space="preserve">În comuna </w:t>
      </w:r>
      <w:r w:rsidR="00D97A3D">
        <w:t>Neaua</w:t>
      </w:r>
      <w:r w:rsidRPr="004C72D8">
        <w:t xml:space="preserve"> există serviciul public de asistenţă socială organizat la nivel local, în subordinea Primăriei. </w:t>
      </w:r>
      <w:r>
        <w:t>Serviciul</w:t>
      </w:r>
      <w:r w:rsidRPr="004C72D8">
        <w:t xml:space="preserve"> de Asistenţă Socială are rolul de a identifica şi de a soluţiona problemele sociale ale comunităţii, din domeniul protecţiei copilului, familiei, persoanelor singure, persoanelor cu dizabilități, cu venituri mici, precum şi a altor persoane aflate în situaţie de risc. În lipsa totală a serviciilor sociale la nivelul comunei, efectele negative se conturează prin gradul ridicat de segregare al persoanelor vulnerabile, respectiv creșterea gradului de marginalizare.</w:t>
      </w:r>
      <w:r>
        <w:t xml:space="preserve"> </w:t>
      </w:r>
      <w:r w:rsidRPr="004C72D8">
        <w:t xml:space="preserve">În localitățile </w:t>
      </w:r>
      <w:r w:rsidR="00D97A3D">
        <w:t>comunei</w:t>
      </w:r>
      <w:r w:rsidRPr="004C72D8">
        <w:t xml:space="preserve"> serviciile de asistență socială sunt as</w:t>
      </w:r>
      <w:r w:rsidRPr="00976695">
        <w:t xml:space="preserve">igurate de </w:t>
      </w:r>
      <w:r w:rsidR="00A30DFD" w:rsidRPr="00976695">
        <w:t xml:space="preserve">Asociația </w:t>
      </w:r>
      <w:r w:rsidR="00D014A0" w:rsidRPr="00976695">
        <w:t>Caritas Alba – Iulia – Asistență Medicală și Socială, respectiv Asociația Microregională Târnava Mică Bălăușeri - Sovata</w:t>
      </w:r>
      <w:r w:rsidR="00A30DFD" w:rsidRPr="00976695">
        <w:t xml:space="preserve"> </w:t>
      </w:r>
      <w:r w:rsidRPr="00976695">
        <w:t xml:space="preserve">și oferă servicii de tip suport, respectiv îngrijiri medicale.  În total sunt </w:t>
      </w:r>
      <w:r w:rsidR="00976695" w:rsidRPr="00976695">
        <w:t>47</w:t>
      </w:r>
      <w:r w:rsidRPr="00976695">
        <w:t xml:space="preserve"> de beneficiari.</w:t>
      </w:r>
      <w:r>
        <w:t xml:space="preserve"> </w:t>
      </w:r>
    </w:p>
    <w:p w14:paraId="4D30D71E" w14:textId="77777777" w:rsidR="001B0F93" w:rsidRPr="00D76358" w:rsidRDefault="001B0F93" w:rsidP="001B0F93"/>
    <w:p w14:paraId="65B98771" w14:textId="77777777" w:rsidR="001B0F93" w:rsidRPr="00A22BCF" w:rsidRDefault="001B0F93" w:rsidP="006D1A8E">
      <w:pPr>
        <w:pStyle w:val="Heading2"/>
      </w:pPr>
      <w:bookmarkStart w:id="149" w:name="_Toc103254680"/>
      <w:r w:rsidRPr="00A22BCF">
        <w:t>5.3. Învățământ</w:t>
      </w:r>
      <w:bookmarkEnd w:id="149"/>
    </w:p>
    <w:p w14:paraId="198DE952" w14:textId="77777777" w:rsidR="001B0F93" w:rsidRPr="00A22BCF" w:rsidRDefault="001B0F93" w:rsidP="001B0F93"/>
    <w:p w14:paraId="743CBE83" w14:textId="77777777" w:rsidR="001B0F93" w:rsidRPr="00A22BCF" w:rsidRDefault="001B0F93" w:rsidP="001B0F93">
      <w:pPr>
        <w:spacing w:line="360" w:lineRule="auto"/>
        <w:jc w:val="both"/>
        <w:rPr>
          <w:b/>
        </w:rPr>
      </w:pPr>
      <w:r w:rsidRPr="00A22BCF">
        <w:t xml:space="preserve">Sistemul educaţional actual al comunei </w:t>
      </w:r>
      <w:r w:rsidR="00F73912">
        <w:t>Neaua</w:t>
      </w:r>
      <w:r w:rsidRPr="00A22BCF">
        <w:t xml:space="preserve"> se constituie din trei cicluri de învǎţǎmânt: preşcolar, primar şi gimnazial. La nivelul comunei </w:t>
      </w:r>
      <w:r w:rsidR="00F73912">
        <w:t>Neaua</w:t>
      </w:r>
      <w:r w:rsidRPr="00A22BCF">
        <w:t xml:space="preserve"> există </w:t>
      </w:r>
      <w:r w:rsidR="00F23F12">
        <w:t>patru școli</w:t>
      </w:r>
      <w:r w:rsidRPr="00A22BCF">
        <w:t>.</w:t>
      </w:r>
    </w:p>
    <w:p w14:paraId="59658B9E" w14:textId="77777777" w:rsidR="001B0F93" w:rsidRPr="00A22BCF" w:rsidRDefault="001B0F93" w:rsidP="001B0F93">
      <w:pPr>
        <w:spacing w:line="360" w:lineRule="auto"/>
        <w:jc w:val="center"/>
        <w:rPr>
          <w:b/>
          <w:i/>
        </w:rPr>
      </w:pPr>
      <w:r w:rsidRPr="00A22BCF">
        <w:rPr>
          <w:b/>
          <w:i/>
        </w:rPr>
        <w:t xml:space="preserve">Tabel nr. </w:t>
      </w:r>
      <w:r w:rsidR="00273BCF">
        <w:rPr>
          <w:b/>
          <w:i/>
        </w:rPr>
        <w:t>29</w:t>
      </w:r>
      <w:r>
        <w:rPr>
          <w:b/>
          <w:i/>
        </w:rPr>
        <w:t>.</w:t>
      </w:r>
      <w:r w:rsidRPr="00A22BCF">
        <w:rPr>
          <w:b/>
          <w:i/>
        </w:rPr>
        <w:t xml:space="preserve"> Populația școlară la nivelul comunei </w:t>
      </w:r>
      <w:r w:rsidR="006C5A27">
        <w:rPr>
          <w:b/>
          <w:i/>
        </w:rPr>
        <w:t xml:space="preserve">Neaua </w:t>
      </w:r>
    </w:p>
    <w:tbl>
      <w:tblPr>
        <w:tblStyle w:val="ListTable4Accent3"/>
        <w:tblW w:w="9350" w:type="dxa"/>
        <w:jc w:val="center"/>
        <w:tblLook w:val="04A0" w:firstRow="1" w:lastRow="0" w:firstColumn="1" w:lastColumn="0" w:noHBand="0" w:noVBand="1"/>
      </w:tblPr>
      <w:tblGrid>
        <w:gridCol w:w="2785"/>
        <w:gridCol w:w="1890"/>
        <w:gridCol w:w="1620"/>
        <w:gridCol w:w="1690"/>
        <w:gridCol w:w="1365"/>
      </w:tblGrid>
      <w:tr w:rsidR="001B0F93" w:rsidRPr="00A22BCF" w14:paraId="717863E6" w14:textId="77777777" w:rsidTr="006C5A27">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2785" w:type="dxa"/>
            <w:shd w:val="clear" w:color="auto" w:fill="660033"/>
          </w:tcPr>
          <w:p w14:paraId="27AA191F" w14:textId="77777777" w:rsidR="001B0F93" w:rsidRPr="004C72D8" w:rsidRDefault="001B0F93" w:rsidP="001B0F93">
            <w:pPr>
              <w:suppressAutoHyphens w:val="0"/>
              <w:rPr>
                <w:rFonts w:eastAsiaTheme="minorHAnsi"/>
                <w:color w:val="auto"/>
                <w:sz w:val="22"/>
                <w:szCs w:val="22"/>
                <w:lang w:eastAsia="en-US"/>
              </w:rPr>
            </w:pPr>
            <w:r w:rsidRPr="004C72D8">
              <w:rPr>
                <w:rFonts w:eastAsiaTheme="minorHAnsi"/>
                <w:color w:val="auto"/>
                <w:sz w:val="22"/>
                <w:szCs w:val="22"/>
                <w:lang w:eastAsia="en-US"/>
              </w:rPr>
              <w:t>Denumirea unității de învățământ</w:t>
            </w:r>
          </w:p>
        </w:tc>
        <w:tc>
          <w:tcPr>
            <w:tcW w:w="1890" w:type="dxa"/>
            <w:shd w:val="clear" w:color="auto" w:fill="660033"/>
          </w:tcPr>
          <w:p w14:paraId="4392833E" w14:textId="77777777" w:rsidR="001B0F93" w:rsidRPr="004C72D8" w:rsidRDefault="001B0F93" w:rsidP="001B0F93">
            <w:pPr>
              <w:suppressAutoHyphens w:val="0"/>
              <w:cnfStyle w:val="100000000000" w:firstRow="1" w:lastRow="0" w:firstColumn="0" w:lastColumn="0" w:oddVBand="0" w:evenVBand="0" w:oddHBand="0" w:evenHBand="0" w:firstRowFirstColumn="0" w:firstRowLastColumn="0" w:lastRowFirstColumn="0" w:lastRowLastColumn="0"/>
              <w:rPr>
                <w:rFonts w:eastAsiaTheme="minorHAnsi"/>
                <w:color w:val="auto"/>
                <w:sz w:val="22"/>
                <w:szCs w:val="22"/>
                <w:lang w:eastAsia="en-US"/>
              </w:rPr>
            </w:pPr>
            <w:r w:rsidRPr="004C72D8">
              <w:rPr>
                <w:rFonts w:eastAsiaTheme="minorHAnsi"/>
                <w:color w:val="auto"/>
                <w:sz w:val="22"/>
                <w:szCs w:val="22"/>
                <w:lang w:eastAsia="en-US"/>
              </w:rPr>
              <w:t>Număr elevi înscriși pe unitate</w:t>
            </w:r>
          </w:p>
        </w:tc>
        <w:tc>
          <w:tcPr>
            <w:tcW w:w="1620" w:type="dxa"/>
            <w:shd w:val="clear" w:color="auto" w:fill="660033"/>
          </w:tcPr>
          <w:p w14:paraId="66C1B837" w14:textId="77777777" w:rsidR="001B0F93" w:rsidRPr="004C72D8" w:rsidRDefault="001B0F93" w:rsidP="001B0F93">
            <w:pPr>
              <w:suppressAutoHyphens w:val="0"/>
              <w:cnfStyle w:val="100000000000" w:firstRow="1" w:lastRow="0" w:firstColumn="0" w:lastColumn="0" w:oddVBand="0" w:evenVBand="0" w:oddHBand="0" w:evenHBand="0" w:firstRowFirstColumn="0" w:firstRowLastColumn="0" w:lastRowFirstColumn="0" w:lastRowLastColumn="0"/>
              <w:rPr>
                <w:rFonts w:eastAsiaTheme="minorHAnsi"/>
                <w:color w:val="auto"/>
                <w:sz w:val="22"/>
                <w:szCs w:val="22"/>
                <w:lang w:eastAsia="en-US"/>
              </w:rPr>
            </w:pPr>
            <w:r w:rsidRPr="004C72D8">
              <w:rPr>
                <w:rFonts w:eastAsiaTheme="minorHAnsi"/>
                <w:color w:val="auto"/>
                <w:sz w:val="22"/>
                <w:szCs w:val="22"/>
                <w:lang w:eastAsia="en-US"/>
              </w:rPr>
              <w:t>Număr cadre didactice</w:t>
            </w:r>
          </w:p>
        </w:tc>
        <w:tc>
          <w:tcPr>
            <w:tcW w:w="1690" w:type="dxa"/>
            <w:shd w:val="clear" w:color="auto" w:fill="660033"/>
          </w:tcPr>
          <w:p w14:paraId="30C4F5E4" w14:textId="77777777" w:rsidR="001B0F93" w:rsidRPr="004C72D8" w:rsidRDefault="001B0F93" w:rsidP="001B0F93">
            <w:pPr>
              <w:suppressAutoHyphens w:val="0"/>
              <w:cnfStyle w:val="100000000000" w:firstRow="1" w:lastRow="0" w:firstColumn="0" w:lastColumn="0" w:oddVBand="0" w:evenVBand="0" w:oddHBand="0" w:evenHBand="0" w:firstRowFirstColumn="0" w:firstRowLastColumn="0" w:lastRowFirstColumn="0" w:lastRowLastColumn="0"/>
              <w:rPr>
                <w:rFonts w:eastAsiaTheme="minorHAnsi"/>
                <w:color w:val="auto"/>
                <w:sz w:val="22"/>
                <w:szCs w:val="22"/>
                <w:lang w:eastAsia="en-US"/>
              </w:rPr>
            </w:pPr>
            <w:r w:rsidRPr="004C72D8">
              <w:rPr>
                <w:rFonts w:eastAsiaTheme="minorHAnsi"/>
                <w:color w:val="auto"/>
                <w:sz w:val="22"/>
                <w:szCs w:val="22"/>
                <w:lang w:eastAsia="en-US"/>
              </w:rPr>
              <w:t>Număr săli de clasă pe unitate</w:t>
            </w:r>
          </w:p>
        </w:tc>
        <w:tc>
          <w:tcPr>
            <w:tcW w:w="1365" w:type="dxa"/>
            <w:shd w:val="clear" w:color="auto" w:fill="660033"/>
          </w:tcPr>
          <w:p w14:paraId="0F19F27D" w14:textId="77777777" w:rsidR="001B0F93" w:rsidRPr="004C72D8" w:rsidRDefault="001B0F93" w:rsidP="001B0F93">
            <w:pPr>
              <w:suppressAutoHyphens w:val="0"/>
              <w:cnfStyle w:val="100000000000" w:firstRow="1" w:lastRow="0" w:firstColumn="0" w:lastColumn="0" w:oddVBand="0" w:evenVBand="0" w:oddHBand="0" w:evenHBand="0" w:firstRowFirstColumn="0" w:firstRowLastColumn="0" w:lastRowFirstColumn="0" w:lastRowLastColumn="0"/>
              <w:rPr>
                <w:rFonts w:eastAsiaTheme="minorHAnsi"/>
                <w:color w:val="auto"/>
                <w:sz w:val="22"/>
                <w:szCs w:val="22"/>
                <w:lang w:eastAsia="en-US"/>
              </w:rPr>
            </w:pPr>
            <w:r w:rsidRPr="004C72D8">
              <w:rPr>
                <w:rFonts w:eastAsiaTheme="minorHAnsi"/>
                <w:color w:val="auto"/>
                <w:sz w:val="22"/>
                <w:szCs w:val="22"/>
                <w:lang w:eastAsia="en-US"/>
              </w:rPr>
              <w:t>Număr calculatoare</w:t>
            </w:r>
          </w:p>
        </w:tc>
      </w:tr>
      <w:tr w:rsidR="00976695" w:rsidRPr="00A22BCF" w14:paraId="4E46547D" w14:textId="77777777" w:rsidTr="006C5A27">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2785" w:type="dxa"/>
          </w:tcPr>
          <w:p w14:paraId="329D5B20" w14:textId="77777777" w:rsidR="00976695" w:rsidRPr="004C72D8" w:rsidRDefault="00976695" w:rsidP="00976695">
            <w:pPr>
              <w:suppressAutoHyphens w:val="0"/>
              <w:rPr>
                <w:rFonts w:eastAsiaTheme="minorHAnsi"/>
                <w:sz w:val="22"/>
                <w:szCs w:val="22"/>
                <w:lang w:eastAsia="en-US"/>
              </w:rPr>
            </w:pPr>
            <w:r>
              <w:rPr>
                <w:rFonts w:eastAsiaTheme="minorHAnsi"/>
                <w:sz w:val="22"/>
                <w:szCs w:val="22"/>
                <w:lang w:eastAsia="en-US"/>
              </w:rPr>
              <w:t>Școala Primară Vădaș</w:t>
            </w:r>
          </w:p>
        </w:tc>
        <w:tc>
          <w:tcPr>
            <w:tcW w:w="1890" w:type="dxa"/>
          </w:tcPr>
          <w:p w14:paraId="59BDBC1B" w14:textId="77777777" w:rsidR="00976695" w:rsidRDefault="00976695" w:rsidP="00976695">
            <w:pPr>
              <w:cnfStyle w:val="000000100000" w:firstRow="0" w:lastRow="0" w:firstColumn="0" w:lastColumn="0" w:oddVBand="0" w:evenVBand="0" w:oddHBand="1" w:evenHBand="0" w:firstRowFirstColumn="0" w:firstRowLastColumn="0" w:lastRowFirstColumn="0" w:lastRowLastColumn="0"/>
            </w:pPr>
            <w:r>
              <w:t>78</w:t>
            </w:r>
          </w:p>
        </w:tc>
        <w:tc>
          <w:tcPr>
            <w:tcW w:w="1620" w:type="dxa"/>
          </w:tcPr>
          <w:p w14:paraId="5EE63DB6" w14:textId="77777777" w:rsidR="00976695" w:rsidRDefault="00976695" w:rsidP="00976695">
            <w:pPr>
              <w:cnfStyle w:val="000000100000" w:firstRow="0" w:lastRow="0" w:firstColumn="0" w:lastColumn="0" w:oddVBand="0" w:evenVBand="0" w:oddHBand="1" w:evenHBand="0" w:firstRowFirstColumn="0" w:firstRowLastColumn="0" w:lastRowFirstColumn="0" w:lastRowLastColumn="0"/>
            </w:pPr>
            <w:r>
              <w:t>13</w:t>
            </w:r>
          </w:p>
        </w:tc>
        <w:tc>
          <w:tcPr>
            <w:tcW w:w="1690" w:type="dxa"/>
          </w:tcPr>
          <w:p w14:paraId="41DA4A28" w14:textId="77777777" w:rsidR="00976695" w:rsidRDefault="00976695" w:rsidP="00976695">
            <w:pPr>
              <w:cnfStyle w:val="000000100000" w:firstRow="0" w:lastRow="0" w:firstColumn="0" w:lastColumn="0" w:oddVBand="0" w:evenVBand="0" w:oddHBand="1" w:evenHBand="0" w:firstRowFirstColumn="0" w:firstRowLastColumn="0" w:lastRowFirstColumn="0" w:lastRowLastColumn="0"/>
            </w:pPr>
            <w:r>
              <w:t>8</w:t>
            </w:r>
          </w:p>
        </w:tc>
        <w:tc>
          <w:tcPr>
            <w:tcW w:w="1365" w:type="dxa"/>
          </w:tcPr>
          <w:p w14:paraId="6E5BAE9B" w14:textId="77777777" w:rsidR="00976695" w:rsidRDefault="00976695" w:rsidP="00976695">
            <w:pPr>
              <w:cnfStyle w:val="000000100000" w:firstRow="0" w:lastRow="0" w:firstColumn="0" w:lastColumn="0" w:oddVBand="0" w:evenVBand="0" w:oddHBand="1" w:evenHBand="0" w:firstRowFirstColumn="0" w:firstRowLastColumn="0" w:lastRowFirstColumn="0" w:lastRowLastColumn="0"/>
            </w:pPr>
            <w:r>
              <w:t>18</w:t>
            </w:r>
          </w:p>
        </w:tc>
      </w:tr>
      <w:tr w:rsidR="00976695" w:rsidRPr="00A22BCF" w14:paraId="5C42FE2D" w14:textId="77777777" w:rsidTr="006C5A27">
        <w:trPr>
          <w:trHeight w:val="222"/>
          <w:jc w:val="center"/>
        </w:trPr>
        <w:tc>
          <w:tcPr>
            <w:cnfStyle w:val="001000000000" w:firstRow="0" w:lastRow="0" w:firstColumn="1" w:lastColumn="0" w:oddVBand="0" w:evenVBand="0" w:oddHBand="0" w:evenHBand="0" w:firstRowFirstColumn="0" w:firstRowLastColumn="0" w:lastRowFirstColumn="0" w:lastRowLastColumn="0"/>
            <w:tcW w:w="2785" w:type="dxa"/>
          </w:tcPr>
          <w:p w14:paraId="7B2413B4" w14:textId="77777777" w:rsidR="00976695" w:rsidRPr="004C72D8" w:rsidRDefault="00976695" w:rsidP="00976695">
            <w:pPr>
              <w:suppressAutoHyphens w:val="0"/>
              <w:rPr>
                <w:rFonts w:eastAsiaTheme="minorHAnsi"/>
                <w:sz w:val="22"/>
                <w:szCs w:val="22"/>
                <w:lang w:eastAsia="en-US"/>
              </w:rPr>
            </w:pPr>
            <w:r>
              <w:rPr>
                <w:rFonts w:eastAsiaTheme="minorHAnsi"/>
                <w:sz w:val="22"/>
                <w:szCs w:val="22"/>
                <w:lang w:eastAsia="en-US"/>
              </w:rPr>
              <w:t>Școala Primară Ghinești</w:t>
            </w:r>
          </w:p>
        </w:tc>
        <w:tc>
          <w:tcPr>
            <w:tcW w:w="1890" w:type="dxa"/>
          </w:tcPr>
          <w:p w14:paraId="3214C77E" w14:textId="77777777" w:rsidR="00976695" w:rsidRDefault="00976695" w:rsidP="00976695">
            <w:pPr>
              <w:cnfStyle w:val="000000000000" w:firstRow="0" w:lastRow="0" w:firstColumn="0" w:lastColumn="0" w:oddVBand="0" w:evenVBand="0" w:oddHBand="0" w:evenHBand="0" w:firstRowFirstColumn="0" w:firstRowLastColumn="0" w:lastRowFirstColumn="0" w:lastRowLastColumn="0"/>
            </w:pPr>
            <w:r>
              <w:t>17</w:t>
            </w:r>
          </w:p>
        </w:tc>
        <w:tc>
          <w:tcPr>
            <w:tcW w:w="1620" w:type="dxa"/>
          </w:tcPr>
          <w:p w14:paraId="62360437" w14:textId="77777777" w:rsidR="00976695" w:rsidRDefault="00976695" w:rsidP="00976695">
            <w:pPr>
              <w:cnfStyle w:val="000000000000" w:firstRow="0" w:lastRow="0" w:firstColumn="0" w:lastColumn="0" w:oddVBand="0" w:evenVBand="0" w:oddHBand="0" w:evenHBand="0" w:firstRowFirstColumn="0" w:firstRowLastColumn="0" w:lastRowFirstColumn="0" w:lastRowLastColumn="0"/>
            </w:pPr>
            <w:r>
              <w:t>2</w:t>
            </w:r>
          </w:p>
        </w:tc>
        <w:tc>
          <w:tcPr>
            <w:tcW w:w="1690" w:type="dxa"/>
          </w:tcPr>
          <w:p w14:paraId="4D4C8AD8" w14:textId="77777777" w:rsidR="00976695" w:rsidRDefault="00976695" w:rsidP="00976695">
            <w:pPr>
              <w:cnfStyle w:val="000000000000" w:firstRow="0" w:lastRow="0" w:firstColumn="0" w:lastColumn="0" w:oddVBand="0" w:evenVBand="0" w:oddHBand="0" w:evenHBand="0" w:firstRowFirstColumn="0" w:firstRowLastColumn="0" w:lastRowFirstColumn="0" w:lastRowLastColumn="0"/>
            </w:pPr>
            <w:r>
              <w:t>5</w:t>
            </w:r>
          </w:p>
        </w:tc>
        <w:tc>
          <w:tcPr>
            <w:tcW w:w="1365" w:type="dxa"/>
          </w:tcPr>
          <w:p w14:paraId="0C776AA5" w14:textId="77777777" w:rsidR="00976695" w:rsidRDefault="00976695" w:rsidP="00976695">
            <w:pPr>
              <w:cnfStyle w:val="000000000000" w:firstRow="0" w:lastRow="0" w:firstColumn="0" w:lastColumn="0" w:oddVBand="0" w:evenVBand="0" w:oddHBand="0" w:evenHBand="0" w:firstRowFirstColumn="0" w:firstRowLastColumn="0" w:lastRowFirstColumn="0" w:lastRowLastColumn="0"/>
            </w:pPr>
            <w:r>
              <w:t>1</w:t>
            </w:r>
          </w:p>
        </w:tc>
      </w:tr>
      <w:tr w:rsidR="00976695" w:rsidRPr="00A22BCF" w14:paraId="6E72381F" w14:textId="77777777" w:rsidTr="006C5A27">
        <w:trPr>
          <w:cnfStyle w:val="000000100000" w:firstRow="0" w:lastRow="0" w:firstColumn="0" w:lastColumn="0" w:oddVBand="0" w:evenVBand="0" w:oddHBand="1"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2785" w:type="dxa"/>
          </w:tcPr>
          <w:p w14:paraId="111DF412" w14:textId="77777777" w:rsidR="00976695" w:rsidRPr="004C72D8" w:rsidRDefault="00976695" w:rsidP="00976695">
            <w:pPr>
              <w:suppressAutoHyphens w:val="0"/>
              <w:rPr>
                <w:rFonts w:eastAsiaTheme="minorHAnsi"/>
                <w:sz w:val="22"/>
                <w:szCs w:val="22"/>
                <w:lang w:eastAsia="en-US"/>
              </w:rPr>
            </w:pPr>
            <w:r>
              <w:rPr>
                <w:rFonts w:eastAsiaTheme="minorHAnsi"/>
                <w:sz w:val="22"/>
                <w:szCs w:val="22"/>
                <w:lang w:eastAsia="en-US"/>
              </w:rPr>
              <w:t>Școala Primară Rigmani</w:t>
            </w:r>
          </w:p>
        </w:tc>
        <w:tc>
          <w:tcPr>
            <w:tcW w:w="1890" w:type="dxa"/>
          </w:tcPr>
          <w:p w14:paraId="45290359" w14:textId="77777777" w:rsidR="00976695" w:rsidRDefault="00976695" w:rsidP="00976695">
            <w:pPr>
              <w:cnfStyle w:val="000000100000" w:firstRow="0" w:lastRow="0" w:firstColumn="0" w:lastColumn="0" w:oddVBand="0" w:evenVBand="0" w:oddHBand="1" w:evenHBand="0" w:firstRowFirstColumn="0" w:firstRowLastColumn="0" w:lastRowFirstColumn="0" w:lastRowLastColumn="0"/>
            </w:pPr>
            <w:r>
              <w:t>22</w:t>
            </w:r>
          </w:p>
        </w:tc>
        <w:tc>
          <w:tcPr>
            <w:tcW w:w="1620" w:type="dxa"/>
          </w:tcPr>
          <w:p w14:paraId="517238A2" w14:textId="77777777" w:rsidR="00976695" w:rsidRDefault="00976695" w:rsidP="00976695">
            <w:pPr>
              <w:cnfStyle w:val="000000100000" w:firstRow="0" w:lastRow="0" w:firstColumn="0" w:lastColumn="0" w:oddVBand="0" w:evenVBand="0" w:oddHBand="1" w:evenHBand="0" w:firstRowFirstColumn="0" w:firstRowLastColumn="0" w:lastRowFirstColumn="0" w:lastRowLastColumn="0"/>
            </w:pPr>
            <w:r>
              <w:t>2</w:t>
            </w:r>
          </w:p>
        </w:tc>
        <w:tc>
          <w:tcPr>
            <w:tcW w:w="1690" w:type="dxa"/>
          </w:tcPr>
          <w:p w14:paraId="25F38DBF" w14:textId="77777777" w:rsidR="00976695" w:rsidRDefault="00976695" w:rsidP="00976695">
            <w:pPr>
              <w:cnfStyle w:val="000000100000" w:firstRow="0" w:lastRow="0" w:firstColumn="0" w:lastColumn="0" w:oddVBand="0" w:evenVBand="0" w:oddHBand="1" w:evenHBand="0" w:firstRowFirstColumn="0" w:firstRowLastColumn="0" w:lastRowFirstColumn="0" w:lastRowLastColumn="0"/>
            </w:pPr>
            <w:r>
              <w:t>5</w:t>
            </w:r>
          </w:p>
        </w:tc>
        <w:tc>
          <w:tcPr>
            <w:tcW w:w="1365" w:type="dxa"/>
          </w:tcPr>
          <w:p w14:paraId="0B91ABA3" w14:textId="77777777" w:rsidR="00976695" w:rsidRDefault="00976695" w:rsidP="00976695">
            <w:pPr>
              <w:cnfStyle w:val="000000100000" w:firstRow="0" w:lastRow="0" w:firstColumn="0" w:lastColumn="0" w:oddVBand="0" w:evenVBand="0" w:oddHBand="1" w:evenHBand="0" w:firstRowFirstColumn="0" w:firstRowLastColumn="0" w:lastRowFirstColumn="0" w:lastRowLastColumn="0"/>
            </w:pPr>
            <w:r>
              <w:t>2</w:t>
            </w:r>
          </w:p>
        </w:tc>
      </w:tr>
      <w:tr w:rsidR="00976695" w:rsidRPr="00A22BCF" w14:paraId="63211873" w14:textId="77777777" w:rsidTr="006C5A27">
        <w:trPr>
          <w:trHeight w:val="222"/>
          <w:jc w:val="center"/>
        </w:trPr>
        <w:tc>
          <w:tcPr>
            <w:cnfStyle w:val="001000000000" w:firstRow="0" w:lastRow="0" w:firstColumn="1" w:lastColumn="0" w:oddVBand="0" w:evenVBand="0" w:oddHBand="0" w:evenHBand="0" w:firstRowFirstColumn="0" w:firstRowLastColumn="0" w:lastRowFirstColumn="0" w:lastRowLastColumn="0"/>
            <w:tcW w:w="2785" w:type="dxa"/>
          </w:tcPr>
          <w:p w14:paraId="2EDFE809" w14:textId="77777777" w:rsidR="00976695" w:rsidRPr="004C72D8" w:rsidRDefault="00976695" w:rsidP="00976695">
            <w:pPr>
              <w:suppressAutoHyphens w:val="0"/>
              <w:rPr>
                <w:rFonts w:eastAsiaTheme="minorHAnsi"/>
                <w:sz w:val="22"/>
                <w:szCs w:val="22"/>
                <w:lang w:eastAsia="en-US"/>
              </w:rPr>
            </w:pPr>
            <w:r>
              <w:rPr>
                <w:rFonts w:eastAsiaTheme="minorHAnsi"/>
                <w:sz w:val="22"/>
                <w:szCs w:val="22"/>
                <w:lang w:eastAsia="en-US"/>
              </w:rPr>
              <w:t>Școala Gimnazială Neaua</w:t>
            </w:r>
          </w:p>
        </w:tc>
        <w:tc>
          <w:tcPr>
            <w:tcW w:w="1890" w:type="dxa"/>
          </w:tcPr>
          <w:p w14:paraId="5ED574F6" w14:textId="77777777" w:rsidR="00976695" w:rsidRDefault="00976695" w:rsidP="00976695">
            <w:pPr>
              <w:cnfStyle w:val="000000000000" w:firstRow="0" w:lastRow="0" w:firstColumn="0" w:lastColumn="0" w:oddVBand="0" w:evenVBand="0" w:oddHBand="0" w:evenHBand="0" w:firstRowFirstColumn="0" w:firstRowLastColumn="0" w:lastRowFirstColumn="0" w:lastRowLastColumn="0"/>
            </w:pPr>
            <w:r>
              <w:t>27</w:t>
            </w:r>
          </w:p>
        </w:tc>
        <w:tc>
          <w:tcPr>
            <w:tcW w:w="1620" w:type="dxa"/>
          </w:tcPr>
          <w:p w14:paraId="3DF4FD73" w14:textId="77777777" w:rsidR="00976695" w:rsidRDefault="00976695" w:rsidP="00976695">
            <w:pPr>
              <w:cnfStyle w:val="000000000000" w:firstRow="0" w:lastRow="0" w:firstColumn="0" w:lastColumn="0" w:oddVBand="0" w:evenVBand="0" w:oddHBand="0" w:evenHBand="0" w:firstRowFirstColumn="0" w:firstRowLastColumn="0" w:lastRowFirstColumn="0" w:lastRowLastColumn="0"/>
            </w:pPr>
            <w:r>
              <w:t>2</w:t>
            </w:r>
          </w:p>
        </w:tc>
        <w:tc>
          <w:tcPr>
            <w:tcW w:w="1690" w:type="dxa"/>
          </w:tcPr>
          <w:p w14:paraId="7AABF6D2" w14:textId="77777777" w:rsidR="00976695" w:rsidRDefault="00976695" w:rsidP="00976695">
            <w:pPr>
              <w:cnfStyle w:val="000000000000" w:firstRow="0" w:lastRow="0" w:firstColumn="0" w:lastColumn="0" w:oddVBand="0" w:evenVBand="0" w:oddHBand="0" w:evenHBand="0" w:firstRowFirstColumn="0" w:firstRowLastColumn="0" w:lastRowFirstColumn="0" w:lastRowLastColumn="0"/>
            </w:pPr>
            <w:r>
              <w:t>4</w:t>
            </w:r>
          </w:p>
        </w:tc>
        <w:tc>
          <w:tcPr>
            <w:tcW w:w="1365" w:type="dxa"/>
          </w:tcPr>
          <w:p w14:paraId="3228D285" w14:textId="77777777" w:rsidR="00976695" w:rsidRDefault="00976695" w:rsidP="00976695">
            <w:pPr>
              <w:cnfStyle w:val="000000000000" w:firstRow="0" w:lastRow="0" w:firstColumn="0" w:lastColumn="0" w:oddVBand="0" w:evenVBand="0" w:oddHBand="0" w:evenHBand="0" w:firstRowFirstColumn="0" w:firstRowLastColumn="0" w:lastRowFirstColumn="0" w:lastRowLastColumn="0"/>
            </w:pPr>
            <w:r>
              <w:t>2</w:t>
            </w:r>
          </w:p>
        </w:tc>
      </w:tr>
    </w:tbl>
    <w:p w14:paraId="07B3CF58" w14:textId="77777777" w:rsidR="001B0F93" w:rsidRPr="00A22BCF" w:rsidRDefault="001B0F93" w:rsidP="001B0F93">
      <w:pPr>
        <w:spacing w:line="360" w:lineRule="auto"/>
        <w:jc w:val="center"/>
        <w:rPr>
          <w:i/>
          <w:sz w:val="20"/>
        </w:rPr>
      </w:pPr>
      <w:r w:rsidRPr="00A22BCF">
        <w:rPr>
          <w:i/>
          <w:sz w:val="20"/>
        </w:rPr>
        <w:t xml:space="preserve">Sursa: Primăria  </w:t>
      </w:r>
      <w:r w:rsidR="006C5A27">
        <w:rPr>
          <w:i/>
          <w:sz w:val="20"/>
        </w:rPr>
        <w:t>Neaua</w:t>
      </w:r>
    </w:p>
    <w:p w14:paraId="18261519" w14:textId="77777777" w:rsidR="001B0F93" w:rsidRPr="00F26E1A" w:rsidRDefault="001B0F93" w:rsidP="001B0F93"/>
    <w:p w14:paraId="0804276B" w14:textId="77777777" w:rsidR="001B0F93" w:rsidRPr="00F26E1A" w:rsidRDefault="001B0F93" w:rsidP="006D1A8E">
      <w:pPr>
        <w:pStyle w:val="Heading2"/>
      </w:pPr>
      <w:bookmarkStart w:id="150" w:name="_Toc103254681"/>
      <w:r w:rsidRPr="00F26E1A">
        <w:t>5.4. Cultură și sport</w:t>
      </w:r>
      <w:bookmarkEnd w:id="150"/>
    </w:p>
    <w:p w14:paraId="2268E45A" w14:textId="77777777" w:rsidR="001B0F93" w:rsidRPr="00F26E1A" w:rsidRDefault="001B0F93" w:rsidP="001B0F93"/>
    <w:p w14:paraId="2D0D182E" w14:textId="77777777" w:rsidR="001B0F93" w:rsidRPr="00F26E1A" w:rsidRDefault="001B0F93" w:rsidP="001B0F93">
      <w:pPr>
        <w:spacing w:line="360" w:lineRule="auto"/>
        <w:jc w:val="both"/>
      </w:pPr>
      <w:r w:rsidRPr="00F26E1A">
        <w:t>Din punct de vedere al utilizării serviciilor culturale la nivelul comunei nu se o</w:t>
      </w:r>
      <w:r w:rsidR="00E9751F">
        <w:t>bservă modificări substanțiale</w:t>
      </w:r>
      <w:r w:rsidRPr="00F26E1A">
        <w:t xml:space="preserve">, iar numărul volumelor existente la nivelul bibliotecilor înregistrează o </w:t>
      </w:r>
      <w:r w:rsidR="00E9751F">
        <w:t>scădere substanțială</w:t>
      </w:r>
      <w:r w:rsidRPr="00F26E1A">
        <w:t xml:space="preserve">. Numărul de cititori activi oscilează de la un an la altul, după cum se poate observa în tabelul de mai jos. </w:t>
      </w:r>
    </w:p>
    <w:p w14:paraId="6A655B20" w14:textId="77777777" w:rsidR="001B0F93" w:rsidRPr="00F26E1A" w:rsidRDefault="001B0F93" w:rsidP="001B0F93">
      <w:pPr>
        <w:spacing w:line="360" w:lineRule="auto"/>
        <w:jc w:val="center"/>
      </w:pPr>
      <w:r w:rsidRPr="00F26E1A">
        <w:rPr>
          <w:b/>
          <w:i/>
        </w:rPr>
        <w:t xml:space="preserve">Tabelul nr. </w:t>
      </w:r>
      <w:r w:rsidR="00273BCF">
        <w:rPr>
          <w:b/>
          <w:i/>
        </w:rPr>
        <w:t>30</w:t>
      </w:r>
      <w:r>
        <w:rPr>
          <w:b/>
          <w:i/>
        </w:rPr>
        <w:t>.</w:t>
      </w:r>
      <w:r w:rsidRPr="00F26E1A">
        <w:rPr>
          <w:b/>
          <w:i/>
        </w:rPr>
        <w:t xml:space="preserve"> Numărul bibliotecilor, respectiv numărul volumelor existente </w:t>
      </w:r>
    </w:p>
    <w:tbl>
      <w:tblPr>
        <w:tblStyle w:val="ListTable4Accent3"/>
        <w:tblW w:w="10560" w:type="dxa"/>
        <w:jc w:val="center"/>
        <w:tblLook w:val="04A0" w:firstRow="1" w:lastRow="0" w:firstColumn="1" w:lastColumn="0" w:noHBand="0" w:noVBand="1"/>
      </w:tblPr>
      <w:tblGrid>
        <w:gridCol w:w="2520"/>
        <w:gridCol w:w="816"/>
        <w:gridCol w:w="816"/>
        <w:gridCol w:w="816"/>
        <w:gridCol w:w="816"/>
        <w:gridCol w:w="816"/>
        <w:gridCol w:w="816"/>
        <w:gridCol w:w="816"/>
        <w:gridCol w:w="816"/>
        <w:gridCol w:w="816"/>
        <w:gridCol w:w="696"/>
      </w:tblGrid>
      <w:tr w:rsidR="001B0F93" w:rsidRPr="00F26E1A" w14:paraId="4979824E" w14:textId="77777777" w:rsidTr="00760413">
        <w:trPr>
          <w:cnfStyle w:val="100000000000" w:firstRow="1" w:lastRow="0" w:firstColumn="0" w:lastColumn="0" w:oddVBand="0" w:evenVBand="0" w:oddHBand="0"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2520" w:type="dxa"/>
            <w:shd w:val="clear" w:color="auto" w:fill="660033"/>
            <w:noWrap/>
            <w:hideMark/>
          </w:tcPr>
          <w:p w14:paraId="4D65C03A" w14:textId="77777777" w:rsidR="001B0F93" w:rsidRPr="00F26E1A" w:rsidRDefault="001B0F93" w:rsidP="001B0F93">
            <w:pPr>
              <w:jc w:val="center"/>
              <w:rPr>
                <w:color w:val="auto"/>
                <w:sz w:val="22"/>
                <w:szCs w:val="22"/>
              </w:rPr>
            </w:pPr>
          </w:p>
        </w:tc>
        <w:tc>
          <w:tcPr>
            <w:tcW w:w="816" w:type="dxa"/>
            <w:shd w:val="clear" w:color="auto" w:fill="660033"/>
            <w:noWrap/>
          </w:tcPr>
          <w:p w14:paraId="538C5699" w14:textId="77777777" w:rsidR="001B0F93" w:rsidRPr="00F26E1A" w:rsidRDefault="00B863A8" w:rsidP="001B0F93">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Pr>
                <w:color w:val="auto"/>
                <w:sz w:val="22"/>
                <w:szCs w:val="22"/>
              </w:rPr>
              <w:t>2011</w:t>
            </w:r>
          </w:p>
        </w:tc>
        <w:tc>
          <w:tcPr>
            <w:tcW w:w="816" w:type="dxa"/>
            <w:shd w:val="clear" w:color="auto" w:fill="660033"/>
            <w:noWrap/>
          </w:tcPr>
          <w:p w14:paraId="49E30A24" w14:textId="77777777" w:rsidR="001B0F93" w:rsidRPr="00F26E1A" w:rsidRDefault="00B863A8" w:rsidP="001B0F93">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Pr>
                <w:color w:val="auto"/>
                <w:sz w:val="22"/>
                <w:szCs w:val="22"/>
              </w:rPr>
              <w:t>2012</w:t>
            </w:r>
          </w:p>
        </w:tc>
        <w:tc>
          <w:tcPr>
            <w:tcW w:w="816" w:type="dxa"/>
            <w:shd w:val="clear" w:color="auto" w:fill="660033"/>
            <w:noWrap/>
          </w:tcPr>
          <w:p w14:paraId="2608E9C3" w14:textId="77777777" w:rsidR="001B0F93" w:rsidRPr="00F26E1A" w:rsidRDefault="00B863A8" w:rsidP="001B0F93">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Pr>
                <w:color w:val="auto"/>
                <w:sz w:val="22"/>
                <w:szCs w:val="22"/>
              </w:rPr>
              <w:t>2013</w:t>
            </w:r>
          </w:p>
        </w:tc>
        <w:tc>
          <w:tcPr>
            <w:tcW w:w="816" w:type="dxa"/>
            <w:shd w:val="clear" w:color="auto" w:fill="660033"/>
            <w:noWrap/>
          </w:tcPr>
          <w:p w14:paraId="3EFC99C8" w14:textId="77777777" w:rsidR="001B0F93" w:rsidRPr="00F26E1A" w:rsidRDefault="00B863A8" w:rsidP="001B0F93">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Pr>
                <w:color w:val="auto"/>
                <w:sz w:val="22"/>
                <w:szCs w:val="22"/>
              </w:rPr>
              <w:t>2014</w:t>
            </w:r>
          </w:p>
        </w:tc>
        <w:tc>
          <w:tcPr>
            <w:tcW w:w="816" w:type="dxa"/>
            <w:shd w:val="clear" w:color="auto" w:fill="660033"/>
            <w:noWrap/>
          </w:tcPr>
          <w:p w14:paraId="7BA4737B" w14:textId="77777777" w:rsidR="001B0F93" w:rsidRPr="00F26E1A" w:rsidRDefault="00B863A8" w:rsidP="001B0F93">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Pr>
                <w:color w:val="auto"/>
                <w:sz w:val="22"/>
                <w:szCs w:val="22"/>
              </w:rPr>
              <w:t>2015</w:t>
            </w:r>
          </w:p>
        </w:tc>
        <w:tc>
          <w:tcPr>
            <w:tcW w:w="816" w:type="dxa"/>
            <w:shd w:val="clear" w:color="auto" w:fill="660033"/>
            <w:noWrap/>
          </w:tcPr>
          <w:p w14:paraId="6EEF301D" w14:textId="77777777" w:rsidR="001B0F93" w:rsidRPr="00F26E1A" w:rsidRDefault="00B863A8" w:rsidP="001B0F93">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Pr>
                <w:color w:val="auto"/>
                <w:sz w:val="22"/>
                <w:szCs w:val="22"/>
              </w:rPr>
              <w:t>2016</w:t>
            </w:r>
          </w:p>
        </w:tc>
        <w:tc>
          <w:tcPr>
            <w:tcW w:w="816" w:type="dxa"/>
            <w:shd w:val="clear" w:color="auto" w:fill="660033"/>
            <w:noWrap/>
          </w:tcPr>
          <w:p w14:paraId="6915C13E" w14:textId="77777777" w:rsidR="001B0F93" w:rsidRPr="00F26E1A" w:rsidRDefault="00B863A8" w:rsidP="001B0F93">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Pr>
                <w:color w:val="auto"/>
                <w:sz w:val="22"/>
                <w:szCs w:val="22"/>
              </w:rPr>
              <w:t>2017</w:t>
            </w:r>
          </w:p>
        </w:tc>
        <w:tc>
          <w:tcPr>
            <w:tcW w:w="816" w:type="dxa"/>
            <w:shd w:val="clear" w:color="auto" w:fill="660033"/>
            <w:noWrap/>
          </w:tcPr>
          <w:p w14:paraId="02A35958" w14:textId="77777777" w:rsidR="001B0F93" w:rsidRPr="00F26E1A" w:rsidRDefault="00B863A8" w:rsidP="001B0F93">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Pr>
                <w:color w:val="auto"/>
                <w:sz w:val="22"/>
                <w:szCs w:val="22"/>
              </w:rPr>
              <w:t>2018</w:t>
            </w:r>
          </w:p>
        </w:tc>
        <w:tc>
          <w:tcPr>
            <w:tcW w:w="816" w:type="dxa"/>
            <w:shd w:val="clear" w:color="auto" w:fill="660033"/>
            <w:noWrap/>
          </w:tcPr>
          <w:p w14:paraId="4FA73512" w14:textId="77777777" w:rsidR="001B0F93" w:rsidRPr="00F26E1A" w:rsidRDefault="00B863A8" w:rsidP="001B0F93">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Pr>
                <w:color w:val="auto"/>
                <w:sz w:val="22"/>
                <w:szCs w:val="22"/>
              </w:rPr>
              <w:t>2019</w:t>
            </w:r>
          </w:p>
        </w:tc>
        <w:tc>
          <w:tcPr>
            <w:tcW w:w="696" w:type="dxa"/>
            <w:shd w:val="clear" w:color="auto" w:fill="660033"/>
            <w:noWrap/>
          </w:tcPr>
          <w:p w14:paraId="5CABE4E8" w14:textId="77777777" w:rsidR="001B0F93" w:rsidRPr="00F26E1A" w:rsidRDefault="00B863A8" w:rsidP="001B0F93">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Pr>
                <w:color w:val="auto"/>
                <w:sz w:val="22"/>
                <w:szCs w:val="22"/>
              </w:rPr>
              <w:t>2020</w:t>
            </w:r>
          </w:p>
        </w:tc>
      </w:tr>
      <w:tr w:rsidR="001B0F93" w:rsidRPr="00F26E1A" w14:paraId="146AA045" w14:textId="77777777" w:rsidTr="00760413">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2520" w:type="dxa"/>
            <w:hideMark/>
          </w:tcPr>
          <w:p w14:paraId="5588C500" w14:textId="77777777" w:rsidR="001B0F93" w:rsidRPr="00F26E1A" w:rsidRDefault="001B0F93" w:rsidP="00760413">
            <w:pPr>
              <w:rPr>
                <w:sz w:val="22"/>
                <w:szCs w:val="22"/>
              </w:rPr>
            </w:pPr>
            <w:r w:rsidRPr="00F26E1A">
              <w:rPr>
                <w:bCs w:val="0"/>
                <w:sz w:val="22"/>
                <w:szCs w:val="22"/>
              </w:rPr>
              <w:t>Număr biblioteci</w:t>
            </w:r>
          </w:p>
        </w:tc>
        <w:tc>
          <w:tcPr>
            <w:tcW w:w="816" w:type="dxa"/>
          </w:tcPr>
          <w:p w14:paraId="7AFA6298" w14:textId="77777777" w:rsidR="001B0F93" w:rsidRPr="00F26E1A" w:rsidRDefault="00B863A8"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816" w:type="dxa"/>
          </w:tcPr>
          <w:p w14:paraId="72A55A00" w14:textId="77777777" w:rsidR="001B0F93" w:rsidRPr="00F26E1A" w:rsidRDefault="00B863A8"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816" w:type="dxa"/>
          </w:tcPr>
          <w:p w14:paraId="4C7AAAB6" w14:textId="77777777" w:rsidR="001B0F93" w:rsidRPr="00F26E1A" w:rsidRDefault="00B863A8"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816" w:type="dxa"/>
          </w:tcPr>
          <w:p w14:paraId="18F3D393" w14:textId="77777777" w:rsidR="001B0F93" w:rsidRPr="00F26E1A" w:rsidRDefault="00B863A8"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816" w:type="dxa"/>
          </w:tcPr>
          <w:p w14:paraId="5D085E81" w14:textId="77777777" w:rsidR="001B0F93" w:rsidRPr="00F26E1A" w:rsidRDefault="00B863A8"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816" w:type="dxa"/>
          </w:tcPr>
          <w:p w14:paraId="251E6C3B" w14:textId="77777777" w:rsidR="001B0F93" w:rsidRPr="00F26E1A" w:rsidRDefault="00B863A8"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816" w:type="dxa"/>
          </w:tcPr>
          <w:p w14:paraId="1B2AE675" w14:textId="77777777" w:rsidR="001B0F93" w:rsidRPr="00F26E1A" w:rsidRDefault="00B863A8"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816" w:type="dxa"/>
          </w:tcPr>
          <w:p w14:paraId="57D7D3DE" w14:textId="77777777" w:rsidR="001B0F93" w:rsidRPr="00F26E1A" w:rsidRDefault="00B863A8"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816" w:type="dxa"/>
          </w:tcPr>
          <w:p w14:paraId="0DE7E2CA" w14:textId="77777777" w:rsidR="001B0F93" w:rsidRPr="00F26E1A" w:rsidRDefault="00B863A8"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696" w:type="dxa"/>
          </w:tcPr>
          <w:p w14:paraId="13F40B85" w14:textId="77777777" w:rsidR="001B0F93" w:rsidRPr="00F26E1A" w:rsidRDefault="00B863A8" w:rsidP="001B0F93">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r>
      <w:tr w:rsidR="002D78A7" w:rsidRPr="00F26E1A" w14:paraId="0DD17C5C" w14:textId="77777777" w:rsidTr="00760413">
        <w:trPr>
          <w:trHeight w:val="261"/>
          <w:jc w:val="center"/>
        </w:trPr>
        <w:tc>
          <w:tcPr>
            <w:cnfStyle w:val="001000000000" w:firstRow="0" w:lastRow="0" w:firstColumn="1" w:lastColumn="0" w:oddVBand="0" w:evenVBand="0" w:oddHBand="0" w:evenHBand="0" w:firstRowFirstColumn="0" w:firstRowLastColumn="0" w:lastRowFirstColumn="0" w:lastRowLastColumn="0"/>
            <w:tcW w:w="2520" w:type="dxa"/>
            <w:noWrap/>
            <w:hideMark/>
          </w:tcPr>
          <w:p w14:paraId="59933E52" w14:textId="77777777" w:rsidR="002D78A7" w:rsidRPr="00F26E1A" w:rsidRDefault="002D78A7" w:rsidP="00760413">
            <w:pPr>
              <w:rPr>
                <w:sz w:val="22"/>
                <w:szCs w:val="22"/>
              </w:rPr>
            </w:pPr>
            <w:r w:rsidRPr="00F26E1A">
              <w:rPr>
                <w:sz w:val="22"/>
                <w:szCs w:val="22"/>
              </w:rPr>
              <w:t>Număr volume existente</w:t>
            </w:r>
          </w:p>
        </w:tc>
        <w:tc>
          <w:tcPr>
            <w:tcW w:w="816" w:type="dxa"/>
            <w:noWrap/>
            <w:hideMark/>
          </w:tcPr>
          <w:p w14:paraId="00CAC608" w14:textId="77777777" w:rsidR="002D78A7" w:rsidRPr="00B340B1" w:rsidRDefault="002D78A7" w:rsidP="002D78A7">
            <w:pPr>
              <w:cnfStyle w:val="000000000000" w:firstRow="0" w:lastRow="0" w:firstColumn="0" w:lastColumn="0" w:oddVBand="0" w:evenVBand="0" w:oddHBand="0" w:evenHBand="0" w:firstRowFirstColumn="0" w:firstRowLastColumn="0" w:lastRowFirstColumn="0" w:lastRowLastColumn="0"/>
            </w:pPr>
            <w:r w:rsidRPr="00B340B1">
              <w:t>13985</w:t>
            </w:r>
          </w:p>
        </w:tc>
        <w:tc>
          <w:tcPr>
            <w:tcW w:w="816" w:type="dxa"/>
            <w:hideMark/>
          </w:tcPr>
          <w:p w14:paraId="7E1BC624" w14:textId="77777777" w:rsidR="002D78A7" w:rsidRPr="00B340B1" w:rsidRDefault="002D78A7" w:rsidP="002D78A7">
            <w:pPr>
              <w:cnfStyle w:val="000000000000" w:firstRow="0" w:lastRow="0" w:firstColumn="0" w:lastColumn="0" w:oddVBand="0" w:evenVBand="0" w:oddHBand="0" w:evenHBand="0" w:firstRowFirstColumn="0" w:firstRowLastColumn="0" w:lastRowFirstColumn="0" w:lastRowLastColumn="0"/>
            </w:pPr>
            <w:r w:rsidRPr="00B340B1">
              <w:t>7116</w:t>
            </w:r>
          </w:p>
        </w:tc>
        <w:tc>
          <w:tcPr>
            <w:tcW w:w="816" w:type="dxa"/>
            <w:hideMark/>
          </w:tcPr>
          <w:p w14:paraId="0A8D5DDA" w14:textId="77777777" w:rsidR="002D78A7" w:rsidRPr="00B340B1" w:rsidRDefault="002D78A7" w:rsidP="002D78A7">
            <w:pPr>
              <w:cnfStyle w:val="000000000000" w:firstRow="0" w:lastRow="0" w:firstColumn="0" w:lastColumn="0" w:oddVBand="0" w:evenVBand="0" w:oddHBand="0" w:evenHBand="0" w:firstRowFirstColumn="0" w:firstRowLastColumn="0" w:lastRowFirstColumn="0" w:lastRowLastColumn="0"/>
            </w:pPr>
            <w:r w:rsidRPr="00B340B1">
              <w:t>6792</w:t>
            </w:r>
          </w:p>
        </w:tc>
        <w:tc>
          <w:tcPr>
            <w:tcW w:w="816" w:type="dxa"/>
            <w:hideMark/>
          </w:tcPr>
          <w:p w14:paraId="6C561C21" w14:textId="77777777" w:rsidR="002D78A7" w:rsidRPr="00B340B1" w:rsidRDefault="002D78A7" w:rsidP="002D78A7">
            <w:pPr>
              <w:cnfStyle w:val="000000000000" w:firstRow="0" w:lastRow="0" w:firstColumn="0" w:lastColumn="0" w:oddVBand="0" w:evenVBand="0" w:oddHBand="0" w:evenHBand="0" w:firstRowFirstColumn="0" w:firstRowLastColumn="0" w:lastRowFirstColumn="0" w:lastRowLastColumn="0"/>
            </w:pPr>
            <w:r w:rsidRPr="00B340B1">
              <w:t>6116</w:t>
            </w:r>
          </w:p>
        </w:tc>
        <w:tc>
          <w:tcPr>
            <w:tcW w:w="816" w:type="dxa"/>
            <w:hideMark/>
          </w:tcPr>
          <w:p w14:paraId="3E821713" w14:textId="77777777" w:rsidR="002D78A7" w:rsidRPr="00B340B1" w:rsidRDefault="002D78A7" w:rsidP="002D78A7">
            <w:pPr>
              <w:cnfStyle w:val="000000000000" w:firstRow="0" w:lastRow="0" w:firstColumn="0" w:lastColumn="0" w:oddVBand="0" w:evenVBand="0" w:oddHBand="0" w:evenHBand="0" w:firstRowFirstColumn="0" w:firstRowLastColumn="0" w:lastRowFirstColumn="0" w:lastRowLastColumn="0"/>
            </w:pPr>
            <w:r w:rsidRPr="00B340B1">
              <w:t>6320</w:t>
            </w:r>
          </w:p>
        </w:tc>
        <w:tc>
          <w:tcPr>
            <w:tcW w:w="816" w:type="dxa"/>
            <w:hideMark/>
          </w:tcPr>
          <w:p w14:paraId="1FBBFBC3" w14:textId="77777777" w:rsidR="002D78A7" w:rsidRPr="00B340B1" w:rsidRDefault="002D78A7" w:rsidP="002D78A7">
            <w:pPr>
              <w:cnfStyle w:val="000000000000" w:firstRow="0" w:lastRow="0" w:firstColumn="0" w:lastColumn="0" w:oddVBand="0" w:evenVBand="0" w:oddHBand="0" w:evenHBand="0" w:firstRowFirstColumn="0" w:firstRowLastColumn="0" w:lastRowFirstColumn="0" w:lastRowLastColumn="0"/>
            </w:pPr>
            <w:r w:rsidRPr="00B340B1">
              <w:t>6320</w:t>
            </w:r>
          </w:p>
        </w:tc>
        <w:tc>
          <w:tcPr>
            <w:tcW w:w="816" w:type="dxa"/>
            <w:hideMark/>
          </w:tcPr>
          <w:p w14:paraId="09B622BD" w14:textId="77777777" w:rsidR="002D78A7" w:rsidRPr="00B340B1" w:rsidRDefault="002D78A7" w:rsidP="002D78A7">
            <w:pPr>
              <w:cnfStyle w:val="000000000000" w:firstRow="0" w:lastRow="0" w:firstColumn="0" w:lastColumn="0" w:oddVBand="0" w:evenVBand="0" w:oddHBand="0" w:evenHBand="0" w:firstRowFirstColumn="0" w:firstRowLastColumn="0" w:lastRowFirstColumn="0" w:lastRowLastColumn="0"/>
            </w:pPr>
            <w:r w:rsidRPr="00B340B1">
              <w:t>5960</w:t>
            </w:r>
          </w:p>
        </w:tc>
        <w:tc>
          <w:tcPr>
            <w:tcW w:w="816" w:type="dxa"/>
            <w:hideMark/>
          </w:tcPr>
          <w:p w14:paraId="2B5F574C" w14:textId="77777777" w:rsidR="002D78A7" w:rsidRPr="00B340B1" w:rsidRDefault="002D78A7" w:rsidP="002D78A7">
            <w:pPr>
              <w:cnfStyle w:val="000000000000" w:firstRow="0" w:lastRow="0" w:firstColumn="0" w:lastColumn="0" w:oddVBand="0" w:evenVBand="0" w:oddHBand="0" w:evenHBand="0" w:firstRowFirstColumn="0" w:firstRowLastColumn="0" w:lastRowFirstColumn="0" w:lastRowLastColumn="0"/>
            </w:pPr>
            <w:r w:rsidRPr="00B340B1">
              <w:t>5960</w:t>
            </w:r>
          </w:p>
        </w:tc>
        <w:tc>
          <w:tcPr>
            <w:tcW w:w="816" w:type="dxa"/>
            <w:hideMark/>
          </w:tcPr>
          <w:p w14:paraId="03A4BFA7" w14:textId="77777777" w:rsidR="002D78A7" w:rsidRPr="00B340B1" w:rsidRDefault="002D78A7" w:rsidP="002D78A7">
            <w:pPr>
              <w:cnfStyle w:val="000000000000" w:firstRow="0" w:lastRow="0" w:firstColumn="0" w:lastColumn="0" w:oddVBand="0" w:evenVBand="0" w:oddHBand="0" w:evenHBand="0" w:firstRowFirstColumn="0" w:firstRowLastColumn="0" w:lastRowFirstColumn="0" w:lastRowLastColumn="0"/>
            </w:pPr>
            <w:r w:rsidRPr="00B340B1">
              <w:t>5960</w:t>
            </w:r>
          </w:p>
        </w:tc>
        <w:tc>
          <w:tcPr>
            <w:tcW w:w="696" w:type="dxa"/>
            <w:hideMark/>
          </w:tcPr>
          <w:p w14:paraId="62591041" w14:textId="77777777" w:rsidR="002D78A7" w:rsidRDefault="002D78A7" w:rsidP="002D78A7">
            <w:pPr>
              <w:cnfStyle w:val="000000000000" w:firstRow="0" w:lastRow="0" w:firstColumn="0" w:lastColumn="0" w:oddVBand="0" w:evenVBand="0" w:oddHBand="0" w:evenHBand="0" w:firstRowFirstColumn="0" w:firstRowLastColumn="0" w:lastRowFirstColumn="0" w:lastRowLastColumn="0"/>
            </w:pPr>
            <w:r w:rsidRPr="00B340B1">
              <w:t>5960</w:t>
            </w:r>
          </w:p>
        </w:tc>
      </w:tr>
      <w:tr w:rsidR="002D78A7" w:rsidRPr="00F26E1A" w14:paraId="5567E546" w14:textId="77777777" w:rsidTr="00760413">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2520" w:type="dxa"/>
            <w:noWrap/>
            <w:hideMark/>
          </w:tcPr>
          <w:p w14:paraId="389C9ABB" w14:textId="77777777" w:rsidR="002D78A7" w:rsidRPr="00F26E1A" w:rsidRDefault="002D78A7" w:rsidP="00760413">
            <w:pPr>
              <w:rPr>
                <w:sz w:val="22"/>
                <w:szCs w:val="22"/>
              </w:rPr>
            </w:pPr>
            <w:r w:rsidRPr="00F26E1A">
              <w:rPr>
                <w:sz w:val="22"/>
                <w:szCs w:val="22"/>
              </w:rPr>
              <w:t>Număr cititori activi</w:t>
            </w:r>
          </w:p>
        </w:tc>
        <w:tc>
          <w:tcPr>
            <w:tcW w:w="816" w:type="dxa"/>
            <w:noWrap/>
            <w:hideMark/>
          </w:tcPr>
          <w:p w14:paraId="6AE8D272" w14:textId="77777777" w:rsidR="002D78A7" w:rsidRPr="0073084E" w:rsidRDefault="002D78A7" w:rsidP="002D78A7">
            <w:pPr>
              <w:cnfStyle w:val="000000100000" w:firstRow="0" w:lastRow="0" w:firstColumn="0" w:lastColumn="0" w:oddVBand="0" w:evenVBand="0" w:oddHBand="1" w:evenHBand="0" w:firstRowFirstColumn="0" w:firstRowLastColumn="0" w:lastRowFirstColumn="0" w:lastRowLastColumn="0"/>
            </w:pPr>
            <w:r w:rsidRPr="0073084E">
              <w:t>234</w:t>
            </w:r>
          </w:p>
        </w:tc>
        <w:tc>
          <w:tcPr>
            <w:tcW w:w="816" w:type="dxa"/>
            <w:hideMark/>
          </w:tcPr>
          <w:p w14:paraId="00DE4971" w14:textId="77777777" w:rsidR="002D78A7" w:rsidRPr="0073084E" w:rsidRDefault="002D78A7" w:rsidP="002D78A7">
            <w:pPr>
              <w:cnfStyle w:val="000000100000" w:firstRow="0" w:lastRow="0" w:firstColumn="0" w:lastColumn="0" w:oddVBand="0" w:evenVBand="0" w:oddHBand="1" w:evenHBand="0" w:firstRowFirstColumn="0" w:firstRowLastColumn="0" w:lastRowFirstColumn="0" w:lastRowLastColumn="0"/>
            </w:pPr>
            <w:r w:rsidRPr="0073084E">
              <w:t>116</w:t>
            </w:r>
          </w:p>
        </w:tc>
        <w:tc>
          <w:tcPr>
            <w:tcW w:w="816" w:type="dxa"/>
            <w:hideMark/>
          </w:tcPr>
          <w:p w14:paraId="6AB4286C" w14:textId="77777777" w:rsidR="002D78A7" w:rsidRPr="0073084E" w:rsidRDefault="002D78A7" w:rsidP="002D78A7">
            <w:pPr>
              <w:cnfStyle w:val="000000100000" w:firstRow="0" w:lastRow="0" w:firstColumn="0" w:lastColumn="0" w:oddVBand="0" w:evenVBand="0" w:oddHBand="1" w:evenHBand="0" w:firstRowFirstColumn="0" w:firstRowLastColumn="0" w:lastRowFirstColumn="0" w:lastRowLastColumn="0"/>
            </w:pPr>
            <w:r w:rsidRPr="0073084E">
              <w:t>130</w:t>
            </w:r>
          </w:p>
        </w:tc>
        <w:tc>
          <w:tcPr>
            <w:tcW w:w="816" w:type="dxa"/>
            <w:hideMark/>
          </w:tcPr>
          <w:p w14:paraId="1C7FB62B" w14:textId="77777777" w:rsidR="002D78A7" w:rsidRPr="0073084E" w:rsidRDefault="002D78A7" w:rsidP="002D78A7">
            <w:pPr>
              <w:cnfStyle w:val="000000100000" w:firstRow="0" w:lastRow="0" w:firstColumn="0" w:lastColumn="0" w:oddVBand="0" w:evenVBand="0" w:oddHBand="1" w:evenHBand="0" w:firstRowFirstColumn="0" w:firstRowLastColumn="0" w:lastRowFirstColumn="0" w:lastRowLastColumn="0"/>
            </w:pPr>
            <w:r w:rsidRPr="0073084E">
              <w:t>129</w:t>
            </w:r>
          </w:p>
        </w:tc>
        <w:tc>
          <w:tcPr>
            <w:tcW w:w="816" w:type="dxa"/>
            <w:hideMark/>
          </w:tcPr>
          <w:p w14:paraId="6A7C4305" w14:textId="77777777" w:rsidR="002D78A7" w:rsidRPr="0073084E" w:rsidRDefault="002D78A7" w:rsidP="002D78A7">
            <w:pPr>
              <w:cnfStyle w:val="000000100000" w:firstRow="0" w:lastRow="0" w:firstColumn="0" w:lastColumn="0" w:oddVBand="0" w:evenVBand="0" w:oddHBand="1" w:evenHBand="0" w:firstRowFirstColumn="0" w:firstRowLastColumn="0" w:lastRowFirstColumn="0" w:lastRowLastColumn="0"/>
            </w:pPr>
            <w:r w:rsidRPr="0073084E">
              <w:t>108</w:t>
            </w:r>
          </w:p>
        </w:tc>
        <w:tc>
          <w:tcPr>
            <w:tcW w:w="816" w:type="dxa"/>
            <w:hideMark/>
          </w:tcPr>
          <w:p w14:paraId="3C2407E2" w14:textId="77777777" w:rsidR="002D78A7" w:rsidRPr="0073084E" w:rsidRDefault="002D78A7" w:rsidP="002D78A7">
            <w:pPr>
              <w:cnfStyle w:val="000000100000" w:firstRow="0" w:lastRow="0" w:firstColumn="0" w:lastColumn="0" w:oddVBand="0" w:evenVBand="0" w:oddHBand="1" w:evenHBand="0" w:firstRowFirstColumn="0" w:firstRowLastColumn="0" w:lastRowFirstColumn="0" w:lastRowLastColumn="0"/>
            </w:pPr>
            <w:r w:rsidRPr="0073084E">
              <w:t>81</w:t>
            </w:r>
          </w:p>
        </w:tc>
        <w:tc>
          <w:tcPr>
            <w:tcW w:w="816" w:type="dxa"/>
            <w:hideMark/>
          </w:tcPr>
          <w:p w14:paraId="4D4F469D" w14:textId="77777777" w:rsidR="002D78A7" w:rsidRPr="0073084E" w:rsidRDefault="002D78A7" w:rsidP="002D78A7">
            <w:pPr>
              <w:cnfStyle w:val="000000100000" w:firstRow="0" w:lastRow="0" w:firstColumn="0" w:lastColumn="0" w:oddVBand="0" w:evenVBand="0" w:oddHBand="1" w:evenHBand="0" w:firstRowFirstColumn="0" w:firstRowLastColumn="0" w:lastRowFirstColumn="0" w:lastRowLastColumn="0"/>
            </w:pPr>
            <w:r w:rsidRPr="0073084E">
              <w:t>60</w:t>
            </w:r>
          </w:p>
        </w:tc>
        <w:tc>
          <w:tcPr>
            <w:tcW w:w="816" w:type="dxa"/>
            <w:hideMark/>
          </w:tcPr>
          <w:p w14:paraId="7554C2E2" w14:textId="77777777" w:rsidR="002D78A7" w:rsidRPr="0073084E" w:rsidRDefault="002D78A7" w:rsidP="002D78A7">
            <w:pPr>
              <w:cnfStyle w:val="000000100000" w:firstRow="0" w:lastRow="0" w:firstColumn="0" w:lastColumn="0" w:oddVBand="0" w:evenVBand="0" w:oddHBand="1" w:evenHBand="0" w:firstRowFirstColumn="0" w:firstRowLastColumn="0" w:lastRowFirstColumn="0" w:lastRowLastColumn="0"/>
            </w:pPr>
            <w:r w:rsidRPr="0073084E">
              <w:t>48</w:t>
            </w:r>
          </w:p>
        </w:tc>
        <w:tc>
          <w:tcPr>
            <w:tcW w:w="816" w:type="dxa"/>
            <w:hideMark/>
          </w:tcPr>
          <w:p w14:paraId="4FC54DBD" w14:textId="77777777" w:rsidR="002D78A7" w:rsidRPr="0073084E" w:rsidRDefault="002D78A7" w:rsidP="002D78A7">
            <w:pPr>
              <w:cnfStyle w:val="000000100000" w:firstRow="0" w:lastRow="0" w:firstColumn="0" w:lastColumn="0" w:oddVBand="0" w:evenVBand="0" w:oddHBand="1" w:evenHBand="0" w:firstRowFirstColumn="0" w:firstRowLastColumn="0" w:lastRowFirstColumn="0" w:lastRowLastColumn="0"/>
            </w:pPr>
            <w:r w:rsidRPr="0073084E">
              <w:t>48</w:t>
            </w:r>
          </w:p>
        </w:tc>
        <w:tc>
          <w:tcPr>
            <w:tcW w:w="696" w:type="dxa"/>
            <w:hideMark/>
          </w:tcPr>
          <w:p w14:paraId="5F442C64" w14:textId="77777777" w:rsidR="002D78A7" w:rsidRDefault="002D78A7" w:rsidP="002D78A7">
            <w:pPr>
              <w:cnfStyle w:val="000000100000" w:firstRow="0" w:lastRow="0" w:firstColumn="0" w:lastColumn="0" w:oddVBand="0" w:evenVBand="0" w:oddHBand="1" w:evenHBand="0" w:firstRowFirstColumn="0" w:firstRowLastColumn="0" w:lastRowFirstColumn="0" w:lastRowLastColumn="0"/>
            </w:pPr>
            <w:r w:rsidRPr="0073084E">
              <w:t>51</w:t>
            </w:r>
          </w:p>
        </w:tc>
      </w:tr>
      <w:tr w:rsidR="00140DD0" w:rsidRPr="00F26E1A" w14:paraId="5500B2C5" w14:textId="77777777" w:rsidTr="00760413">
        <w:trPr>
          <w:trHeight w:val="261"/>
          <w:jc w:val="center"/>
        </w:trPr>
        <w:tc>
          <w:tcPr>
            <w:cnfStyle w:val="001000000000" w:firstRow="0" w:lastRow="0" w:firstColumn="1" w:lastColumn="0" w:oddVBand="0" w:evenVBand="0" w:oddHBand="0" w:evenHBand="0" w:firstRowFirstColumn="0" w:firstRowLastColumn="0" w:lastRowFirstColumn="0" w:lastRowLastColumn="0"/>
            <w:tcW w:w="2520" w:type="dxa"/>
            <w:noWrap/>
            <w:hideMark/>
          </w:tcPr>
          <w:p w14:paraId="0DD38C51" w14:textId="77777777" w:rsidR="00140DD0" w:rsidRPr="00F26E1A" w:rsidRDefault="00140DD0" w:rsidP="00760413">
            <w:pPr>
              <w:rPr>
                <w:sz w:val="22"/>
                <w:szCs w:val="22"/>
              </w:rPr>
            </w:pPr>
            <w:r w:rsidRPr="00F26E1A">
              <w:rPr>
                <w:sz w:val="22"/>
                <w:szCs w:val="22"/>
              </w:rPr>
              <w:t>Număr volume eliberate</w:t>
            </w:r>
          </w:p>
        </w:tc>
        <w:tc>
          <w:tcPr>
            <w:tcW w:w="816" w:type="dxa"/>
            <w:noWrap/>
            <w:hideMark/>
          </w:tcPr>
          <w:p w14:paraId="07BAC9C2" w14:textId="77777777" w:rsidR="00140DD0" w:rsidRPr="00D024D6" w:rsidRDefault="00140DD0" w:rsidP="00140DD0">
            <w:pPr>
              <w:cnfStyle w:val="000000000000" w:firstRow="0" w:lastRow="0" w:firstColumn="0" w:lastColumn="0" w:oddVBand="0" w:evenVBand="0" w:oddHBand="0" w:evenHBand="0" w:firstRowFirstColumn="0" w:firstRowLastColumn="0" w:lastRowFirstColumn="0" w:lastRowLastColumn="0"/>
            </w:pPr>
            <w:r w:rsidRPr="00D024D6">
              <w:t>1140</w:t>
            </w:r>
          </w:p>
        </w:tc>
        <w:tc>
          <w:tcPr>
            <w:tcW w:w="816" w:type="dxa"/>
            <w:hideMark/>
          </w:tcPr>
          <w:p w14:paraId="23DAD226" w14:textId="77777777" w:rsidR="00140DD0" w:rsidRPr="00D024D6" w:rsidRDefault="00140DD0" w:rsidP="00140DD0">
            <w:pPr>
              <w:cnfStyle w:val="000000000000" w:firstRow="0" w:lastRow="0" w:firstColumn="0" w:lastColumn="0" w:oddVBand="0" w:evenVBand="0" w:oddHBand="0" w:evenHBand="0" w:firstRowFirstColumn="0" w:firstRowLastColumn="0" w:lastRowFirstColumn="0" w:lastRowLastColumn="0"/>
            </w:pPr>
            <w:r w:rsidRPr="00D024D6">
              <w:t>1263</w:t>
            </w:r>
          </w:p>
        </w:tc>
        <w:tc>
          <w:tcPr>
            <w:tcW w:w="816" w:type="dxa"/>
            <w:hideMark/>
          </w:tcPr>
          <w:p w14:paraId="1CBCB7E6" w14:textId="77777777" w:rsidR="00140DD0" w:rsidRPr="00D024D6" w:rsidRDefault="00140DD0" w:rsidP="00140DD0">
            <w:pPr>
              <w:cnfStyle w:val="000000000000" w:firstRow="0" w:lastRow="0" w:firstColumn="0" w:lastColumn="0" w:oddVBand="0" w:evenVBand="0" w:oddHBand="0" w:evenHBand="0" w:firstRowFirstColumn="0" w:firstRowLastColumn="0" w:lastRowFirstColumn="0" w:lastRowLastColumn="0"/>
            </w:pPr>
            <w:r w:rsidRPr="00D024D6">
              <w:t>1158</w:t>
            </w:r>
          </w:p>
        </w:tc>
        <w:tc>
          <w:tcPr>
            <w:tcW w:w="816" w:type="dxa"/>
            <w:hideMark/>
          </w:tcPr>
          <w:p w14:paraId="0EE7BFF5" w14:textId="77777777" w:rsidR="00140DD0" w:rsidRPr="00D024D6" w:rsidRDefault="00140DD0" w:rsidP="00140DD0">
            <w:pPr>
              <w:cnfStyle w:val="000000000000" w:firstRow="0" w:lastRow="0" w:firstColumn="0" w:lastColumn="0" w:oddVBand="0" w:evenVBand="0" w:oddHBand="0" w:evenHBand="0" w:firstRowFirstColumn="0" w:firstRowLastColumn="0" w:lastRowFirstColumn="0" w:lastRowLastColumn="0"/>
            </w:pPr>
            <w:r w:rsidRPr="00D024D6">
              <w:t>850</w:t>
            </w:r>
          </w:p>
        </w:tc>
        <w:tc>
          <w:tcPr>
            <w:tcW w:w="816" w:type="dxa"/>
            <w:hideMark/>
          </w:tcPr>
          <w:p w14:paraId="6BBBE5D4" w14:textId="77777777" w:rsidR="00140DD0" w:rsidRPr="00D024D6" w:rsidRDefault="00140DD0" w:rsidP="00140DD0">
            <w:pPr>
              <w:cnfStyle w:val="000000000000" w:firstRow="0" w:lastRow="0" w:firstColumn="0" w:lastColumn="0" w:oddVBand="0" w:evenVBand="0" w:oddHBand="0" w:evenHBand="0" w:firstRowFirstColumn="0" w:firstRowLastColumn="0" w:lastRowFirstColumn="0" w:lastRowLastColumn="0"/>
            </w:pPr>
            <w:r w:rsidRPr="00D024D6">
              <w:t>475</w:t>
            </w:r>
          </w:p>
        </w:tc>
        <w:tc>
          <w:tcPr>
            <w:tcW w:w="816" w:type="dxa"/>
            <w:hideMark/>
          </w:tcPr>
          <w:p w14:paraId="226CEF54" w14:textId="77777777" w:rsidR="00140DD0" w:rsidRPr="00D024D6" w:rsidRDefault="00140DD0" w:rsidP="00140DD0">
            <w:pPr>
              <w:cnfStyle w:val="000000000000" w:firstRow="0" w:lastRow="0" w:firstColumn="0" w:lastColumn="0" w:oddVBand="0" w:evenVBand="0" w:oddHBand="0" w:evenHBand="0" w:firstRowFirstColumn="0" w:firstRowLastColumn="0" w:lastRowFirstColumn="0" w:lastRowLastColumn="0"/>
            </w:pPr>
            <w:r w:rsidRPr="00D024D6">
              <w:t>344</w:t>
            </w:r>
          </w:p>
        </w:tc>
        <w:tc>
          <w:tcPr>
            <w:tcW w:w="816" w:type="dxa"/>
            <w:hideMark/>
          </w:tcPr>
          <w:p w14:paraId="48261FFD" w14:textId="77777777" w:rsidR="00140DD0" w:rsidRPr="00D024D6" w:rsidRDefault="00140DD0" w:rsidP="00140DD0">
            <w:pPr>
              <w:cnfStyle w:val="000000000000" w:firstRow="0" w:lastRow="0" w:firstColumn="0" w:lastColumn="0" w:oddVBand="0" w:evenVBand="0" w:oddHBand="0" w:evenHBand="0" w:firstRowFirstColumn="0" w:firstRowLastColumn="0" w:lastRowFirstColumn="0" w:lastRowLastColumn="0"/>
            </w:pPr>
            <w:r w:rsidRPr="00D024D6">
              <w:t>322</w:t>
            </w:r>
          </w:p>
        </w:tc>
        <w:tc>
          <w:tcPr>
            <w:tcW w:w="816" w:type="dxa"/>
            <w:hideMark/>
          </w:tcPr>
          <w:p w14:paraId="79A608C5" w14:textId="77777777" w:rsidR="00140DD0" w:rsidRPr="00D024D6" w:rsidRDefault="00140DD0" w:rsidP="00140DD0">
            <w:pPr>
              <w:cnfStyle w:val="000000000000" w:firstRow="0" w:lastRow="0" w:firstColumn="0" w:lastColumn="0" w:oddVBand="0" w:evenVBand="0" w:oddHBand="0" w:evenHBand="0" w:firstRowFirstColumn="0" w:firstRowLastColumn="0" w:lastRowFirstColumn="0" w:lastRowLastColumn="0"/>
            </w:pPr>
            <w:r w:rsidRPr="00D024D6">
              <w:t>392</w:t>
            </w:r>
          </w:p>
        </w:tc>
        <w:tc>
          <w:tcPr>
            <w:tcW w:w="816" w:type="dxa"/>
            <w:hideMark/>
          </w:tcPr>
          <w:p w14:paraId="71AB61ED" w14:textId="77777777" w:rsidR="00140DD0" w:rsidRPr="00D024D6" w:rsidRDefault="00140DD0" w:rsidP="00140DD0">
            <w:pPr>
              <w:cnfStyle w:val="000000000000" w:firstRow="0" w:lastRow="0" w:firstColumn="0" w:lastColumn="0" w:oddVBand="0" w:evenVBand="0" w:oddHBand="0" w:evenHBand="0" w:firstRowFirstColumn="0" w:firstRowLastColumn="0" w:lastRowFirstColumn="0" w:lastRowLastColumn="0"/>
            </w:pPr>
            <w:r w:rsidRPr="00D024D6">
              <w:t>390</w:t>
            </w:r>
          </w:p>
        </w:tc>
        <w:tc>
          <w:tcPr>
            <w:tcW w:w="696" w:type="dxa"/>
            <w:hideMark/>
          </w:tcPr>
          <w:p w14:paraId="56D8C4BF" w14:textId="77777777" w:rsidR="00140DD0" w:rsidRDefault="00140DD0" w:rsidP="00140DD0">
            <w:pPr>
              <w:cnfStyle w:val="000000000000" w:firstRow="0" w:lastRow="0" w:firstColumn="0" w:lastColumn="0" w:oddVBand="0" w:evenVBand="0" w:oddHBand="0" w:evenHBand="0" w:firstRowFirstColumn="0" w:firstRowLastColumn="0" w:lastRowFirstColumn="0" w:lastRowLastColumn="0"/>
            </w:pPr>
            <w:r w:rsidRPr="00D024D6">
              <w:t>268</w:t>
            </w:r>
          </w:p>
        </w:tc>
      </w:tr>
    </w:tbl>
    <w:p w14:paraId="16D7122D" w14:textId="77777777" w:rsidR="001B0F93" w:rsidRPr="00FA6F25" w:rsidRDefault="001B0F93" w:rsidP="00FA6F25">
      <w:pPr>
        <w:spacing w:line="360" w:lineRule="auto"/>
        <w:ind w:firstLine="720"/>
        <w:jc w:val="center"/>
        <w:rPr>
          <w:i/>
          <w:sz w:val="20"/>
        </w:rPr>
      </w:pPr>
      <w:r w:rsidRPr="00F26E1A">
        <w:rPr>
          <w:i/>
          <w:sz w:val="20"/>
        </w:rPr>
        <w:t>Sursa: Institutul Național de Stati</w:t>
      </w:r>
      <w:r w:rsidR="00FA6F25">
        <w:rPr>
          <w:i/>
          <w:sz w:val="20"/>
        </w:rPr>
        <w:t>stică – baza de date statistice</w:t>
      </w:r>
    </w:p>
    <w:p w14:paraId="53E0FD52" w14:textId="77777777" w:rsidR="00913D15" w:rsidRPr="00597D33" w:rsidRDefault="00913D15" w:rsidP="00913D15">
      <w:pPr>
        <w:spacing w:after="160" w:line="360" w:lineRule="auto"/>
        <w:jc w:val="both"/>
        <w:rPr>
          <w:rFonts w:eastAsiaTheme="majorEastAsia"/>
          <w:b/>
          <w:szCs w:val="26"/>
        </w:rPr>
      </w:pPr>
      <w:r w:rsidRPr="00597D33">
        <w:rPr>
          <w:rFonts w:eastAsiaTheme="majorEastAsia"/>
          <w:b/>
          <w:szCs w:val="26"/>
        </w:rPr>
        <w:t>Evenimente locale</w:t>
      </w:r>
    </w:p>
    <w:p w14:paraId="79631CBC" w14:textId="77777777" w:rsidR="00913D15" w:rsidRPr="00597D33" w:rsidRDefault="00913D15" w:rsidP="00913D15">
      <w:pPr>
        <w:spacing w:line="360" w:lineRule="auto"/>
        <w:jc w:val="both"/>
      </w:pPr>
      <w:r w:rsidRPr="00597D33">
        <w:t xml:space="preserve">Alături de atracţiile naturale, atracţiile antropice, evenimentele locale au o importanţă deosebită în dezvoltarea turismului din comuna </w:t>
      </w:r>
      <w:r w:rsidR="00DC151C">
        <w:t>Neaua</w:t>
      </w:r>
      <w:r w:rsidRPr="00597D33">
        <w:t>, de exemplu activitățile bisericilor, evenimente istorice, evenimente legate de arte populare şi evenimente legate de obiceiuri tradiţionale. Anual se organizează în comună evenimente culturale, care constituie un beneficiu comunei.</w:t>
      </w:r>
    </w:p>
    <w:p w14:paraId="6A52525A" w14:textId="77777777" w:rsidR="00913D15" w:rsidRPr="00597D33" w:rsidRDefault="00913D15" w:rsidP="00913D15">
      <w:pPr>
        <w:spacing w:line="360" w:lineRule="auto"/>
        <w:jc w:val="both"/>
        <w:rPr>
          <w:color w:val="000000"/>
          <w:lang w:val="hu-HU"/>
        </w:rPr>
      </w:pPr>
      <w:r w:rsidRPr="00597D33">
        <w:rPr>
          <w:color w:val="000000"/>
          <w:lang w:val="hu-HU"/>
        </w:rPr>
        <w:t>Toate comunităţile săteşti se caracterizează şi prin elemente tradiţionale legate de cultura lor materială şi spirituală, care sunt aproape toate, pe cale de dispariţie, însă ele vor rămâne menţionate în monografiile aşezării, ca mărturie a ceea ce a reprezentat cultura tradiţională din zonă.</w:t>
      </w:r>
    </w:p>
    <w:p w14:paraId="732E42D9" w14:textId="77777777" w:rsidR="00DC151C" w:rsidRDefault="00913D15" w:rsidP="00DC151C">
      <w:pPr>
        <w:suppressAutoHyphens w:val="0"/>
        <w:spacing w:after="160" w:line="360" w:lineRule="auto"/>
        <w:jc w:val="both"/>
        <w:rPr>
          <w:color w:val="000000"/>
          <w:lang w:val="it-IT"/>
        </w:rPr>
      </w:pPr>
      <w:r w:rsidRPr="00597D33">
        <w:rPr>
          <w:color w:val="000000"/>
          <w:lang w:val="it-IT"/>
        </w:rPr>
        <w:t>Dintre obiceiurile vechi existente în trecut s-au păstrat puţine până în zilele noastre. Fiecare obicei a avut un anumit scop pentru care a fost organizat, datele lor au fost fixate la timp.</w:t>
      </w:r>
    </w:p>
    <w:p w14:paraId="50C77E36" w14:textId="77777777" w:rsidR="00273BCF" w:rsidRDefault="00273BCF" w:rsidP="00DC151C">
      <w:pPr>
        <w:suppressAutoHyphens w:val="0"/>
        <w:spacing w:after="160" w:line="360" w:lineRule="auto"/>
        <w:jc w:val="center"/>
        <w:rPr>
          <w:b/>
          <w:i/>
        </w:rPr>
      </w:pPr>
      <w:r>
        <w:rPr>
          <w:b/>
          <w:i/>
        </w:rPr>
        <w:t>Tabel nr. 31.</w:t>
      </w:r>
      <w:r w:rsidR="00DC151C" w:rsidRPr="00597D33">
        <w:rPr>
          <w:b/>
          <w:i/>
        </w:rPr>
        <w:t xml:space="preserve">  Activităţile culturale periodice din comuna </w:t>
      </w:r>
      <w:r>
        <w:rPr>
          <w:b/>
          <w:i/>
        </w:rPr>
        <w:t>Nea</w:t>
      </w:r>
      <w:r w:rsidR="00336697">
        <w:rPr>
          <w:b/>
          <w:i/>
        </w:rPr>
        <w:t>ua</w:t>
      </w:r>
    </w:p>
    <w:tbl>
      <w:tblPr>
        <w:tblStyle w:val="GridTable4Accent3"/>
        <w:tblW w:w="0" w:type="auto"/>
        <w:jc w:val="center"/>
        <w:tblLook w:val="04A0" w:firstRow="1" w:lastRow="0" w:firstColumn="1" w:lastColumn="0" w:noHBand="0" w:noVBand="1"/>
      </w:tblPr>
      <w:tblGrid>
        <w:gridCol w:w="3179"/>
        <w:gridCol w:w="1976"/>
        <w:gridCol w:w="2070"/>
        <w:gridCol w:w="2018"/>
      </w:tblGrid>
      <w:tr w:rsidR="00273BCF" w:rsidRPr="00A62F0F" w14:paraId="2C104C5E" w14:textId="77777777" w:rsidTr="00DE5B79">
        <w:trPr>
          <w:cnfStyle w:val="100000000000" w:firstRow="1" w:lastRow="0" w:firstColumn="0" w:lastColumn="0" w:oddVBand="0" w:evenVBand="0" w:oddHBand="0"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3205" w:type="dxa"/>
            <w:shd w:val="clear" w:color="auto" w:fill="660033"/>
          </w:tcPr>
          <w:p w14:paraId="1041AF5E" w14:textId="77777777" w:rsidR="00273BCF" w:rsidRPr="00A62F0F" w:rsidRDefault="00273BCF" w:rsidP="005407EF">
            <w:r w:rsidRPr="00A62F0F">
              <w:t>Denumire eveniment/activitate</w:t>
            </w:r>
          </w:p>
        </w:tc>
        <w:tc>
          <w:tcPr>
            <w:tcW w:w="1992" w:type="dxa"/>
            <w:shd w:val="clear" w:color="auto" w:fill="660033"/>
          </w:tcPr>
          <w:p w14:paraId="42F16325" w14:textId="77777777" w:rsidR="00273BCF" w:rsidRPr="00A62F0F" w:rsidRDefault="00273BCF" w:rsidP="005407EF">
            <w:pPr>
              <w:cnfStyle w:val="100000000000" w:firstRow="1" w:lastRow="0" w:firstColumn="0" w:lastColumn="0" w:oddVBand="0" w:evenVBand="0" w:oddHBand="0" w:evenHBand="0" w:firstRowFirstColumn="0" w:firstRowLastColumn="0" w:lastRowFirstColumn="0" w:lastRowLastColumn="0"/>
            </w:pPr>
            <w:r w:rsidRPr="00A62F0F">
              <w:t>Locul desfășurării</w:t>
            </w:r>
          </w:p>
        </w:tc>
        <w:tc>
          <w:tcPr>
            <w:tcW w:w="2088" w:type="dxa"/>
            <w:shd w:val="clear" w:color="auto" w:fill="660033"/>
          </w:tcPr>
          <w:p w14:paraId="41754C8C" w14:textId="77777777" w:rsidR="00273BCF" w:rsidRPr="00A62F0F" w:rsidRDefault="00273BCF" w:rsidP="005407EF">
            <w:pPr>
              <w:cnfStyle w:val="100000000000" w:firstRow="1" w:lastRow="0" w:firstColumn="0" w:lastColumn="0" w:oddVBand="0" w:evenVBand="0" w:oddHBand="0" w:evenHBand="0" w:firstRowFirstColumn="0" w:firstRowLastColumn="0" w:lastRowFirstColumn="0" w:lastRowLastColumn="0"/>
            </w:pPr>
            <w:r w:rsidRPr="00A62F0F">
              <w:t>Perioada desfășurării</w:t>
            </w:r>
          </w:p>
        </w:tc>
        <w:tc>
          <w:tcPr>
            <w:tcW w:w="2032" w:type="dxa"/>
            <w:shd w:val="clear" w:color="auto" w:fill="660033"/>
          </w:tcPr>
          <w:p w14:paraId="4C0662FC" w14:textId="77777777" w:rsidR="00273BCF" w:rsidRPr="00A62F0F" w:rsidRDefault="00273BCF" w:rsidP="005407EF">
            <w:pPr>
              <w:cnfStyle w:val="100000000000" w:firstRow="1" w:lastRow="0" w:firstColumn="0" w:lastColumn="0" w:oddVBand="0" w:evenVBand="0" w:oddHBand="0" w:evenHBand="0" w:firstRowFirstColumn="0" w:firstRowLastColumn="0" w:lastRowFirstColumn="0" w:lastRowLastColumn="0"/>
            </w:pPr>
            <w:r w:rsidRPr="00A62F0F">
              <w:t>Organizatori</w:t>
            </w:r>
          </w:p>
        </w:tc>
      </w:tr>
      <w:tr w:rsidR="00273BCF" w:rsidRPr="00A62F0F" w14:paraId="092F1D77" w14:textId="77777777" w:rsidTr="00DE5B79">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3205" w:type="dxa"/>
          </w:tcPr>
          <w:p w14:paraId="084E7E6E" w14:textId="77777777" w:rsidR="00273BCF" w:rsidRPr="00A62F0F" w:rsidRDefault="00273BCF" w:rsidP="005407EF">
            <w:r>
              <w:t>Organizare de Anul Nou - Revelion</w:t>
            </w:r>
          </w:p>
        </w:tc>
        <w:tc>
          <w:tcPr>
            <w:tcW w:w="1992" w:type="dxa"/>
          </w:tcPr>
          <w:p w14:paraId="4654F1FD" w14:textId="77777777" w:rsidR="00273BCF" w:rsidRPr="00A62F0F" w:rsidRDefault="00273BCF" w:rsidP="005407EF">
            <w:pPr>
              <w:cnfStyle w:val="000000100000" w:firstRow="0" w:lastRow="0" w:firstColumn="0" w:lastColumn="0" w:oddVBand="0" w:evenVBand="0" w:oddHBand="1" w:evenHBand="0" w:firstRowFirstColumn="0" w:firstRowLastColumn="0" w:lastRowFirstColumn="0" w:lastRowLastColumn="0"/>
            </w:pPr>
            <w:r>
              <w:t>Cămin Cultural</w:t>
            </w:r>
          </w:p>
        </w:tc>
        <w:tc>
          <w:tcPr>
            <w:tcW w:w="2088" w:type="dxa"/>
          </w:tcPr>
          <w:p w14:paraId="43D4614F" w14:textId="77777777" w:rsidR="00273BCF" w:rsidRPr="00A62F0F" w:rsidRDefault="00273BCF" w:rsidP="005407EF">
            <w:pPr>
              <w:cnfStyle w:val="000000100000" w:firstRow="0" w:lastRow="0" w:firstColumn="0" w:lastColumn="0" w:oddVBand="0" w:evenVBand="0" w:oddHBand="1" w:evenHBand="0" w:firstRowFirstColumn="0" w:firstRowLastColumn="0" w:lastRowFirstColumn="0" w:lastRowLastColumn="0"/>
            </w:pPr>
            <w:r>
              <w:t>31 decembrie</w:t>
            </w:r>
          </w:p>
        </w:tc>
        <w:tc>
          <w:tcPr>
            <w:tcW w:w="2032" w:type="dxa"/>
          </w:tcPr>
          <w:p w14:paraId="45A5EAD7" w14:textId="77777777" w:rsidR="00273BCF" w:rsidRPr="00A62F0F" w:rsidRDefault="00273BCF" w:rsidP="005407EF">
            <w:pPr>
              <w:cnfStyle w:val="000000100000" w:firstRow="0" w:lastRow="0" w:firstColumn="0" w:lastColumn="0" w:oddVBand="0" w:evenVBand="0" w:oddHBand="1" w:evenHBand="0" w:firstRowFirstColumn="0" w:firstRowLastColumn="0" w:lastRowFirstColumn="0" w:lastRowLastColumn="0"/>
            </w:pPr>
            <w:r>
              <w:t>Cetățenii comunei</w:t>
            </w:r>
          </w:p>
        </w:tc>
      </w:tr>
      <w:tr w:rsidR="00273BCF" w:rsidRPr="00A62F0F" w14:paraId="5BCE5529" w14:textId="77777777" w:rsidTr="00DE5B79">
        <w:trPr>
          <w:trHeight w:val="228"/>
          <w:jc w:val="center"/>
        </w:trPr>
        <w:tc>
          <w:tcPr>
            <w:cnfStyle w:val="001000000000" w:firstRow="0" w:lastRow="0" w:firstColumn="1" w:lastColumn="0" w:oddVBand="0" w:evenVBand="0" w:oddHBand="0" w:evenHBand="0" w:firstRowFirstColumn="0" w:firstRowLastColumn="0" w:lastRowFirstColumn="0" w:lastRowLastColumn="0"/>
            <w:tcW w:w="3205" w:type="dxa"/>
          </w:tcPr>
          <w:p w14:paraId="6F8A0C29" w14:textId="77777777" w:rsidR="00273BCF" w:rsidRPr="00A62F0F" w:rsidRDefault="00273BCF" w:rsidP="005407EF">
            <w:r>
              <w:t>Bal organizat cu ocazia sărbătorilor de Crăciun</w:t>
            </w:r>
          </w:p>
        </w:tc>
        <w:tc>
          <w:tcPr>
            <w:tcW w:w="1992" w:type="dxa"/>
          </w:tcPr>
          <w:p w14:paraId="1E016800" w14:textId="77777777" w:rsidR="00273BCF" w:rsidRPr="00A62F0F" w:rsidRDefault="00273BCF" w:rsidP="005407EF">
            <w:pPr>
              <w:cnfStyle w:val="000000000000" w:firstRow="0" w:lastRow="0" w:firstColumn="0" w:lastColumn="0" w:oddVBand="0" w:evenVBand="0" w:oddHBand="0" w:evenHBand="0" w:firstRowFirstColumn="0" w:firstRowLastColumn="0" w:lastRowFirstColumn="0" w:lastRowLastColumn="0"/>
            </w:pPr>
            <w:r>
              <w:t>Cămin Cultural</w:t>
            </w:r>
          </w:p>
        </w:tc>
        <w:tc>
          <w:tcPr>
            <w:tcW w:w="2088" w:type="dxa"/>
          </w:tcPr>
          <w:p w14:paraId="36FF7914" w14:textId="77777777" w:rsidR="00273BCF" w:rsidRPr="00A62F0F" w:rsidRDefault="00273BCF" w:rsidP="005407EF">
            <w:pPr>
              <w:cnfStyle w:val="000000000000" w:firstRow="0" w:lastRow="0" w:firstColumn="0" w:lastColumn="0" w:oddVBand="0" w:evenVBand="0" w:oddHBand="0" w:evenHBand="0" w:firstRowFirstColumn="0" w:firstRowLastColumn="0" w:lastRowFirstColumn="0" w:lastRowLastColumn="0"/>
            </w:pPr>
            <w:r>
              <w:t>26 decembrie</w:t>
            </w:r>
          </w:p>
        </w:tc>
        <w:tc>
          <w:tcPr>
            <w:tcW w:w="2032" w:type="dxa"/>
          </w:tcPr>
          <w:p w14:paraId="01D4CD22" w14:textId="77777777" w:rsidR="00273BCF" w:rsidRPr="00A62F0F" w:rsidRDefault="00273BCF" w:rsidP="005407EF">
            <w:pPr>
              <w:cnfStyle w:val="000000000000" w:firstRow="0" w:lastRow="0" w:firstColumn="0" w:lastColumn="0" w:oddVBand="0" w:evenVBand="0" w:oddHBand="0" w:evenHBand="0" w:firstRowFirstColumn="0" w:firstRowLastColumn="0" w:lastRowFirstColumn="0" w:lastRowLastColumn="0"/>
            </w:pPr>
            <w:r>
              <w:t>Cetățenii comunei</w:t>
            </w:r>
          </w:p>
        </w:tc>
      </w:tr>
      <w:tr w:rsidR="00273BCF" w:rsidRPr="00A62F0F" w14:paraId="0D8E8521" w14:textId="77777777" w:rsidTr="00DE5B79">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3205" w:type="dxa"/>
          </w:tcPr>
          <w:p w14:paraId="15A5EE80" w14:textId="77777777" w:rsidR="00273BCF" w:rsidRPr="00A62F0F" w:rsidRDefault="00273BCF" w:rsidP="005407EF">
            <w:r w:rsidRPr="004E03C8">
              <w:t>Bal organizat c</w:t>
            </w:r>
            <w:r>
              <w:t>u ocazia sărbătorilor de Paști</w:t>
            </w:r>
          </w:p>
        </w:tc>
        <w:tc>
          <w:tcPr>
            <w:tcW w:w="1992" w:type="dxa"/>
          </w:tcPr>
          <w:p w14:paraId="19BB5E7F" w14:textId="77777777" w:rsidR="00273BCF" w:rsidRPr="00A62F0F" w:rsidRDefault="00273BCF" w:rsidP="005407EF">
            <w:pPr>
              <w:cnfStyle w:val="000000100000" w:firstRow="0" w:lastRow="0" w:firstColumn="0" w:lastColumn="0" w:oddVBand="0" w:evenVBand="0" w:oddHBand="1" w:evenHBand="0" w:firstRowFirstColumn="0" w:firstRowLastColumn="0" w:lastRowFirstColumn="0" w:lastRowLastColumn="0"/>
            </w:pPr>
            <w:r>
              <w:t>Cămin Cultural</w:t>
            </w:r>
          </w:p>
        </w:tc>
        <w:tc>
          <w:tcPr>
            <w:tcW w:w="2088" w:type="dxa"/>
          </w:tcPr>
          <w:p w14:paraId="4424F83E" w14:textId="77777777" w:rsidR="00273BCF" w:rsidRPr="00A62F0F" w:rsidRDefault="00273BCF" w:rsidP="005407EF">
            <w:pPr>
              <w:cnfStyle w:val="000000100000" w:firstRow="0" w:lastRow="0" w:firstColumn="0" w:lastColumn="0" w:oddVBand="0" w:evenVBand="0" w:oddHBand="1" w:evenHBand="0" w:firstRowFirstColumn="0" w:firstRowLastColumn="0" w:lastRowFirstColumn="0" w:lastRowLastColumn="0"/>
            </w:pPr>
            <w:r>
              <w:t>Luna aprilie</w:t>
            </w:r>
          </w:p>
        </w:tc>
        <w:tc>
          <w:tcPr>
            <w:tcW w:w="2032" w:type="dxa"/>
          </w:tcPr>
          <w:p w14:paraId="59542EA6" w14:textId="77777777" w:rsidR="00273BCF" w:rsidRPr="00A62F0F" w:rsidRDefault="00273BCF" w:rsidP="005407EF">
            <w:pPr>
              <w:cnfStyle w:val="000000100000" w:firstRow="0" w:lastRow="0" w:firstColumn="0" w:lastColumn="0" w:oddVBand="0" w:evenVBand="0" w:oddHBand="1" w:evenHBand="0" w:firstRowFirstColumn="0" w:firstRowLastColumn="0" w:lastRowFirstColumn="0" w:lastRowLastColumn="0"/>
            </w:pPr>
            <w:r>
              <w:t>Cetățenii comunei</w:t>
            </w:r>
          </w:p>
        </w:tc>
      </w:tr>
      <w:tr w:rsidR="00273BCF" w:rsidRPr="00A62F0F" w14:paraId="52942110" w14:textId="77777777" w:rsidTr="00DE5B79">
        <w:trPr>
          <w:trHeight w:val="242"/>
          <w:jc w:val="center"/>
        </w:trPr>
        <w:tc>
          <w:tcPr>
            <w:cnfStyle w:val="001000000000" w:firstRow="0" w:lastRow="0" w:firstColumn="1" w:lastColumn="0" w:oddVBand="0" w:evenVBand="0" w:oddHBand="0" w:evenHBand="0" w:firstRowFirstColumn="0" w:firstRowLastColumn="0" w:lastRowFirstColumn="0" w:lastRowLastColumn="0"/>
            <w:tcW w:w="3205" w:type="dxa"/>
          </w:tcPr>
          <w:p w14:paraId="2F95E8E7" w14:textId="77777777" w:rsidR="00273BCF" w:rsidRPr="00A62F0F" w:rsidRDefault="00273BCF" w:rsidP="005407EF">
            <w:r>
              <w:t>Ziua comunei</w:t>
            </w:r>
          </w:p>
        </w:tc>
        <w:tc>
          <w:tcPr>
            <w:tcW w:w="1992" w:type="dxa"/>
          </w:tcPr>
          <w:p w14:paraId="2514BC50" w14:textId="77777777" w:rsidR="00273BCF" w:rsidRPr="00A62F0F" w:rsidRDefault="00273BCF" w:rsidP="005407EF">
            <w:pPr>
              <w:cnfStyle w:val="000000000000" w:firstRow="0" w:lastRow="0" w:firstColumn="0" w:lastColumn="0" w:oddVBand="0" w:evenVBand="0" w:oddHBand="0" w:evenHBand="0" w:firstRowFirstColumn="0" w:firstRowLastColumn="0" w:lastRowFirstColumn="0" w:lastRowLastColumn="0"/>
            </w:pPr>
            <w:r>
              <w:t>Cămin Cultural</w:t>
            </w:r>
          </w:p>
        </w:tc>
        <w:tc>
          <w:tcPr>
            <w:tcW w:w="2088" w:type="dxa"/>
          </w:tcPr>
          <w:p w14:paraId="27890D19" w14:textId="77777777" w:rsidR="00273BCF" w:rsidRPr="00A62F0F" w:rsidRDefault="00273BCF" w:rsidP="005407EF">
            <w:pPr>
              <w:cnfStyle w:val="000000000000" w:firstRow="0" w:lastRow="0" w:firstColumn="0" w:lastColumn="0" w:oddVBand="0" w:evenVBand="0" w:oddHBand="0" w:evenHBand="0" w:firstRowFirstColumn="0" w:firstRowLastColumn="0" w:lastRowFirstColumn="0" w:lastRowLastColumn="0"/>
            </w:pPr>
            <w:r>
              <w:t>Vara</w:t>
            </w:r>
          </w:p>
        </w:tc>
        <w:tc>
          <w:tcPr>
            <w:tcW w:w="2032" w:type="dxa"/>
          </w:tcPr>
          <w:p w14:paraId="4FC84F39" w14:textId="77777777" w:rsidR="00273BCF" w:rsidRPr="00A62F0F" w:rsidRDefault="00273BCF" w:rsidP="005407EF">
            <w:pPr>
              <w:cnfStyle w:val="000000000000" w:firstRow="0" w:lastRow="0" w:firstColumn="0" w:lastColumn="0" w:oddVBand="0" w:evenVBand="0" w:oddHBand="0" w:evenHBand="0" w:firstRowFirstColumn="0" w:firstRowLastColumn="0" w:lastRowFirstColumn="0" w:lastRowLastColumn="0"/>
            </w:pPr>
            <w:r>
              <w:t>Cetățenii comunei</w:t>
            </w:r>
          </w:p>
        </w:tc>
      </w:tr>
      <w:tr w:rsidR="00273BCF" w:rsidRPr="00A62F0F" w14:paraId="09A3C2BC" w14:textId="77777777" w:rsidTr="00DE5B79">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3205" w:type="dxa"/>
          </w:tcPr>
          <w:p w14:paraId="17C5371C" w14:textId="77777777" w:rsidR="00273BCF" w:rsidRPr="00A62F0F" w:rsidRDefault="00273BCF" w:rsidP="005407EF">
            <w:r>
              <w:t>Festivalul mărului</w:t>
            </w:r>
          </w:p>
        </w:tc>
        <w:tc>
          <w:tcPr>
            <w:tcW w:w="1992" w:type="dxa"/>
          </w:tcPr>
          <w:p w14:paraId="03DFEDEA" w14:textId="77777777" w:rsidR="00273BCF" w:rsidRPr="00A62F0F" w:rsidRDefault="00273BCF" w:rsidP="005407EF">
            <w:pPr>
              <w:cnfStyle w:val="000000100000" w:firstRow="0" w:lastRow="0" w:firstColumn="0" w:lastColumn="0" w:oddVBand="0" w:evenVBand="0" w:oddHBand="1" w:evenHBand="0" w:firstRowFirstColumn="0" w:firstRowLastColumn="0" w:lastRowFirstColumn="0" w:lastRowLastColumn="0"/>
            </w:pPr>
            <w:r>
              <w:t>Cămin Cultural</w:t>
            </w:r>
          </w:p>
        </w:tc>
        <w:tc>
          <w:tcPr>
            <w:tcW w:w="2088" w:type="dxa"/>
          </w:tcPr>
          <w:p w14:paraId="40B6DB16" w14:textId="77777777" w:rsidR="00273BCF" w:rsidRPr="00A62F0F" w:rsidRDefault="00273BCF" w:rsidP="005407EF">
            <w:pPr>
              <w:cnfStyle w:val="000000100000" w:firstRow="0" w:lastRow="0" w:firstColumn="0" w:lastColumn="0" w:oddVBand="0" w:evenVBand="0" w:oddHBand="1" w:evenHBand="0" w:firstRowFirstColumn="0" w:firstRowLastColumn="0" w:lastRowFirstColumn="0" w:lastRowLastColumn="0"/>
            </w:pPr>
            <w:r>
              <w:t>Luna octombrie</w:t>
            </w:r>
          </w:p>
        </w:tc>
        <w:tc>
          <w:tcPr>
            <w:tcW w:w="2032" w:type="dxa"/>
          </w:tcPr>
          <w:p w14:paraId="41FFB3DB" w14:textId="77777777" w:rsidR="00273BCF" w:rsidRPr="00A62F0F" w:rsidRDefault="00273BCF" w:rsidP="005407EF">
            <w:pPr>
              <w:cnfStyle w:val="000000100000" w:firstRow="0" w:lastRow="0" w:firstColumn="0" w:lastColumn="0" w:oddVBand="0" w:evenVBand="0" w:oddHBand="1" w:evenHBand="0" w:firstRowFirstColumn="0" w:firstRowLastColumn="0" w:lastRowFirstColumn="0" w:lastRowLastColumn="0"/>
            </w:pPr>
            <w:r>
              <w:t>Cetățenii comunei</w:t>
            </w:r>
          </w:p>
        </w:tc>
      </w:tr>
      <w:tr w:rsidR="00273BCF" w:rsidRPr="00A62F0F" w14:paraId="4F53FF0A" w14:textId="77777777" w:rsidTr="00DE5B79">
        <w:trPr>
          <w:trHeight w:val="228"/>
          <w:jc w:val="center"/>
        </w:trPr>
        <w:tc>
          <w:tcPr>
            <w:cnfStyle w:val="001000000000" w:firstRow="0" w:lastRow="0" w:firstColumn="1" w:lastColumn="0" w:oddVBand="0" w:evenVBand="0" w:oddHBand="0" w:evenHBand="0" w:firstRowFirstColumn="0" w:firstRowLastColumn="0" w:lastRowFirstColumn="0" w:lastRowLastColumn="0"/>
            <w:tcW w:w="3205" w:type="dxa"/>
          </w:tcPr>
          <w:p w14:paraId="6A726888" w14:textId="77777777" w:rsidR="00273BCF" w:rsidRPr="00A62F0F" w:rsidRDefault="00273BCF" w:rsidP="005407EF">
            <w:r>
              <w:t>Ziua femeilor</w:t>
            </w:r>
          </w:p>
        </w:tc>
        <w:tc>
          <w:tcPr>
            <w:tcW w:w="1992" w:type="dxa"/>
          </w:tcPr>
          <w:p w14:paraId="42211920" w14:textId="77777777" w:rsidR="00273BCF" w:rsidRPr="00A62F0F" w:rsidRDefault="00273BCF" w:rsidP="005407EF">
            <w:pPr>
              <w:cnfStyle w:val="000000000000" w:firstRow="0" w:lastRow="0" w:firstColumn="0" w:lastColumn="0" w:oddVBand="0" w:evenVBand="0" w:oddHBand="0" w:evenHBand="0" w:firstRowFirstColumn="0" w:firstRowLastColumn="0" w:lastRowFirstColumn="0" w:lastRowLastColumn="0"/>
            </w:pPr>
            <w:r>
              <w:t>Cămin Cultural</w:t>
            </w:r>
          </w:p>
        </w:tc>
        <w:tc>
          <w:tcPr>
            <w:tcW w:w="2088" w:type="dxa"/>
          </w:tcPr>
          <w:p w14:paraId="0ACDB3CD" w14:textId="77777777" w:rsidR="00273BCF" w:rsidRPr="00A62F0F" w:rsidRDefault="00273BCF" w:rsidP="005407EF">
            <w:pPr>
              <w:cnfStyle w:val="000000000000" w:firstRow="0" w:lastRow="0" w:firstColumn="0" w:lastColumn="0" w:oddVBand="0" w:evenVBand="0" w:oddHBand="0" w:evenHBand="0" w:firstRowFirstColumn="0" w:firstRowLastColumn="0" w:lastRowFirstColumn="0" w:lastRowLastColumn="0"/>
            </w:pPr>
            <w:r>
              <w:t>8 martie</w:t>
            </w:r>
          </w:p>
        </w:tc>
        <w:tc>
          <w:tcPr>
            <w:tcW w:w="2032" w:type="dxa"/>
          </w:tcPr>
          <w:p w14:paraId="1077646A" w14:textId="77777777" w:rsidR="00273BCF" w:rsidRPr="00A62F0F" w:rsidRDefault="00273BCF" w:rsidP="005407EF">
            <w:pPr>
              <w:cnfStyle w:val="000000000000" w:firstRow="0" w:lastRow="0" w:firstColumn="0" w:lastColumn="0" w:oddVBand="0" w:evenVBand="0" w:oddHBand="0" w:evenHBand="0" w:firstRowFirstColumn="0" w:firstRowLastColumn="0" w:lastRowFirstColumn="0" w:lastRowLastColumn="0"/>
            </w:pPr>
            <w:r>
              <w:t>Cetățenii comunei</w:t>
            </w:r>
          </w:p>
        </w:tc>
      </w:tr>
      <w:tr w:rsidR="00273BCF" w:rsidRPr="00A62F0F" w14:paraId="6B681402" w14:textId="77777777" w:rsidTr="00DE5B79">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3205" w:type="dxa"/>
          </w:tcPr>
          <w:p w14:paraId="646BF5E0" w14:textId="77777777" w:rsidR="00273BCF" w:rsidRPr="00A62F0F" w:rsidRDefault="00273BCF" w:rsidP="005407EF">
            <w:r>
              <w:t>Balul strugurilor</w:t>
            </w:r>
          </w:p>
        </w:tc>
        <w:tc>
          <w:tcPr>
            <w:tcW w:w="1992" w:type="dxa"/>
          </w:tcPr>
          <w:p w14:paraId="1CC48B03" w14:textId="77777777" w:rsidR="00273BCF" w:rsidRPr="00A62F0F" w:rsidRDefault="00273BCF" w:rsidP="005407EF">
            <w:pPr>
              <w:cnfStyle w:val="000000100000" w:firstRow="0" w:lastRow="0" w:firstColumn="0" w:lastColumn="0" w:oddVBand="0" w:evenVBand="0" w:oddHBand="1" w:evenHBand="0" w:firstRowFirstColumn="0" w:firstRowLastColumn="0" w:lastRowFirstColumn="0" w:lastRowLastColumn="0"/>
            </w:pPr>
            <w:r>
              <w:t>Cămin Cultural</w:t>
            </w:r>
          </w:p>
        </w:tc>
        <w:tc>
          <w:tcPr>
            <w:tcW w:w="2088" w:type="dxa"/>
          </w:tcPr>
          <w:p w14:paraId="3B15B680" w14:textId="77777777" w:rsidR="00273BCF" w:rsidRPr="00A62F0F" w:rsidRDefault="00273BCF" w:rsidP="005407EF">
            <w:pPr>
              <w:cnfStyle w:val="000000100000" w:firstRow="0" w:lastRow="0" w:firstColumn="0" w:lastColumn="0" w:oddVBand="0" w:evenVBand="0" w:oddHBand="1" w:evenHBand="0" w:firstRowFirstColumn="0" w:firstRowLastColumn="0" w:lastRowFirstColumn="0" w:lastRowLastColumn="0"/>
            </w:pPr>
            <w:r>
              <w:t>Toamna</w:t>
            </w:r>
          </w:p>
        </w:tc>
        <w:tc>
          <w:tcPr>
            <w:tcW w:w="2032" w:type="dxa"/>
          </w:tcPr>
          <w:p w14:paraId="4B07201F" w14:textId="77777777" w:rsidR="00273BCF" w:rsidRPr="00A62F0F" w:rsidRDefault="00273BCF" w:rsidP="005407EF">
            <w:pPr>
              <w:cnfStyle w:val="000000100000" w:firstRow="0" w:lastRow="0" w:firstColumn="0" w:lastColumn="0" w:oddVBand="0" w:evenVBand="0" w:oddHBand="1" w:evenHBand="0" w:firstRowFirstColumn="0" w:firstRowLastColumn="0" w:lastRowFirstColumn="0" w:lastRowLastColumn="0"/>
            </w:pPr>
            <w:r>
              <w:t>Cetățenii comunei</w:t>
            </w:r>
          </w:p>
        </w:tc>
      </w:tr>
      <w:tr w:rsidR="00273BCF" w:rsidRPr="00A62F0F" w14:paraId="2CC38A12" w14:textId="77777777" w:rsidTr="00DE5B79">
        <w:trPr>
          <w:trHeight w:val="157"/>
          <w:jc w:val="center"/>
        </w:trPr>
        <w:tc>
          <w:tcPr>
            <w:cnfStyle w:val="001000000000" w:firstRow="0" w:lastRow="0" w:firstColumn="1" w:lastColumn="0" w:oddVBand="0" w:evenVBand="0" w:oddHBand="0" w:evenHBand="0" w:firstRowFirstColumn="0" w:firstRowLastColumn="0" w:lastRowFirstColumn="0" w:lastRowLastColumn="0"/>
            <w:tcW w:w="3205" w:type="dxa"/>
          </w:tcPr>
          <w:p w14:paraId="12D48D43" w14:textId="77777777" w:rsidR="00273BCF" w:rsidRPr="00A62F0F" w:rsidRDefault="00273BCF" w:rsidP="005407EF">
            <w:r>
              <w:t>Ziua mamelor</w:t>
            </w:r>
          </w:p>
        </w:tc>
        <w:tc>
          <w:tcPr>
            <w:tcW w:w="1992" w:type="dxa"/>
          </w:tcPr>
          <w:p w14:paraId="7F3BF29E" w14:textId="77777777" w:rsidR="00273BCF" w:rsidRPr="00A62F0F" w:rsidRDefault="00273BCF" w:rsidP="005407EF">
            <w:pPr>
              <w:cnfStyle w:val="000000000000" w:firstRow="0" w:lastRow="0" w:firstColumn="0" w:lastColumn="0" w:oddVBand="0" w:evenVBand="0" w:oddHBand="0" w:evenHBand="0" w:firstRowFirstColumn="0" w:firstRowLastColumn="0" w:lastRowFirstColumn="0" w:lastRowLastColumn="0"/>
            </w:pPr>
            <w:r>
              <w:t>Cămin Cultural</w:t>
            </w:r>
          </w:p>
        </w:tc>
        <w:tc>
          <w:tcPr>
            <w:tcW w:w="2088" w:type="dxa"/>
          </w:tcPr>
          <w:p w14:paraId="39D788D7" w14:textId="77777777" w:rsidR="00273BCF" w:rsidRPr="00A62F0F" w:rsidRDefault="00273BCF" w:rsidP="005407EF">
            <w:pPr>
              <w:cnfStyle w:val="000000000000" w:firstRow="0" w:lastRow="0" w:firstColumn="0" w:lastColumn="0" w:oddVBand="0" w:evenVBand="0" w:oddHBand="0" w:evenHBand="0" w:firstRowFirstColumn="0" w:firstRowLastColumn="0" w:lastRowFirstColumn="0" w:lastRowLastColumn="0"/>
            </w:pPr>
            <w:r>
              <w:t>Prima duminică a lunii mai</w:t>
            </w:r>
          </w:p>
        </w:tc>
        <w:tc>
          <w:tcPr>
            <w:tcW w:w="2032" w:type="dxa"/>
          </w:tcPr>
          <w:p w14:paraId="1CA97A3F" w14:textId="77777777" w:rsidR="00273BCF" w:rsidRPr="00A62F0F" w:rsidRDefault="00273BCF" w:rsidP="005407EF">
            <w:pPr>
              <w:cnfStyle w:val="000000000000" w:firstRow="0" w:lastRow="0" w:firstColumn="0" w:lastColumn="0" w:oddVBand="0" w:evenVBand="0" w:oddHBand="0" w:evenHBand="0" w:firstRowFirstColumn="0" w:firstRowLastColumn="0" w:lastRowFirstColumn="0" w:lastRowLastColumn="0"/>
            </w:pPr>
            <w:r>
              <w:t>Cetățenii comunei</w:t>
            </w:r>
          </w:p>
        </w:tc>
      </w:tr>
      <w:tr w:rsidR="00273BCF" w:rsidRPr="00A62F0F" w14:paraId="4A81917F" w14:textId="77777777" w:rsidTr="00DE5B79">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3205" w:type="dxa"/>
          </w:tcPr>
          <w:p w14:paraId="64949D71" w14:textId="77777777" w:rsidR="00273BCF" w:rsidRDefault="00273BCF" w:rsidP="005407EF">
            <w:r>
              <w:t>Ziua copiilor</w:t>
            </w:r>
          </w:p>
        </w:tc>
        <w:tc>
          <w:tcPr>
            <w:tcW w:w="1992" w:type="dxa"/>
          </w:tcPr>
          <w:p w14:paraId="3468EE24" w14:textId="77777777" w:rsidR="00273BCF" w:rsidRPr="00A62F0F" w:rsidRDefault="00273BCF" w:rsidP="005407EF">
            <w:pPr>
              <w:cnfStyle w:val="000000100000" w:firstRow="0" w:lastRow="0" w:firstColumn="0" w:lastColumn="0" w:oddVBand="0" w:evenVBand="0" w:oddHBand="1" w:evenHBand="0" w:firstRowFirstColumn="0" w:firstRowLastColumn="0" w:lastRowFirstColumn="0" w:lastRowLastColumn="0"/>
            </w:pPr>
            <w:r>
              <w:t>Cămin Cultural</w:t>
            </w:r>
          </w:p>
        </w:tc>
        <w:tc>
          <w:tcPr>
            <w:tcW w:w="2088" w:type="dxa"/>
          </w:tcPr>
          <w:p w14:paraId="388498BF" w14:textId="77777777" w:rsidR="00273BCF" w:rsidRPr="00A62F0F" w:rsidRDefault="00273BCF" w:rsidP="005407EF">
            <w:pPr>
              <w:cnfStyle w:val="000000100000" w:firstRow="0" w:lastRow="0" w:firstColumn="0" w:lastColumn="0" w:oddVBand="0" w:evenVBand="0" w:oddHBand="1" w:evenHBand="0" w:firstRowFirstColumn="0" w:firstRowLastColumn="0" w:lastRowFirstColumn="0" w:lastRowLastColumn="0"/>
            </w:pPr>
            <w:r>
              <w:t>1 iunie</w:t>
            </w:r>
          </w:p>
        </w:tc>
        <w:tc>
          <w:tcPr>
            <w:tcW w:w="2032" w:type="dxa"/>
          </w:tcPr>
          <w:p w14:paraId="51E49DAB" w14:textId="77777777" w:rsidR="00273BCF" w:rsidRPr="00A62F0F" w:rsidRDefault="00273BCF" w:rsidP="005407EF">
            <w:pPr>
              <w:cnfStyle w:val="000000100000" w:firstRow="0" w:lastRow="0" w:firstColumn="0" w:lastColumn="0" w:oddVBand="0" w:evenVBand="0" w:oddHBand="1" w:evenHBand="0" w:firstRowFirstColumn="0" w:firstRowLastColumn="0" w:lastRowFirstColumn="0" w:lastRowLastColumn="0"/>
            </w:pPr>
            <w:r>
              <w:t>Cetățenii comunei</w:t>
            </w:r>
          </w:p>
        </w:tc>
      </w:tr>
      <w:tr w:rsidR="00273BCF" w:rsidRPr="00A62F0F" w14:paraId="4A218EAC" w14:textId="77777777" w:rsidTr="00DE5B79">
        <w:trPr>
          <w:trHeight w:val="180"/>
          <w:jc w:val="center"/>
        </w:trPr>
        <w:tc>
          <w:tcPr>
            <w:cnfStyle w:val="001000000000" w:firstRow="0" w:lastRow="0" w:firstColumn="1" w:lastColumn="0" w:oddVBand="0" w:evenVBand="0" w:oddHBand="0" w:evenHBand="0" w:firstRowFirstColumn="0" w:firstRowLastColumn="0" w:lastRowFirstColumn="0" w:lastRowLastColumn="0"/>
            <w:tcW w:w="3205" w:type="dxa"/>
          </w:tcPr>
          <w:p w14:paraId="67B78FF3" w14:textId="77777777" w:rsidR="00273BCF" w:rsidRDefault="00273BCF" w:rsidP="005407EF">
            <w:r>
              <w:t>Balul căsătoriților</w:t>
            </w:r>
          </w:p>
        </w:tc>
        <w:tc>
          <w:tcPr>
            <w:tcW w:w="1992" w:type="dxa"/>
          </w:tcPr>
          <w:p w14:paraId="081A3CD1" w14:textId="77777777" w:rsidR="00273BCF" w:rsidRPr="00A62F0F" w:rsidRDefault="00273BCF" w:rsidP="005407EF">
            <w:pPr>
              <w:cnfStyle w:val="000000000000" w:firstRow="0" w:lastRow="0" w:firstColumn="0" w:lastColumn="0" w:oddVBand="0" w:evenVBand="0" w:oddHBand="0" w:evenHBand="0" w:firstRowFirstColumn="0" w:firstRowLastColumn="0" w:lastRowFirstColumn="0" w:lastRowLastColumn="0"/>
            </w:pPr>
            <w:r>
              <w:t>Cămin Cultural</w:t>
            </w:r>
          </w:p>
        </w:tc>
        <w:tc>
          <w:tcPr>
            <w:tcW w:w="2088" w:type="dxa"/>
          </w:tcPr>
          <w:p w14:paraId="719BC1BD" w14:textId="77777777" w:rsidR="00273BCF" w:rsidRPr="00A62F0F" w:rsidRDefault="00273BCF" w:rsidP="005407EF">
            <w:pPr>
              <w:cnfStyle w:val="000000000000" w:firstRow="0" w:lastRow="0" w:firstColumn="0" w:lastColumn="0" w:oddVBand="0" w:evenVBand="0" w:oddHBand="0" w:evenHBand="0" w:firstRowFirstColumn="0" w:firstRowLastColumn="0" w:lastRowFirstColumn="0" w:lastRowLastColumn="0"/>
            </w:pPr>
            <w:r>
              <w:t>Luna februarie</w:t>
            </w:r>
          </w:p>
        </w:tc>
        <w:tc>
          <w:tcPr>
            <w:tcW w:w="2032" w:type="dxa"/>
          </w:tcPr>
          <w:p w14:paraId="7F64691E" w14:textId="77777777" w:rsidR="00273BCF" w:rsidRPr="00A62F0F" w:rsidRDefault="00273BCF" w:rsidP="005407EF">
            <w:pPr>
              <w:cnfStyle w:val="000000000000" w:firstRow="0" w:lastRow="0" w:firstColumn="0" w:lastColumn="0" w:oddVBand="0" w:evenVBand="0" w:oddHBand="0" w:evenHBand="0" w:firstRowFirstColumn="0" w:firstRowLastColumn="0" w:lastRowFirstColumn="0" w:lastRowLastColumn="0"/>
            </w:pPr>
            <w:r>
              <w:t>Cetățenii comunei</w:t>
            </w:r>
          </w:p>
        </w:tc>
      </w:tr>
      <w:tr w:rsidR="00273BCF" w:rsidRPr="00A62F0F" w14:paraId="7B121133" w14:textId="77777777" w:rsidTr="00DE5B79">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3205" w:type="dxa"/>
          </w:tcPr>
          <w:p w14:paraId="046B302F" w14:textId="77777777" w:rsidR="00273BCF" w:rsidRDefault="00273BCF" w:rsidP="005407EF">
            <w:r>
              <w:t>Ziua mondială a poeziei</w:t>
            </w:r>
          </w:p>
        </w:tc>
        <w:tc>
          <w:tcPr>
            <w:tcW w:w="1992" w:type="dxa"/>
          </w:tcPr>
          <w:p w14:paraId="1F242A6E" w14:textId="77777777" w:rsidR="00273BCF" w:rsidRPr="00A62F0F" w:rsidRDefault="00273BCF" w:rsidP="005407EF">
            <w:pPr>
              <w:cnfStyle w:val="000000100000" w:firstRow="0" w:lastRow="0" w:firstColumn="0" w:lastColumn="0" w:oddVBand="0" w:evenVBand="0" w:oddHBand="1" w:evenHBand="0" w:firstRowFirstColumn="0" w:firstRowLastColumn="0" w:lastRowFirstColumn="0" w:lastRowLastColumn="0"/>
            </w:pPr>
            <w:r>
              <w:t>Cămin Cultural</w:t>
            </w:r>
          </w:p>
        </w:tc>
        <w:tc>
          <w:tcPr>
            <w:tcW w:w="2088" w:type="dxa"/>
          </w:tcPr>
          <w:p w14:paraId="497C9002" w14:textId="77777777" w:rsidR="00273BCF" w:rsidRPr="00A62F0F" w:rsidRDefault="00273BCF" w:rsidP="005407EF">
            <w:pPr>
              <w:cnfStyle w:val="000000100000" w:firstRow="0" w:lastRow="0" w:firstColumn="0" w:lastColumn="0" w:oddVBand="0" w:evenVBand="0" w:oddHBand="1" w:evenHBand="0" w:firstRowFirstColumn="0" w:firstRowLastColumn="0" w:lastRowFirstColumn="0" w:lastRowLastColumn="0"/>
            </w:pPr>
            <w:r>
              <w:t>Luna aprilie</w:t>
            </w:r>
          </w:p>
        </w:tc>
        <w:tc>
          <w:tcPr>
            <w:tcW w:w="2032" w:type="dxa"/>
          </w:tcPr>
          <w:p w14:paraId="4AAD7298" w14:textId="77777777" w:rsidR="00273BCF" w:rsidRPr="00A62F0F" w:rsidRDefault="00273BCF" w:rsidP="005407EF">
            <w:pPr>
              <w:cnfStyle w:val="000000100000" w:firstRow="0" w:lastRow="0" w:firstColumn="0" w:lastColumn="0" w:oddVBand="0" w:evenVBand="0" w:oddHBand="1" w:evenHBand="0" w:firstRowFirstColumn="0" w:firstRowLastColumn="0" w:lastRowFirstColumn="0" w:lastRowLastColumn="0"/>
            </w:pPr>
            <w:r>
              <w:t>Cetățenii comunei</w:t>
            </w:r>
          </w:p>
        </w:tc>
      </w:tr>
      <w:tr w:rsidR="00273BCF" w:rsidRPr="00A62F0F" w14:paraId="7F690E1B" w14:textId="77777777" w:rsidTr="00DE5B79">
        <w:trPr>
          <w:trHeight w:val="236"/>
          <w:jc w:val="center"/>
        </w:trPr>
        <w:tc>
          <w:tcPr>
            <w:cnfStyle w:val="001000000000" w:firstRow="0" w:lastRow="0" w:firstColumn="1" w:lastColumn="0" w:oddVBand="0" w:evenVBand="0" w:oddHBand="0" w:evenHBand="0" w:firstRowFirstColumn="0" w:firstRowLastColumn="0" w:lastRowFirstColumn="0" w:lastRowLastColumn="0"/>
            <w:tcW w:w="3205" w:type="dxa"/>
          </w:tcPr>
          <w:p w14:paraId="7F2AC583" w14:textId="77777777" w:rsidR="00273BCF" w:rsidRDefault="00273BCF" w:rsidP="005407EF">
            <w:r>
              <w:t>Ziua vârstnicilor</w:t>
            </w:r>
          </w:p>
        </w:tc>
        <w:tc>
          <w:tcPr>
            <w:tcW w:w="1992" w:type="dxa"/>
          </w:tcPr>
          <w:p w14:paraId="26E839B0" w14:textId="77777777" w:rsidR="00273BCF" w:rsidRPr="00A62F0F" w:rsidRDefault="00273BCF" w:rsidP="005407EF">
            <w:pPr>
              <w:cnfStyle w:val="000000000000" w:firstRow="0" w:lastRow="0" w:firstColumn="0" w:lastColumn="0" w:oddVBand="0" w:evenVBand="0" w:oddHBand="0" w:evenHBand="0" w:firstRowFirstColumn="0" w:firstRowLastColumn="0" w:lastRowFirstColumn="0" w:lastRowLastColumn="0"/>
            </w:pPr>
            <w:r>
              <w:t>Cămin Cultural</w:t>
            </w:r>
          </w:p>
        </w:tc>
        <w:tc>
          <w:tcPr>
            <w:tcW w:w="2088" w:type="dxa"/>
          </w:tcPr>
          <w:p w14:paraId="35F9DB99" w14:textId="77777777" w:rsidR="00273BCF" w:rsidRPr="00A62F0F" w:rsidRDefault="00273BCF" w:rsidP="005407EF">
            <w:pPr>
              <w:cnfStyle w:val="000000000000" w:firstRow="0" w:lastRow="0" w:firstColumn="0" w:lastColumn="0" w:oddVBand="0" w:evenVBand="0" w:oddHBand="0" w:evenHBand="0" w:firstRowFirstColumn="0" w:firstRowLastColumn="0" w:lastRowFirstColumn="0" w:lastRowLastColumn="0"/>
            </w:pPr>
            <w:r>
              <w:t>Vara</w:t>
            </w:r>
          </w:p>
        </w:tc>
        <w:tc>
          <w:tcPr>
            <w:tcW w:w="2032" w:type="dxa"/>
          </w:tcPr>
          <w:p w14:paraId="4D6A3B12" w14:textId="77777777" w:rsidR="00273BCF" w:rsidRPr="00A62F0F" w:rsidRDefault="00273BCF" w:rsidP="005407EF">
            <w:pPr>
              <w:cnfStyle w:val="000000000000" w:firstRow="0" w:lastRow="0" w:firstColumn="0" w:lastColumn="0" w:oddVBand="0" w:evenVBand="0" w:oddHBand="0" w:evenHBand="0" w:firstRowFirstColumn="0" w:firstRowLastColumn="0" w:lastRowFirstColumn="0" w:lastRowLastColumn="0"/>
            </w:pPr>
            <w:r>
              <w:t>Cetățenii comunei</w:t>
            </w:r>
          </w:p>
        </w:tc>
      </w:tr>
      <w:tr w:rsidR="00273BCF" w:rsidRPr="00A62F0F" w14:paraId="0939AA4F" w14:textId="77777777" w:rsidTr="00DE5B7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05" w:type="dxa"/>
          </w:tcPr>
          <w:p w14:paraId="7C4F2993" w14:textId="77777777" w:rsidR="00273BCF" w:rsidRDefault="00273BCF" w:rsidP="005407EF">
            <w:r>
              <w:t>Ceremonia de închidere a anului școlar</w:t>
            </w:r>
          </w:p>
        </w:tc>
        <w:tc>
          <w:tcPr>
            <w:tcW w:w="1992" w:type="dxa"/>
          </w:tcPr>
          <w:p w14:paraId="03FAF1B4" w14:textId="77777777" w:rsidR="00273BCF" w:rsidRPr="00A62F0F" w:rsidRDefault="00273BCF" w:rsidP="005407EF">
            <w:pPr>
              <w:cnfStyle w:val="000000100000" w:firstRow="0" w:lastRow="0" w:firstColumn="0" w:lastColumn="0" w:oddVBand="0" w:evenVBand="0" w:oddHBand="1" w:evenHBand="0" w:firstRowFirstColumn="0" w:firstRowLastColumn="0" w:lastRowFirstColumn="0" w:lastRowLastColumn="0"/>
            </w:pPr>
            <w:r>
              <w:t>Școala Gimnazială Neaua</w:t>
            </w:r>
          </w:p>
        </w:tc>
        <w:tc>
          <w:tcPr>
            <w:tcW w:w="2088" w:type="dxa"/>
          </w:tcPr>
          <w:p w14:paraId="4D173F43" w14:textId="77777777" w:rsidR="00273BCF" w:rsidRPr="00A62F0F" w:rsidRDefault="00273BCF" w:rsidP="005407EF">
            <w:pPr>
              <w:cnfStyle w:val="000000100000" w:firstRow="0" w:lastRow="0" w:firstColumn="0" w:lastColumn="0" w:oddVBand="0" w:evenVBand="0" w:oddHBand="1" w:evenHBand="0" w:firstRowFirstColumn="0" w:firstRowLastColumn="0" w:lastRowFirstColumn="0" w:lastRowLastColumn="0"/>
            </w:pPr>
            <w:r>
              <w:t>Luna iunie</w:t>
            </w:r>
          </w:p>
        </w:tc>
        <w:tc>
          <w:tcPr>
            <w:tcW w:w="2032" w:type="dxa"/>
          </w:tcPr>
          <w:p w14:paraId="0FE2C203" w14:textId="77777777" w:rsidR="00273BCF" w:rsidRPr="00A62F0F" w:rsidRDefault="00273BCF" w:rsidP="005407EF">
            <w:pPr>
              <w:cnfStyle w:val="000000100000" w:firstRow="0" w:lastRow="0" w:firstColumn="0" w:lastColumn="0" w:oddVBand="0" w:evenVBand="0" w:oddHBand="1" w:evenHBand="0" w:firstRowFirstColumn="0" w:firstRowLastColumn="0" w:lastRowFirstColumn="0" w:lastRowLastColumn="0"/>
            </w:pPr>
            <w:r>
              <w:t xml:space="preserve">Conducerea </w:t>
            </w:r>
            <w:r w:rsidRPr="003F6068">
              <w:t>Ș</w:t>
            </w:r>
            <w:r>
              <w:t>coaii Gimnaziale</w:t>
            </w:r>
            <w:r w:rsidRPr="003F6068">
              <w:t xml:space="preserve"> Neaua</w:t>
            </w:r>
          </w:p>
        </w:tc>
      </w:tr>
    </w:tbl>
    <w:p w14:paraId="408F7182" w14:textId="20EBB7EA" w:rsidR="008D17E5" w:rsidRPr="00DE5B79" w:rsidRDefault="00336697" w:rsidP="00DE5B79">
      <w:pPr>
        <w:spacing w:line="360" w:lineRule="auto"/>
        <w:jc w:val="center"/>
        <w:rPr>
          <w:i/>
          <w:sz w:val="20"/>
        </w:rPr>
      </w:pPr>
      <w:r w:rsidRPr="00A22BCF">
        <w:rPr>
          <w:i/>
          <w:sz w:val="20"/>
        </w:rPr>
        <w:t xml:space="preserve">Sursa: Primăria  </w:t>
      </w:r>
      <w:r>
        <w:rPr>
          <w:i/>
          <w:sz w:val="20"/>
        </w:rPr>
        <w:t>Neaua</w:t>
      </w:r>
    </w:p>
    <w:p w14:paraId="5A0260CA" w14:textId="77777777" w:rsidR="001B0F93" w:rsidRPr="00ED5B53" w:rsidRDefault="001B0F93" w:rsidP="00596E05">
      <w:pPr>
        <w:spacing w:line="360" w:lineRule="auto"/>
        <w:jc w:val="both"/>
        <w:rPr>
          <w:rFonts w:eastAsiaTheme="majorEastAsia"/>
          <w:b/>
          <w:szCs w:val="26"/>
        </w:rPr>
      </w:pPr>
      <w:r w:rsidRPr="00ED5B53">
        <w:rPr>
          <w:rFonts w:eastAsiaTheme="majorEastAsia"/>
          <w:b/>
          <w:szCs w:val="26"/>
        </w:rPr>
        <w:t>Localități înfrățite</w:t>
      </w:r>
    </w:p>
    <w:p w14:paraId="28481A0C" w14:textId="77777777" w:rsidR="001B0F93" w:rsidRDefault="001B0F93" w:rsidP="00596E05">
      <w:pPr>
        <w:spacing w:line="360" w:lineRule="auto"/>
        <w:jc w:val="both"/>
        <w:rPr>
          <w:rFonts w:eastAsiaTheme="majorEastAsia"/>
          <w:szCs w:val="26"/>
        </w:rPr>
      </w:pPr>
      <w:r w:rsidRPr="00ED5B53">
        <w:rPr>
          <w:rFonts w:eastAsiaTheme="majorEastAsia"/>
          <w:szCs w:val="26"/>
        </w:rPr>
        <w:t xml:space="preserve">Comuna </w:t>
      </w:r>
      <w:r w:rsidR="00D06D51">
        <w:rPr>
          <w:rFonts w:eastAsiaTheme="majorEastAsia"/>
          <w:szCs w:val="26"/>
        </w:rPr>
        <w:t>Neaua</w:t>
      </w:r>
      <w:r w:rsidRPr="00ED5B53">
        <w:rPr>
          <w:rFonts w:eastAsiaTheme="majorEastAsia"/>
          <w:szCs w:val="26"/>
        </w:rPr>
        <w:t xml:space="preserve"> are relații înfrățite cu șase localități din Ungaria, după cum urmează: </w:t>
      </w:r>
    </w:p>
    <w:p w14:paraId="711C1114" w14:textId="77777777" w:rsidR="00D06D51" w:rsidRDefault="00EE1C85" w:rsidP="0089335E">
      <w:pPr>
        <w:pStyle w:val="ListParagraph"/>
        <w:numPr>
          <w:ilvl w:val="0"/>
          <w:numId w:val="19"/>
        </w:numPr>
        <w:spacing w:line="360" w:lineRule="auto"/>
        <w:jc w:val="both"/>
        <w:rPr>
          <w:rFonts w:eastAsiaTheme="majorEastAsia"/>
          <w:szCs w:val="26"/>
        </w:rPr>
      </w:pPr>
      <w:r>
        <w:rPr>
          <w:rFonts w:eastAsiaTheme="majorEastAsia"/>
          <w:szCs w:val="26"/>
        </w:rPr>
        <w:t>Alsópetény – Ungaria</w:t>
      </w:r>
    </w:p>
    <w:p w14:paraId="5CC81A7C" w14:textId="77777777" w:rsidR="00EE1C85" w:rsidRDefault="00EE1C85" w:rsidP="0089335E">
      <w:pPr>
        <w:pStyle w:val="ListParagraph"/>
        <w:numPr>
          <w:ilvl w:val="0"/>
          <w:numId w:val="19"/>
        </w:numPr>
        <w:spacing w:line="360" w:lineRule="auto"/>
        <w:jc w:val="both"/>
        <w:rPr>
          <w:rFonts w:eastAsiaTheme="majorEastAsia"/>
          <w:szCs w:val="26"/>
        </w:rPr>
      </w:pPr>
      <w:r w:rsidRPr="00EE1C85">
        <w:rPr>
          <w:rFonts w:eastAsiaTheme="majorEastAsia"/>
          <w:szCs w:val="26"/>
        </w:rPr>
        <w:t xml:space="preserve">Ózdszentsimon </w:t>
      </w:r>
      <w:r>
        <w:rPr>
          <w:rFonts w:eastAsiaTheme="majorEastAsia"/>
          <w:szCs w:val="26"/>
        </w:rPr>
        <w:t>–</w:t>
      </w:r>
      <w:r w:rsidRPr="00EE1C85">
        <w:rPr>
          <w:rFonts w:eastAsiaTheme="majorEastAsia"/>
          <w:szCs w:val="26"/>
        </w:rPr>
        <w:t xml:space="preserve"> Ungaria</w:t>
      </w:r>
    </w:p>
    <w:p w14:paraId="03ACE862" w14:textId="77777777" w:rsidR="00EE1C85" w:rsidRDefault="00EE1C85" w:rsidP="0089335E">
      <w:pPr>
        <w:pStyle w:val="ListParagraph"/>
        <w:numPr>
          <w:ilvl w:val="0"/>
          <w:numId w:val="19"/>
        </w:numPr>
        <w:spacing w:line="360" w:lineRule="auto"/>
        <w:jc w:val="both"/>
        <w:rPr>
          <w:rFonts w:eastAsiaTheme="majorEastAsia"/>
          <w:szCs w:val="26"/>
        </w:rPr>
      </w:pPr>
      <w:r w:rsidRPr="00EE1C85">
        <w:rPr>
          <w:rFonts w:eastAsiaTheme="majorEastAsia"/>
          <w:szCs w:val="26"/>
        </w:rPr>
        <w:t xml:space="preserve">Hévizgyőrk </w:t>
      </w:r>
      <w:r>
        <w:rPr>
          <w:rFonts w:eastAsiaTheme="majorEastAsia"/>
          <w:szCs w:val="26"/>
        </w:rPr>
        <w:t>–</w:t>
      </w:r>
      <w:r w:rsidRPr="00EE1C85">
        <w:rPr>
          <w:rFonts w:eastAsiaTheme="majorEastAsia"/>
          <w:szCs w:val="26"/>
        </w:rPr>
        <w:t xml:space="preserve"> Ungaria</w:t>
      </w:r>
    </w:p>
    <w:p w14:paraId="1B5BA935" w14:textId="77777777" w:rsidR="00EE1C85" w:rsidRPr="00EE1C85" w:rsidRDefault="00EE1C85" w:rsidP="0089335E">
      <w:pPr>
        <w:pStyle w:val="ListParagraph"/>
        <w:numPr>
          <w:ilvl w:val="0"/>
          <w:numId w:val="19"/>
        </w:numPr>
        <w:spacing w:line="360" w:lineRule="auto"/>
        <w:rPr>
          <w:rFonts w:eastAsiaTheme="majorEastAsia"/>
          <w:szCs w:val="26"/>
        </w:rPr>
      </w:pPr>
      <w:r w:rsidRPr="00EE1C85">
        <w:rPr>
          <w:rFonts w:eastAsiaTheme="majorEastAsia"/>
          <w:szCs w:val="26"/>
        </w:rPr>
        <w:t>Nyiri- Ungaria</w:t>
      </w:r>
    </w:p>
    <w:p w14:paraId="2677132C" w14:textId="77777777" w:rsidR="001B0F93" w:rsidRPr="00ED5B53" w:rsidRDefault="001B0F93" w:rsidP="001B0F93">
      <w:pPr>
        <w:spacing w:line="360" w:lineRule="auto"/>
        <w:jc w:val="both"/>
        <w:rPr>
          <w:rFonts w:eastAsiaTheme="majorEastAsia"/>
          <w:b/>
          <w:i/>
          <w:szCs w:val="26"/>
        </w:rPr>
      </w:pPr>
    </w:p>
    <w:p w14:paraId="41274C50" w14:textId="77777777" w:rsidR="001B0F93" w:rsidRPr="00ED5B53" w:rsidRDefault="001B0F93" w:rsidP="006D1A8E">
      <w:pPr>
        <w:pStyle w:val="Heading2"/>
        <w:rPr>
          <w:rFonts w:eastAsiaTheme="majorEastAsia"/>
        </w:rPr>
      </w:pPr>
      <w:bookmarkStart w:id="151" w:name="_Toc103254682"/>
      <w:r w:rsidRPr="00ED5B53">
        <w:rPr>
          <w:rFonts w:eastAsiaTheme="majorEastAsia"/>
        </w:rPr>
        <w:t>5.5. Administrația publică locală</w:t>
      </w:r>
      <w:bookmarkEnd w:id="151"/>
    </w:p>
    <w:p w14:paraId="1BA75DED" w14:textId="77777777" w:rsidR="001B0F93" w:rsidRPr="00ED5B53" w:rsidRDefault="001B0F93" w:rsidP="001B0F93">
      <w:pPr>
        <w:rPr>
          <w:rFonts w:eastAsiaTheme="majorEastAsia"/>
        </w:rPr>
      </w:pPr>
    </w:p>
    <w:p w14:paraId="7ECAFDCC" w14:textId="77777777" w:rsidR="001B0F93" w:rsidRPr="00ED5B53" w:rsidRDefault="001B0F93" w:rsidP="001B0F93">
      <w:pPr>
        <w:suppressAutoHyphens w:val="0"/>
        <w:spacing w:line="360" w:lineRule="auto"/>
        <w:jc w:val="both"/>
      </w:pPr>
      <w:r w:rsidRPr="00ED5B53">
        <w:t xml:space="preserve">Administraţia publică locală a comunei </w:t>
      </w:r>
      <w:r w:rsidR="00EE1C85">
        <w:t xml:space="preserve">Neaua </w:t>
      </w:r>
      <w:r w:rsidRPr="00ED5B53">
        <w:t>este formată din Consiliul Local, ca autoritate deliberativă şi Primarul comunei, ca  autoritate executivă. Primăria reprezintă aparatul propriu de specialitate al Consiliului Local şi aduce la îndeplinire hotărârile Consiliului Local şi dispoziţiile primarului, soluţionând problemele curente ale colectivităţii locale.</w:t>
      </w:r>
      <w:r w:rsidR="00D83ADC">
        <w:t xml:space="preserve"> La nivelul Primăriei Comunei Neaua numărul total de persoane angajate este de 14 persoane, </w:t>
      </w:r>
      <w:r w:rsidR="00516932">
        <w:t xml:space="preserve">sunt aleși </w:t>
      </w:r>
      <w:r w:rsidR="00D83ADC">
        <w:t>opt consilieri</w:t>
      </w:r>
      <w:r w:rsidR="00CC48EB">
        <w:t xml:space="preserve"> și doi demnitari.</w:t>
      </w:r>
    </w:p>
    <w:p w14:paraId="4C777DDC" w14:textId="77777777" w:rsidR="001B0F93" w:rsidRPr="00ED5B53" w:rsidRDefault="001B0F93" w:rsidP="001B0F93">
      <w:pPr>
        <w:suppressAutoHyphens w:val="0"/>
        <w:spacing w:line="360" w:lineRule="auto"/>
        <w:jc w:val="both"/>
      </w:pPr>
      <w:r w:rsidRPr="00ED5B53">
        <w:t xml:space="preserve">Comuna </w:t>
      </w:r>
      <w:r w:rsidR="00EE1C85">
        <w:t>Neaua</w:t>
      </w:r>
      <w:r w:rsidRPr="00ED5B53">
        <w:t xml:space="preserve"> se poate caracteriza printr-un grad mediu de absorbţie a fondurilor nerambursabile, având experienţă în domeniul elaborării şi a managementului proiectelor de finanţare.</w:t>
      </w:r>
    </w:p>
    <w:p w14:paraId="1F24396A" w14:textId="77777777" w:rsidR="001B0F93" w:rsidRPr="00ED5B53" w:rsidRDefault="001B0F93" w:rsidP="001B0F93">
      <w:pPr>
        <w:spacing w:line="360" w:lineRule="auto"/>
        <w:jc w:val="both"/>
      </w:pPr>
      <w:r w:rsidRPr="00ED5B53">
        <w:t xml:space="preserve">Cu toate că atât în perioada de preaderare cât şi în cea de postaderare a României în structurile UE au fost depuse eforturi considerabile în vederea accesării fondurilor nerambursabile disponibile, dezvoltările planificate prin documentele strategice elaborate au fost realizate parţial, acestea datorând atât unor probleme generale la nivel naţional, cât şi în anumite cazuri a lipsei de capacitate administrativă şi ineficienţă în elaborarea cererilor de finanţare. </w:t>
      </w:r>
    </w:p>
    <w:p w14:paraId="4BBB5ED7" w14:textId="77777777" w:rsidR="008D17E5" w:rsidRPr="00336697" w:rsidRDefault="001B0F93" w:rsidP="00336697">
      <w:pPr>
        <w:spacing w:line="360" w:lineRule="auto"/>
        <w:jc w:val="both"/>
      </w:pPr>
      <w:r w:rsidRPr="00ED5B53">
        <w:t xml:space="preserve">Veniturile locale au fost şi continuă să fie principala sursă a veniturilor bugetului local. </w:t>
      </w:r>
      <w:bookmarkStart w:id="152" w:name="_Toc412324300"/>
    </w:p>
    <w:p w14:paraId="6E3234F2" w14:textId="77777777" w:rsidR="001B0F93" w:rsidRPr="00ED5B53" w:rsidRDefault="001B0F93" w:rsidP="001B0F93">
      <w:pPr>
        <w:suppressAutoHyphens w:val="0"/>
        <w:spacing w:line="360" w:lineRule="auto"/>
        <w:jc w:val="center"/>
        <w:rPr>
          <w:b/>
          <w:bCs/>
        </w:rPr>
      </w:pPr>
      <w:r w:rsidRPr="00ED5B53">
        <w:rPr>
          <w:b/>
          <w:i/>
        </w:rPr>
        <w:t xml:space="preserve">Tabel nr. </w:t>
      </w:r>
      <w:r>
        <w:rPr>
          <w:b/>
          <w:i/>
        </w:rPr>
        <w:t>32.</w:t>
      </w:r>
      <w:r w:rsidRPr="00ED5B53">
        <w:rPr>
          <w:b/>
          <w:i/>
        </w:rPr>
        <w:t xml:space="preserve"> Indicatorii după evaluarea activităţii privind administrarea impozitelor şi taxelor locale (mii RON)</w:t>
      </w:r>
      <w:bookmarkEnd w:id="152"/>
    </w:p>
    <w:tbl>
      <w:tblPr>
        <w:tblStyle w:val="ListTable4Accent3"/>
        <w:tblW w:w="9573" w:type="dxa"/>
        <w:jc w:val="center"/>
        <w:tblLayout w:type="fixed"/>
        <w:tblLook w:val="04A0" w:firstRow="1" w:lastRow="0" w:firstColumn="1" w:lastColumn="0" w:noHBand="0" w:noVBand="1"/>
      </w:tblPr>
      <w:tblGrid>
        <w:gridCol w:w="3595"/>
        <w:gridCol w:w="1007"/>
        <w:gridCol w:w="1603"/>
        <w:gridCol w:w="1800"/>
        <w:gridCol w:w="1568"/>
      </w:tblGrid>
      <w:tr w:rsidR="001B0F93" w:rsidRPr="00ED5B53" w14:paraId="76ECC76F" w14:textId="77777777" w:rsidTr="008D17E5">
        <w:trPr>
          <w:cnfStyle w:val="100000000000" w:firstRow="1" w:lastRow="0" w:firstColumn="0" w:lastColumn="0" w:oddVBand="0" w:evenVBand="0" w:oddHBand="0"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3595" w:type="dxa"/>
            <w:shd w:val="clear" w:color="auto" w:fill="660033"/>
          </w:tcPr>
          <w:p w14:paraId="172615C3" w14:textId="77777777" w:rsidR="001B0F93" w:rsidRPr="00ED5B53" w:rsidRDefault="001B0F93" w:rsidP="001B0F93">
            <w:pPr>
              <w:suppressAutoHyphens w:val="0"/>
              <w:rPr>
                <w:rFonts w:eastAsiaTheme="minorHAnsi"/>
                <w:color w:val="auto"/>
                <w:sz w:val="22"/>
                <w:szCs w:val="22"/>
                <w:lang w:eastAsia="en-US"/>
              </w:rPr>
            </w:pPr>
            <w:r w:rsidRPr="00ED5B53">
              <w:rPr>
                <w:rFonts w:eastAsiaTheme="minorHAnsi"/>
                <w:color w:val="auto"/>
                <w:sz w:val="22"/>
                <w:szCs w:val="22"/>
                <w:lang w:eastAsia="en-US"/>
              </w:rPr>
              <w:t>Indicatori/perioada</w:t>
            </w:r>
          </w:p>
        </w:tc>
        <w:tc>
          <w:tcPr>
            <w:tcW w:w="1007" w:type="dxa"/>
            <w:shd w:val="clear" w:color="auto" w:fill="660033"/>
          </w:tcPr>
          <w:p w14:paraId="2B1D9868" w14:textId="77777777" w:rsidR="001B0F93" w:rsidRPr="00ED5B53" w:rsidRDefault="001B0F93" w:rsidP="001B0F93">
            <w:pPr>
              <w:suppressAutoHyphens w:val="0"/>
              <w:cnfStyle w:val="100000000000" w:firstRow="1" w:lastRow="0" w:firstColumn="0" w:lastColumn="0" w:oddVBand="0" w:evenVBand="0" w:oddHBand="0" w:evenHBand="0" w:firstRowFirstColumn="0" w:firstRowLastColumn="0" w:lastRowFirstColumn="0" w:lastRowLastColumn="0"/>
              <w:rPr>
                <w:rFonts w:eastAsiaTheme="minorHAnsi"/>
                <w:color w:val="auto"/>
                <w:sz w:val="22"/>
                <w:szCs w:val="22"/>
                <w:lang w:eastAsia="en-US"/>
              </w:rPr>
            </w:pPr>
            <w:r w:rsidRPr="00ED5B53">
              <w:rPr>
                <w:rFonts w:eastAsiaTheme="minorHAnsi"/>
                <w:color w:val="auto"/>
                <w:sz w:val="22"/>
                <w:szCs w:val="22"/>
                <w:lang w:eastAsia="en-US"/>
              </w:rPr>
              <w:t>U.M.</w:t>
            </w:r>
          </w:p>
        </w:tc>
        <w:tc>
          <w:tcPr>
            <w:tcW w:w="1603" w:type="dxa"/>
            <w:shd w:val="clear" w:color="auto" w:fill="660033"/>
          </w:tcPr>
          <w:p w14:paraId="296C9AF6" w14:textId="77777777" w:rsidR="001B0F93" w:rsidRPr="00ED5B53" w:rsidRDefault="00596E05" w:rsidP="001B0F93">
            <w:pPr>
              <w:suppressAutoHyphens w:val="0"/>
              <w:cnfStyle w:val="100000000000" w:firstRow="1" w:lastRow="0" w:firstColumn="0" w:lastColumn="0" w:oddVBand="0" w:evenVBand="0" w:oddHBand="0" w:evenHBand="0" w:firstRowFirstColumn="0" w:firstRowLastColumn="0" w:lastRowFirstColumn="0" w:lastRowLastColumn="0"/>
              <w:rPr>
                <w:rFonts w:eastAsiaTheme="minorHAnsi"/>
                <w:color w:val="auto"/>
                <w:sz w:val="22"/>
                <w:szCs w:val="22"/>
                <w:lang w:eastAsia="en-US"/>
              </w:rPr>
            </w:pPr>
            <w:r>
              <w:rPr>
                <w:rFonts w:eastAsiaTheme="minorHAnsi"/>
                <w:color w:val="auto"/>
                <w:sz w:val="22"/>
                <w:szCs w:val="22"/>
                <w:lang w:eastAsia="en-US"/>
              </w:rPr>
              <w:t>2018</w:t>
            </w:r>
          </w:p>
        </w:tc>
        <w:tc>
          <w:tcPr>
            <w:tcW w:w="1800" w:type="dxa"/>
            <w:shd w:val="clear" w:color="auto" w:fill="660033"/>
          </w:tcPr>
          <w:p w14:paraId="4681864A" w14:textId="77777777" w:rsidR="001B0F93" w:rsidRPr="00ED5B53" w:rsidRDefault="00596E05" w:rsidP="001B0F93">
            <w:pPr>
              <w:suppressAutoHyphens w:val="0"/>
              <w:cnfStyle w:val="100000000000" w:firstRow="1" w:lastRow="0" w:firstColumn="0" w:lastColumn="0" w:oddVBand="0" w:evenVBand="0" w:oddHBand="0" w:evenHBand="0" w:firstRowFirstColumn="0" w:firstRowLastColumn="0" w:lastRowFirstColumn="0" w:lastRowLastColumn="0"/>
              <w:rPr>
                <w:rFonts w:eastAsiaTheme="minorHAnsi"/>
                <w:color w:val="auto"/>
                <w:sz w:val="22"/>
                <w:szCs w:val="22"/>
                <w:lang w:eastAsia="en-US"/>
              </w:rPr>
            </w:pPr>
            <w:r>
              <w:rPr>
                <w:rFonts w:eastAsiaTheme="minorHAnsi"/>
                <w:color w:val="auto"/>
                <w:sz w:val="22"/>
                <w:szCs w:val="22"/>
                <w:lang w:eastAsia="en-US"/>
              </w:rPr>
              <w:t>2019</w:t>
            </w:r>
          </w:p>
        </w:tc>
        <w:tc>
          <w:tcPr>
            <w:tcW w:w="1568" w:type="dxa"/>
            <w:shd w:val="clear" w:color="auto" w:fill="660033"/>
          </w:tcPr>
          <w:p w14:paraId="7209A430" w14:textId="77777777" w:rsidR="001B0F93" w:rsidRPr="00ED5B53" w:rsidRDefault="00596E05" w:rsidP="001B0F93">
            <w:pPr>
              <w:suppressAutoHyphens w:val="0"/>
              <w:cnfStyle w:val="100000000000" w:firstRow="1" w:lastRow="0" w:firstColumn="0" w:lastColumn="0" w:oddVBand="0" w:evenVBand="0" w:oddHBand="0" w:evenHBand="0" w:firstRowFirstColumn="0" w:firstRowLastColumn="0" w:lastRowFirstColumn="0" w:lastRowLastColumn="0"/>
              <w:rPr>
                <w:rFonts w:eastAsiaTheme="minorHAnsi"/>
                <w:color w:val="auto"/>
                <w:sz w:val="22"/>
                <w:szCs w:val="22"/>
                <w:lang w:eastAsia="en-US"/>
              </w:rPr>
            </w:pPr>
            <w:r>
              <w:rPr>
                <w:rFonts w:eastAsiaTheme="minorHAnsi"/>
                <w:color w:val="auto"/>
                <w:sz w:val="22"/>
                <w:szCs w:val="22"/>
                <w:lang w:eastAsia="en-US"/>
              </w:rPr>
              <w:t>2020</w:t>
            </w:r>
          </w:p>
        </w:tc>
      </w:tr>
      <w:tr w:rsidR="00997BF8" w:rsidRPr="00ED5B53" w14:paraId="0EAEAEF9" w14:textId="77777777" w:rsidTr="008D17E5">
        <w:trPr>
          <w:cnfStyle w:val="000000100000" w:firstRow="0" w:lastRow="0" w:firstColumn="0" w:lastColumn="0" w:oddVBand="0" w:evenVBand="0" w:oddHBand="1" w:evenHBand="0" w:firstRowFirstColumn="0" w:firstRowLastColumn="0" w:lastRowFirstColumn="0" w:lastRowLastColumn="0"/>
          <w:trHeight w:val="826"/>
          <w:jc w:val="center"/>
        </w:trPr>
        <w:tc>
          <w:tcPr>
            <w:cnfStyle w:val="001000000000" w:firstRow="0" w:lastRow="0" w:firstColumn="1" w:lastColumn="0" w:oddVBand="0" w:evenVBand="0" w:oddHBand="0" w:evenHBand="0" w:firstRowFirstColumn="0" w:firstRowLastColumn="0" w:lastRowFirstColumn="0" w:lastRowLastColumn="0"/>
            <w:tcW w:w="3595" w:type="dxa"/>
          </w:tcPr>
          <w:p w14:paraId="74ABF338" w14:textId="77777777" w:rsidR="00997BF8" w:rsidRPr="00ED5B53" w:rsidRDefault="00997BF8" w:rsidP="00997BF8">
            <w:pPr>
              <w:suppressAutoHyphens w:val="0"/>
              <w:rPr>
                <w:rFonts w:eastAsiaTheme="minorHAnsi"/>
                <w:sz w:val="22"/>
                <w:szCs w:val="22"/>
                <w:lang w:eastAsia="en-US"/>
              </w:rPr>
            </w:pPr>
            <w:r w:rsidRPr="00ED5B53">
              <w:rPr>
                <w:rFonts w:eastAsiaTheme="minorHAnsi"/>
                <w:sz w:val="22"/>
                <w:szCs w:val="22"/>
                <w:lang w:eastAsia="en-US"/>
              </w:rPr>
              <w:t>Nr. contribuabili înregistrați, din care:</w:t>
            </w:r>
          </w:p>
          <w:p w14:paraId="039E9BF7" w14:textId="77777777" w:rsidR="00997BF8" w:rsidRPr="00ED5B53" w:rsidRDefault="00997BF8" w:rsidP="00997BF8">
            <w:pPr>
              <w:suppressAutoHyphens w:val="0"/>
              <w:rPr>
                <w:rFonts w:eastAsiaTheme="minorHAnsi"/>
                <w:sz w:val="22"/>
                <w:szCs w:val="22"/>
                <w:lang w:eastAsia="en-US"/>
              </w:rPr>
            </w:pPr>
            <w:r w:rsidRPr="00ED5B53">
              <w:rPr>
                <w:rFonts w:eastAsiaTheme="minorHAnsi"/>
                <w:sz w:val="22"/>
                <w:szCs w:val="22"/>
                <w:lang w:eastAsia="en-US"/>
              </w:rPr>
              <w:t>-Persoane fizice</w:t>
            </w:r>
          </w:p>
          <w:p w14:paraId="76D20681" w14:textId="77777777" w:rsidR="00997BF8" w:rsidRPr="00ED5B53" w:rsidRDefault="00997BF8" w:rsidP="00997BF8">
            <w:pPr>
              <w:suppressAutoHyphens w:val="0"/>
              <w:rPr>
                <w:rFonts w:eastAsiaTheme="minorHAnsi"/>
                <w:sz w:val="22"/>
                <w:szCs w:val="22"/>
                <w:lang w:eastAsia="en-US"/>
              </w:rPr>
            </w:pPr>
            <w:r w:rsidRPr="00ED5B53">
              <w:rPr>
                <w:rFonts w:eastAsiaTheme="minorHAnsi"/>
                <w:sz w:val="22"/>
                <w:szCs w:val="22"/>
                <w:lang w:eastAsia="en-US"/>
              </w:rPr>
              <w:t>-Persoane juridice</w:t>
            </w:r>
          </w:p>
        </w:tc>
        <w:tc>
          <w:tcPr>
            <w:tcW w:w="1007" w:type="dxa"/>
          </w:tcPr>
          <w:p w14:paraId="72507068" w14:textId="77777777" w:rsidR="00997BF8" w:rsidRDefault="00997BF8" w:rsidP="00997BF8">
            <w:pPr>
              <w:suppressAutoHyphens w:val="0"/>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p>
          <w:p w14:paraId="12F53534" w14:textId="77777777" w:rsidR="00997BF8" w:rsidRPr="00ED5B53" w:rsidRDefault="00997BF8" w:rsidP="00997BF8">
            <w:pPr>
              <w:suppressAutoHyphens w:val="0"/>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sidRPr="00ED5B53">
              <w:rPr>
                <w:rFonts w:eastAsiaTheme="minorHAnsi"/>
                <w:sz w:val="22"/>
                <w:szCs w:val="22"/>
                <w:lang w:eastAsia="en-US"/>
              </w:rPr>
              <w:t>nr</w:t>
            </w:r>
          </w:p>
          <w:p w14:paraId="6406C343" w14:textId="77777777" w:rsidR="00997BF8" w:rsidRPr="00ED5B53" w:rsidRDefault="00997BF8" w:rsidP="00997BF8">
            <w:pPr>
              <w:suppressAutoHyphens w:val="0"/>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sidRPr="00ED5B53">
              <w:rPr>
                <w:rFonts w:eastAsiaTheme="minorHAnsi"/>
                <w:sz w:val="22"/>
                <w:szCs w:val="22"/>
                <w:lang w:eastAsia="en-US"/>
              </w:rPr>
              <w:t>nr.</w:t>
            </w:r>
          </w:p>
          <w:p w14:paraId="727DC418" w14:textId="77777777" w:rsidR="00997BF8" w:rsidRPr="00ED5B53" w:rsidRDefault="00997BF8" w:rsidP="00997BF8">
            <w:pPr>
              <w:suppressAutoHyphens w:val="0"/>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sidRPr="00ED5B53">
              <w:rPr>
                <w:rFonts w:eastAsiaTheme="minorHAnsi"/>
                <w:sz w:val="22"/>
                <w:szCs w:val="22"/>
                <w:lang w:eastAsia="en-US"/>
              </w:rPr>
              <w:t>nr.</w:t>
            </w:r>
          </w:p>
        </w:tc>
        <w:tc>
          <w:tcPr>
            <w:tcW w:w="1603" w:type="dxa"/>
          </w:tcPr>
          <w:p w14:paraId="5DD8B5FE"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p>
          <w:p w14:paraId="5DCAB30E"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r>
              <w:t>1065</w:t>
            </w:r>
          </w:p>
          <w:p w14:paraId="4443FB80"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r>
              <w:t>33</w:t>
            </w:r>
          </w:p>
        </w:tc>
        <w:tc>
          <w:tcPr>
            <w:tcW w:w="1800" w:type="dxa"/>
          </w:tcPr>
          <w:p w14:paraId="7F14280D"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p>
          <w:p w14:paraId="435170A9"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r>
              <w:t>1100</w:t>
            </w:r>
          </w:p>
          <w:p w14:paraId="265BD9A4"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r>
              <w:t>34</w:t>
            </w:r>
          </w:p>
        </w:tc>
        <w:tc>
          <w:tcPr>
            <w:tcW w:w="1568" w:type="dxa"/>
          </w:tcPr>
          <w:p w14:paraId="2CB91EAE"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p>
          <w:p w14:paraId="54DAB23B"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r>
              <w:t>1116</w:t>
            </w:r>
          </w:p>
          <w:p w14:paraId="64F4640A"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r>
              <w:t>35</w:t>
            </w:r>
          </w:p>
        </w:tc>
      </w:tr>
      <w:tr w:rsidR="00997BF8" w:rsidRPr="00ED5B53" w14:paraId="6983D13A" w14:textId="77777777" w:rsidTr="008D17E5">
        <w:trPr>
          <w:trHeight w:val="1015"/>
          <w:jc w:val="center"/>
        </w:trPr>
        <w:tc>
          <w:tcPr>
            <w:cnfStyle w:val="001000000000" w:firstRow="0" w:lastRow="0" w:firstColumn="1" w:lastColumn="0" w:oddVBand="0" w:evenVBand="0" w:oddHBand="0" w:evenHBand="0" w:firstRowFirstColumn="0" w:firstRowLastColumn="0" w:lastRowFirstColumn="0" w:lastRowLastColumn="0"/>
            <w:tcW w:w="3595" w:type="dxa"/>
          </w:tcPr>
          <w:p w14:paraId="5E7B4A0A" w14:textId="77777777" w:rsidR="00997BF8" w:rsidRPr="00ED5B53" w:rsidRDefault="00997BF8" w:rsidP="00997BF8">
            <w:pPr>
              <w:suppressAutoHyphens w:val="0"/>
              <w:rPr>
                <w:rFonts w:eastAsiaTheme="minorHAnsi"/>
                <w:sz w:val="22"/>
                <w:szCs w:val="22"/>
                <w:lang w:eastAsia="en-US"/>
              </w:rPr>
            </w:pPr>
            <w:r w:rsidRPr="00ED5B53">
              <w:rPr>
                <w:rFonts w:eastAsiaTheme="minorHAnsi"/>
                <w:sz w:val="22"/>
                <w:szCs w:val="22"/>
                <w:lang w:eastAsia="en-US"/>
              </w:rPr>
              <w:t>Total impozite și taxe locale de încasat:</w:t>
            </w:r>
          </w:p>
          <w:p w14:paraId="3AD45BB1" w14:textId="77777777" w:rsidR="00997BF8" w:rsidRPr="00ED5B53" w:rsidRDefault="00997BF8" w:rsidP="00997BF8">
            <w:pPr>
              <w:suppressAutoHyphens w:val="0"/>
              <w:rPr>
                <w:rFonts w:eastAsiaTheme="minorHAnsi"/>
                <w:sz w:val="22"/>
                <w:szCs w:val="22"/>
                <w:lang w:eastAsia="en-US"/>
              </w:rPr>
            </w:pPr>
            <w:r w:rsidRPr="00ED5B53">
              <w:rPr>
                <w:rFonts w:eastAsiaTheme="minorHAnsi"/>
                <w:sz w:val="22"/>
                <w:szCs w:val="22"/>
                <w:lang w:eastAsia="en-US"/>
              </w:rPr>
              <w:t>-impozite pe clădiri</w:t>
            </w:r>
          </w:p>
          <w:p w14:paraId="7FCE6B04" w14:textId="77777777" w:rsidR="00997BF8" w:rsidRPr="00ED5B53" w:rsidRDefault="00997BF8" w:rsidP="00997BF8">
            <w:pPr>
              <w:suppressAutoHyphens w:val="0"/>
              <w:rPr>
                <w:rFonts w:eastAsiaTheme="minorHAnsi"/>
                <w:sz w:val="22"/>
                <w:szCs w:val="22"/>
                <w:lang w:eastAsia="en-US"/>
              </w:rPr>
            </w:pPr>
            <w:r w:rsidRPr="00ED5B53">
              <w:rPr>
                <w:rFonts w:eastAsiaTheme="minorHAnsi"/>
                <w:sz w:val="22"/>
                <w:szCs w:val="22"/>
                <w:lang w:eastAsia="en-US"/>
              </w:rPr>
              <w:t>-impozite pe teren</w:t>
            </w:r>
          </w:p>
        </w:tc>
        <w:tc>
          <w:tcPr>
            <w:tcW w:w="1007" w:type="dxa"/>
          </w:tcPr>
          <w:p w14:paraId="2CEC70DD" w14:textId="77777777" w:rsidR="00997BF8" w:rsidRPr="00ED5B53" w:rsidRDefault="00997BF8" w:rsidP="00997BF8">
            <w:pPr>
              <w:suppressAutoHyphens w:val="0"/>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p>
          <w:p w14:paraId="05B2A43B" w14:textId="77777777" w:rsidR="00997BF8" w:rsidRPr="00ED5B53" w:rsidRDefault="00997BF8" w:rsidP="00997BF8">
            <w:pPr>
              <w:suppressAutoHyphens w:val="0"/>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p>
          <w:p w14:paraId="31532C06" w14:textId="77777777" w:rsidR="00997BF8" w:rsidRPr="00ED5B53" w:rsidRDefault="00997BF8" w:rsidP="00997BF8">
            <w:pPr>
              <w:suppressAutoHyphens w:val="0"/>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ED5B53">
              <w:rPr>
                <w:rFonts w:eastAsiaTheme="minorHAnsi"/>
                <w:sz w:val="22"/>
                <w:szCs w:val="22"/>
                <w:lang w:eastAsia="en-US"/>
              </w:rPr>
              <w:t>mii lei</w:t>
            </w:r>
          </w:p>
          <w:p w14:paraId="5ECCABAF" w14:textId="77777777" w:rsidR="00997BF8" w:rsidRPr="00ED5B53" w:rsidRDefault="00997BF8" w:rsidP="00997BF8">
            <w:pPr>
              <w:suppressAutoHyphens w:val="0"/>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ED5B53">
              <w:rPr>
                <w:rFonts w:eastAsiaTheme="minorHAnsi"/>
                <w:sz w:val="22"/>
                <w:szCs w:val="22"/>
                <w:lang w:eastAsia="en-US"/>
              </w:rPr>
              <w:t>mii lei</w:t>
            </w:r>
          </w:p>
        </w:tc>
        <w:tc>
          <w:tcPr>
            <w:tcW w:w="1603" w:type="dxa"/>
          </w:tcPr>
          <w:p w14:paraId="6CE339AE" w14:textId="77777777" w:rsidR="00997BF8" w:rsidRDefault="00997BF8" w:rsidP="00997BF8">
            <w:pPr>
              <w:cnfStyle w:val="000000000000" w:firstRow="0" w:lastRow="0" w:firstColumn="0" w:lastColumn="0" w:oddVBand="0" w:evenVBand="0" w:oddHBand="0" w:evenHBand="0" w:firstRowFirstColumn="0" w:firstRowLastColumn="0" w:lastRowFirstColumn="0" w:lastRowLastColumn="0"/>
            </w:pPr>
          </w:p>
          <w:p w14:paraId="6428B1A2" w14:textId="77777777" w:rsidR="00997BF8" w:rsidRDefault="00997BF8" w:rsidP="00997BF8">
            <w:pPr>
              <w:cnfStyle w:val="000000000000" w:firstRow="0" w:lastRow="0" w:firstColumn="0" w:lastColumn="0" w:oddVBand="0" w:evenVBand="0" w:oddHBand="0" w:evenHBand="0" w:firstRowFirstColumn="0" w:firstRowLastColumn="0" w:lastRowFirstColumn="0" w:lastRowLastColumn="0"/>
            </w:pPr>
          </w:p>
          <w:p w14:paraId="08338393" w14:textId="77777777" w:rsidR="00997BF8" w:rsidRDefault="00997BF8" w:rsidP="00997BF8">
            <w:pPr>
              <w:cnfStyle w:val="000000000000" w:firstRow="0" w:lastRow="0" w:firstColumn="0" w:lastColumn="0" w:oddVBand="0" w:evenVBand="0" w:oddHBand="0" w:evenHBand="0" w:firstRowFirstColumn="0" w:firstRowLastColumn="0" w:lastRowFirstColumn="0" w:lastRowLastColumn="0"/>
            </w:pPr>
            <w:r>
              <w:t>37</w:t>
            </w:r>
          </w:p>
          <w:p w14:paraId="3B4B4B36" w14:textId="77777777" w:rsidR="00997BF8" w:rsidRDefault="00997BF8" w:rsidP="00997BF8">
            <w:pPr>
              <w:cnfStyle w:val="000000000000" w:firstRow="0" w:lastRow="0" w:firstColumn="0" w:lastColumn="0" w:oddVBand="0" w:evenVBand="0" w:oddHBand="0" w:evenHBand="0" w:firstRowFirstColumn="0" w:firstRowLastColumn="0" w:lastRowFirstColumn="0" w:lastRowLastColumn="0"/>
            </w:pPr>
            <w:r>
              <w:t>142</w:t>
            </w:r>
          </w:p>
        </w:tc>
        <w:tc>
          <w:tcPr>
            <w:tcW w:w="1800" w:type="dxa"/>
          </w:tcPr>
          <w:p w14:paraId="529121EB" w14:textId="77777777" w:rsidR="00997BF8" w:rsidRDefault="00997BF8" w:rsidP="00997BF8">
            <w:pPr>
              <w:cnfStyle w:val="000000000000" w:firstRow="0" w:lastRow="0" w:firstColumn="0" w:lastColumn="0" w:oddVBand="0" w:evenVBand="0" w:oddHBand="0" w:evenHBand="0" w:firstRowFirstColumn="0" w:firstRowLastColumn="0" w:lastRowFirstColumn="0" w:lastRowLastColumn="0"/>
            </w:pPr>
          </w:p>
          <w:p w14:paraId="24CF2344" w14:textId="77777777" w:rsidR="00997BF8" w:rsidRDefault="00997BF8" w:rsidP="00997BF8">
            <w:pPr>
              <w:cnfStyle w:val="000000000000" w:firstRow="0" w:lastRow="0" w:firstColumn="0" w:lastColumn="0" w:oddVBand="0" w:evenVBand="0" w:oddHBand="0" w:evenHBand="0" w:firstRowFirstColumn="0" w:firstRowLastColumn="0" w:lastRowFirstColumn="0" w:lastRowLastColumn="0"/>
            </w:pPr>
          </w:p>
          <w:p w14:paraId="3988BAF3" w14:textId="77777777" w:rsidR="00997BF8" w:rsidRDefault="00997BF8" w:rsidP="00997BF8">
            <w:pPr>
              <w:cnfStyle w:val="000000000000" w:firstRow="0" w:lastRow="0" w:firstColumn="0" w:lastColumn="0" w:oddVBand="0" w:evenVBand="0" w:oddHBand="0" w:evenHBand="0" w:firstRowFirstColumn="0" w:firstRowLastColumn="0" w:lastRowFirstColumn="0" w:lastRowLastColumn="0"/>
            </w:pPr>
            <w:r>
              <w:t>47</w:t>
            </w:r>
          </w:p>
          <w:p w14:paraId="4D78CE8C" w14:textId="77777777" w:rsidR="00997BF8" w:rsidRDefault="00997BF8" w:rsidP="00997BF8">
            <w:pPr>
              <w:cnfStyle w:val="000000000000" w:firstRow="0" w:lastRow="0" w:firstColumn="0" w:lastColumn="0" w:oddVBand="0" w:evenVBand="0" w:oddHBand="0" w:evenHBand="0" w:firstRowFirstColumn="0" w:firstRowLastColumn="0" w:lastRowFirstColumn="0" w:lastRowLastColumn="0"/>
            </w:pPr>
            <w:r>
              <w:t>44</w:t>
            </w:r>
          </w:p>
        </w:tc>
        <w:tc>
          <w:tcPr>
            <w:tcW w:w="1568" w:type="dxa"/>
          </w:tcPr>
          <w:p w14:paraId="2E98BBA2" w14:textId="77777777" w:rsidR="00997BF8" w:rsidRDefault="00997BF8" w:rsidP="00997BF8">
            <w:pPr>
              <w:cnfStyle w:val="000000000000" w:firstRow="0" w:lastRow="0" w:firstColumn="0" w:lastColumn="0" w:oddVBand="0" w:evenVBand="0" w:oddHBand="0" w:evenHBand="0" w:firstRowFirstColumn="0" w:firstRowLastColumn="0" w:lastRowFirstColumn="0" w:lastRowLastColumn="0"/>
            </w:pPr>
          </w:p>
          <w:p w14:paraId="34630979" w14:textId="77777777" w:rsidR="00997BF8" w:rsidRDefault="00997BF8" w:rsidP="00997BF8">
            <w:pPr>
              <w:cnfStyle w:val="000000000000" w:firstRow="0" w:lastRow="0" w:firstColumn="0" w:lastColumn="0" w:oddVBand="0" w:evenVBand="0" w:oddHBand="0" w:evenHBand="0" w:firstRowFirstColumn="0" w:firstRowLastColumn="0" w:lastRowFirstColumn="0" w:lastRowLastColumn="0"/>
            </w:pPr>
          </w:p>
          <w:p w14:paraId="566F35B5" w14:textId="77777777" w:rsidR="00997BF8" w:rsidRDefault="00997BF8" w:rsidP="00997BF8">
            <w:pPr>
              <w:cnfStyle w:val="000000000000" w:firstRow="0" w:lastRow="0" w:firstColumn="0" w:lastColumn="0" w:oddVBand="0" w:evenVBand="0" w:oddHBand="0" w:evenHBand="0" w:firstRowFirstColumn="0" w:firstRowLastColumn="0" w:lastRowFirstColumn="0" w:lastRowLastColumn="0"/>
            </w:pPr>
            <w:r>
              <w:t>50</w:t>
            </w:r>
          </w:p>
          <w:p w14:paraId="036C36ED" w14:textId="77777777" w:rsidR="00997BF8" w:rsidRDefault="00997BF8" w:rsidP="00997BF8">
            <w:pPr>
              <w:cnfStyle w:val="000000000000" w:firstRow="0" w:lastRow="0" w:firstColumn="0" w:lastColumn="0" w:oddVBand="0" w:evenVBand="0" w:oddHBand="0" w:evenHBand="0" w:firstRowFirstColumn="0" w:firstRowLastColumn="0" w:lastRowFirstColumn="0" w:lastRowLastColumn="0"/>
            </w:pPr>
            <w:r>
              <w:t>44</w:t>
            </w:r>
          </w:p>
        </w:tc>
      </w:tr>
      <w:tr w:rsidR="00997BF8" w:rsidRPr="00ED5B53" w14:paraId="4EF140A9" w14:textId="77777777" w:rsidTr="008D17E5">
        <w:trPr>
          <w:cnfStyle w:val="000000100000" w:firstRow="0" w:lastRow="0" w:firstColumn="0" w:lastColumn="0" w:oddVBand="0" w:evenVBand="0" w:oddHBand="1" w:evenHBand="0" w:firstRowFirstColumn="0" w:firstRowLastColumn="0" w:lastRowFirstColumn="0" w:lastRowLastColumn="0"/>
          <w:trHeight w:val="1015"/>
          <w:jc w:val="center"/>
        </w:trPr>
        <w:tc>
          <w:tcPr>
            <w:cnfStyle w:val="001000000000" w:firstRow="0" w:lastRow="0" w:firstColumn="1" w:lastColumn="0" w:oddVBand="0" w:evenVBand="0" w:oddHBand="0" w:evenHBand="0" w:firstRowFirstColumn="0" w:firstRowLastColumn="0" w:lastRowFirstColumn="0" w:lastRowLastColumn="0"/>
            <w:tcW w:w="3595" w:type="dxa"/>
          </w:tcPr>
          <w:p w14:paraId="00FE8194" w14:textId="77777777" w:rsidR="00997BF8" w:rsidRPr="00ED5B53" w:rsidRDefault="00997BF8" w:rsidP="00997BF8">
            <w:pPr>
              <w:suppressAutoHyphens w:val="0"/>
              <w:rPr>
                <w:rFonts w:eastAsiaTheme="minorHAnsi"/>
                <w:sz w:val="22"/>
                <w:szCs w:val="22"/>
                <w:lang w:eastAsia="en-US"/>
              </w:rPr>
            </w:pPr>
            <w:r w:rsidRPr="00ED5B53">
              <w:rPr>
                <w:rFonts w:eastAsiaTheme="minorHAnsi"/>
                <w:sz w:val="22"/>
                <w:szCs w:val="22"/>
                <w:lang w:eastAsia="en-US"/>
              </w:rPr>
              <w:t>Total încasări efective din impozite și taxe locale, din care:</w:t>
            </w:r>
          </w:p>
          <w:p w14:paraId="3EBDC6A2" w14:textId="77777777" w:rsidR="00997BF8" w:rsidRPr="00ED5B53" w:rsidRDefault="00997BF8" w:rsidP="00997BF8">
            <w:pPr>
              <w:suppressAutoHyphens w:val="0"/>
              <w:rPr>
                <w:rFonts w:eastAsiaTheme="minorHAnsi"/>
                <w:sz w:val="22"/>
                <w:szCs w:val="22"/>
                <w:lang w:eastAsia="en-US"/>
              </w:rPr>
            </w:pPr>
            <w:r w:rsidRPr="00ED5B53">
              <w:rPr>
                <w:rFonts w:eastAsiaTheme="minorHAnsi"/>
                <w:sz w:val="22"/>
                <w:szCs w:val="22"/>
                <w:lang w:eastAsia="en-US"/>
              </w:rPr>
              <w:t>-impozite pe clădiri</w:t>
            </w:r>
          </w:p>
          <w:p w14:paraId="117A13B7" w14:textId="77777777" w:rsidR="00997BF8" w:rsidRPr="00ED5B53" w:rsidRDefault="00997BF8" w:rsidP="00997BF8">
            <w:pPr>
              <w:suppressAutoHyphens w:val="0"/>
              <w:rPr>
                <w:rFonts w:eastAsiaTheme="minorHAnsi"/>
                <w:sz w:val="22"/>
                <w:szCs w:val="22"/>
                <w:lang w:eastAsia="en-US"/>
              </w:rPr>
            </w:pPr>
            <w:r w:rsidRPr="00ED5B53">
              <w:rPr>
                <w:rFonts w:eastAsiaTheme="minorHAnsi"/>
                <w:sz w:val="22"/>
                <w:szCs w:val="22"/>
                <w:lang w:eastAsia="en-US"/>
              </w:rPr>
              <w:t>-impozite pe teren</w:t>
            </w:r>
          </w:p>
        </w:tc>
        <w:tc>
          <w:tcPr>
            <w:tcW w:w="1007" w:type="dxa"/>
          </w:tcPr>
          <w:p w14:paraId="135310C6" w14:textId="77777777" w:rsidR="00997BF8" w:rsidRPr="00ED5B53" w:rsidRDefault="00997BF8" w:rsidP="00997BF8">
            <w:pPr>
              <w:suppressAutoHyphens w:val="0"/>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p>
          <w:p w14:paraId="74B745BB" w14:textId="77777777" w:rsidR="00997BF8" w:rsidRPr="00ED5B53" w:rsidRDefault="00997BF8" w:rsidP="00997BF8">
            <w:pPr>
              <w:suppressAutoHyphens w:val="0"/>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p>
          <w:p w14:paraId="35FB13EA" w14:textId="77777777" w:rsidR="00997BF8" w:rsidRPr="00ED5B53" w:rsidRDefault="00997BF8" w:rsidP="00997BF8">
            <w:pPr>
              <w:suppressAutoHyphens w:val="0"/>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sidRPr="00ED5B53">
              <w:rPr>
                <w:rFonts w:eastAsiaTheme="minorHAnsi"/>
                <w:sz w:val="22"/>
                <w:szCs w:val="22"/>
                <w:lang w:eastAsia="en-US"/>
              </w:rPr>
              <w:t>mii lei</w:t>
            </w:r>
          </w:p>
          <w:p w14:paraId="7C37D0F2" w14:textId="77777777" w:rsidR="00997BF8" w:rsidRPr="00ED5B53" w:rsidRDefault="00997BF8" w:rsidP="00997BF8">
            <w:pPr>
              <w:suppressAutoHyphens w:val="0"/>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sidRPr="00ED5B53">
              <w:rPr>
                <w:rFonts w:eastAsiaTheme="minorHAnsi"/>
                <w:sz w:val="22"/>
                <w:szCs w:val="22"/>
                <w:lang w:eastAsia="en-US"/>
              </w:rPr>
              <w:t>mii lei</w:t>
            </w:r>
          </w:p>
        </w:tc>
        <w:tc>
          <w:tcPr>
            <w:tcW w:w="1603" w:type="dxa"/>
          </w:tcPr>
          <w:p w14:paraId="0457C50F"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p>
          <w:p w14:paraId="362F8EB7"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p>
          <w:p w14:paraId="5982DA25"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r>
              <w:t>27</w:t>
            </w:r>
          </w:p>
          <w:p w14:paraId="0BF7AB37"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r>
              <w:t>28</w:t>
            </w:r>
          </w:p>
        </w:tc>
        <w:tc>
          <w:tcPr>
            <w:tcW w:w="1800" w:type="dxa"/>
          </w:tcPr>
          <w:p w14:paraId="3770146E"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p>
          <w:p w14:paraId="61CC8352"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p>
          <w:p w14:paraId="7DD6C5F0"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r>
              <w:t>31</w:t>
            </w:r>
          </w:p>
          <w:p w14:paraId="337490A2"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r>
              <w:t>27</w:t>
            </w:r>
          </w:p>
        </w:tc>
        <w:tc>
          <w:tcPr>
            <w:tcW w:w="1568" w:type="dxa"/>
          </w:tcPr>
          <w:p w14:paraId="19DD67DA"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p>
          <w:p w14:paraId="5DE5D73B"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p>
          <w:p w14:paraId="557EE5BF"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r>
              <w:t>30</w:t>
            </w:r>
          </w:p>
          <w:p w14:paraId="0040BF23"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r>
              <w:t>26</w:t>
            </w:r>
          </w:p>
        </w:tc>
      </w:tr>
      <w:tr w:rsidR="00997BF8" w:rsidRPr="00ED5B53" w14:paraId="1D39CDFF" w14:textId="77777777" w:rsidTr="008D17E5">
        <w:trPr>
          <w:trHeight w:val="1015"/>
          <w:jc w:val="center"/>
        </w:trPr>
        <w:tc>
          <w:tcPr>
            <w:cnfStyle w:val="001000000000" w:firstRow="0" w:lastRow="0" w:firstColumn="1" w:lastColumn="0" w:oddVBand="0" w:evenVBand="0" w:oddHBand="0" w:evenHBand="0" w:firstRowFirstColumn="0" w:firstRowLastColumn="0" w:lastRowFirstColumn="0" w:lastRowLastColumn="0"/>
            <w:tcW w:w="3595" w:type="dxa"/>
          </w:tcPr>
          <w:p w14:paraId="184A6DEA" w14:textId="77777777" w:rsidR="00997BF8" w:rsidRPr="00ED5B53" w:rsidRDefault="00997BF8" w:rsidP="00997BF8">
            <w:pPr>
              <w:suppressAutoHyphens w:val="0"/>
              <w:rPr>
                <w:rFonts w:eastAsiaTheme="minorHAnsi"/>
                <w:sz w:val="22"/>
                <w:szCs w:val="22"/>
                <w:lang w:eastAsia="en-US"/>
              </w:rPr>
            </w:pPr>
            <w:r w:rsidRPr="00ED5B53">
              <w:rPr>
                <w:rFonts w:eastAsiaTheme="minorHAnsi"/>
                <w:sz w:val="22"/>
                <w:szCs w:val="22"/>
                <w:lang w:eastAsia="en-US"/>
              </w:rPr>
              <w:t>Total restanțe la încasări de impozite și taxe locale, din care:</w:t>
            </w:r>
          </w:p>
          <w:p w14:paraId="7A6755B0" w14:textId="77777777" w:rsidR="00997BF8" w:rsidRPr="00ED5B53" w:rsidRDefault="00997BF8" w:rsidP="00997BF8">
            <w:pPr>
              <w:suppressAutoHyphens w:val="0"/>
              <w:rPr>
                <w:rFonts w:eastAsiaTheme="minorHAnsi"/>
                <w:sz w:val="22"/>
                <w:szCs w:val="22"/>
                <w:lang w:eastAsia="en-US"/>
              </w:rPr>
            </w:pPr>
            <w:r w:rsidRPr="00ED5B53">
              <w:rPr>
                <w:rFonts w:eastAsiaTheme="minorHAnsi"/>
                <w:sz w:val="22"/>
                <w:szCs w:val="22"/>
                <w:lang w:eastAsia="en-US"/>
              </w:rPr>
              <w:t>-impozite pe clădiri</w:t>
            </w:r>
          </w:p>
          <w:p w14:paraId="694F3D2B" w14:textId="77777777" w:rsidR="00997BF8" w:rsidRPr="00ED5B53" w:rsidRDefault="00997BF8" w:rsidP="00997BF8">
            <w:pPr>
              <w:suppressAutoHyphens w:val="0"/>
              <w:rPr>
                <w:rFonts w:eastAsiaTheme="minorHAnsi"/>
                <w:sz w:val="22"/>
                <w:szCs w:val="22"/>
                <w:lang w:eastAsia="en-US"/>
              </w:rPr>
            </w:pPr>
            <w:r w:rsidRPr="00ED5B53">
              <w:rPr>
                <w:rFonts w:eastAsiaTheme="minorHAnsi"/>
                <w:sz w:val="22"/>
                <w:szCs w:val="22"/>
                <w:lang w:eastAsia="en-US"/>
              </w:rPr>
              <w:t>-impozite pe teren</w:t>
            </w:r>
          </w:p>
        </w:tc>
        <w:tc>
          <w:tcPr>
            <w:tcW w:w="1007" w:type="dxa"/>
          </w:tcPr>
          <w:p w14:paraId="1FEA7AC2" w14:textId="77777777" w:rsidR="00997BF8" w:rsidRPr="00ED5B53" w:rsidRDefault="00997BF8" w:rsidP="00997BF8">
            <w:pPr>
              <w:suppressAutoHyphens w:val="0"/>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p>
          <w:p w14:paraId="017419AE" w14:textId="77777777" w:rsidR="00997BF8" w:rsidRPr="00ED5B53" w:rsidRDefault="00997BF8" w:rsidP="00997BF8">
            <w:pPr>
              <w:suppressAutoHyphens w:val="0"/>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p>
          <w:p w14:paraId="5E09DA56" w14:textId="77777777" w:rsidR="00997BF8" w:rsidRPr="00ED5B53" w:rsidRDefault="00997BF8" w:rsidP="00997BF8">
            <w:pPr>
              <w:suppressAutoHyphens w:val="0"/>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ED5B53">
              <w:rPr>
                <w:rFonts w:eastAsiaTheme="minorHAnsi"/>
                <w:sz w:val="22"/>
                <w:szCs w:val="22"/>
                <w:lang w:eastAsia="en-US"/>
              </w:rPr>
              <w:t>mii lei</w:t>
            </w:r>
          </w:p>
          <w:p w14:paraId="3B0A02F0" w14:textId="77777777" w:rsidR="00997BF8" w:rsidRPr="00ED5B53" w:rsidRDefault="00997BF8" w:rsidP="00997BF8">
            <w:pPr>
              <w:suppressAutoHyphens w:val="0"/>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ED5B53">
              <w:rPr>
                <w:rFonts w:eastAsiaTheme="minorHAnsi"/>
                <w:sz w:val="22"/>
                <w:szCs w:val="22"/>
                <w:lang w:eastAsia="en-US"/>
              </w:rPr>
              <w:t>mii lei</w:t>
            </w:r>
          </w:p>
        </w:tc>
        <w:tc>
          <w:tcPr>
            <w:tcW w:w="1603" w:type="dxa"/>
          </w:tcPr>
          <w:p w14:paraId="0A1F937F" w14:textId="77777777" w:rsidR="00997BF8" w:rsidRDefault="00997BF8" w:rsidP="00997BF8">
            <w:pPr>
              <w:cnfStyle w:val="000000000000" w:firstRow="0" w:lastRow="0" w:firstColumn="0" w:lastColumn="0" w:oddVBand="0" w:evenVBand="0" w:oddHBand="0" w:evenHBand="0" w:firstRowFirstColumn="0" w:firstRowLastColumn="0" w:lastRowFirstColumn="0" w:lastRowLastColumn="0"/>
            </w:pPr>
          </w:p>
          <w:p w14:paraId="786A2E99" w14:textId="77777777" w:rsidR="00997BF8" w:rsidRDefault="00997BF8" w:rsidP="00997BF8">
            <w:pPr>
              <w:cnfStyle w:val="000000000000" w:firstRow="0" w:lastRow="0" w:firstColumn="0" w:lastColumn="0" w:oddVBand="0" w:evenVBand="0" w:oddHBand="0" w:evenHBand="0" w:firstRowFirstColumn="0" w:firstRowLastColumn="0" w:lastRowFirstColumn="0" w:lastRowLastColumn="0"/>
            </w:pPr>
          </w:p>
          <w:p w14:paraId="1C8A9E04" w14:textId="77777777" w:rsidR="00997BF8" w:rsidRDefault="00997BF8" w:rsidP="00997BF8">
            <w:pPr>
              <w:cnfStyle w:val="000000000000" w:firstRow="0" w:lastRow="0" w:firstColumn="0" w:lastColumn="0" w:oddVBand="0" w:evenVBand="0" w:oddHBand="0" w:evenHBand="0" w:firstRowFirstColumn="0" w:firstRowLastColumn="0" w:lastRowFirstColumn="0" w:lastRowLastColumn="0"/>
            </w:pPr>
            <w:r>
              <w:t>10</w:t>
            </w:r>
          </w:p>
          <w:p w14:paraId="0CDCD1CE" w14:textId="77777777" w:rsidR="00997BF8" w:rsidRDefault="00997BF8" w:rsidP="00997BF8">
            <w:pPr>
              <w:cnfStyle w:val="000000000000" w:firstRow="0" w:lastRow="0" w:firstColumn="0" w:lastColumn="0" w:oddVBand="0" w:evenVBand="0" w:oddHBand="0" w:evenHBand="0" w:firstRowFirstColumn="0" w:firstRowLastColumn="0" w:lastRowFirstColumn="0" w:lastRowLastColumn="0"/>
            </w:pPr>
            <w:r>
              <w:t>14</w:t>
            </w:r>
          </w:p>
        </w:tc>
        <w:tc>
          <w:tcPr>
            <w:tcW w:w="1800" w:type="dxa"/>
          </w:tcPr>
          <w:p w14:paraId="0E6970DB" w14:textId="77777777" w:rsidR="00997BF8" w:rsidRDefault="00997BF8" w:rsidP="00997BF8">
            <w:pPr>
              <w:cnfStyle w:val="000000000000" w:firstRow="0" w:lastRow="0" w:firstColumn="0" w:lastColumn="0" w:oddVBand="0" w:evenVBand="0" w:oddHBand="0" w:evenHBand="0" w:firstRowFirstColumn="0" w:firstRowLastColumn="0" w:lastRowFirstColumn="0" w:lastRowLastColumn="0"/>
            </w:pPr>
          </w:p>
          <w:p w14:paraId="7E1B2AB1" w14:textId="77777777" w:rsidR="00997BF8" w:rsidRDefault="00997BF8" w:rsidP="00997BF8">
            <w:pPr>
              <w:cnfStyle w:val="000000000000" w:firstRow="0" w:lastRow="0" w:firstColumn="0" w:lastColumn="0" w:oddVBand="0" w:evenVBand="0" w:oddHBand="0" w:evenHBand="0" w:firstRowFirstColumn="0" w:firstRowLastColumn="0" w:lastRowFirstColumn="0" w:lastRowLastColumn="0"/>
            </w:pPr>
          </w:p>
          <w:p w14:paraId="7341BDC9" w14:textId="77777777" w:rsidR="00997BF8" w:rsidRDefault="00997BF8" w:rsidP="00997BF8">
            <w:pPr>
              <w:cnfStyle w:val="000000000000" w:firstRow="0" w:lastRow="0" w:firstColumn="0" w:lastColumn="0" w:oddVBand="0" w:evenVBand="0" w:oddHBand="0" w:evenHBand="0" w:firstRowFirstColumn="0" w:firstRowLastColumn="0" w:lastRowFirstColumn="0" w:lastRowLastColumn="0"/>
            </w:pPr>
            <w:r>
              <w:t>16</w:t>
            </w:r>
          </w:p>
          <w:p w14:paraId="3C1AC107" w14:textId="77777777" w:rsidR="00997BF8" w:rsidRDefault="00997BF8" w:rsidP="00997BF8">
            <w:pPr>
              <w:cnfStyle w:val="000000000000" w:firstRow="0" w:lastRow="0" w:firstColumn="0" w:lastColumn="0" w:oddVBand="0" w:evenVBand="0" w:oddHBand="0" w:evenHBand="0" w:firstRowFirstColumn="0" w:firstRowLastColumn="0" w:lastRowFirstColumn="0" w:lastRowLastColumn="0"/>
            </w:pPr>
            <w:r>
              <w:t>15</w:t>
            </w:r>
          </w:p>
        </w:tc>
        <w:tc>
          <w:tcPr>
            <w:tcW w:w="1568" w:type="dxa"/>
          </w:tcPr>
          <w:p w14:paraId="696C10DE" w14:textId="77777777" w:rsidR="00997BF8" w:rsidRDefault="00997BF8" w:rsidP="00997BF8">
            <w:pPr>
              <w:cnfStyle w:val="000000000000" w:firstRow="0" w:lastRow="0" w:firstColumn="0" w:lastColumn="0" w:oddVBand="0" w:evenVBand="0" w:oddHBand="0" w:evenHBand="0" w:firstRowFirstColumn="0" w:firstRowLastColumn="0" w:lastRowFirstColumn="0" w:lastRowLastColumn="0"/>
            </w:pPr>
          </w:p>
          <w:p w14:paraId="71D000FE" w14:textId="77777777" w:rsidR="00997BF8" w:rsidRDefault="00997BF8" w:rsidP="00997BF8">
            <w:pPr>
              <w:cnfStyle w:val="000000000000" w:firstRow="0" w:lastRow="0" w:firstColumn="0" w:lastColumn="0" w:oddVBand="0" w:evenVBand="0" w:oddHBand="0" w:evenHBand="0" w:firstRowFirstColumn="0" w:firstRowLastColumn="0" w:lastRowFirstColumn="0" w:lastRowLastColumn="0"/>
            </w:pPr>
          </w:p>
          <w:p w14:paraId="53C30323" w14:textId="77777777" w:rsidR="00997BF8" w:rsidRDefault="00997BF8" w:rsidP="00997BF8">
            <w:pPr>
              <w:cnfStyle w:val="000000000000" w:firstRow="0" w:lastRow="0" w:firstColumn="0" w:lastColumn="0" w:oddVBand="0" w:evenVBand="0" w:oddHBand="0" w:evenHBand="0" w:firstRowFirstColumn="0" w:firstRowLastColumn="0" w:lastRowFirstColumn="0" w:lastRowLastColumn="0"/>
            </w:pPr>
            <w:r>
              <w:t>20</w:t>
            </w:r>
          </w:p>
          <w:p w14:paraId="7B5C4115" w14:textId="77777777" w:rsidR="00997BF8" w:rsidRDefault="00997BF8" w:rsidP="00997BF8">
            <w:pPr>
              <w:cnfStyle w:val="000000000000" w:firstRow="0" w:lastRow="0" w:firstColumn="0" w:lastColumn="0" w:oddVBand="0" w:evenVBand="0" w:oddHBand="0" w:evenHBand="0" w:firstRowFirstColumn="0" w:firstRowLastColumn="0" w:lastRowFirstColumn="0" w:lastRowLastColumn="0"/>
            </w:pPr>
            <w:r>
              <w:t>18</w:t>
            </w:r>
          </w:p>
        </w:tc>
      </w:tr>
      <w:tr w:rsidR="00997BF8" w:rsidRPr="00ED5B53" w14:paraId="7EA89854" w14:textId="77777777" w:rsidTr="008D17E5">
        <w:trPr>
          <w:cnfStyle w:val="000000100000" w:firstRow="0" w:lastRow="0" w:firstColumn="0" w:lastColumn="0" w:oddVBand="0" w:evenVBand="0" w:oddHBand="1" w:evenHBand="0" w:firstRowFirstColumn="0" w:firstRowLastColumn="0" w:lastRowFirstColumn="0" w:lastRowLastColumn="0"/>
          <w:trHeight w:val="1031"/>
          <w:jc w:val="center"/>
        </w:trPr>
        <w:tc>
          <w:tcPr>
            <w:cnfStyle w:val="001000000000" w:firstRow="0" w:lastRow="0" w:firstColumn="1" w:lastColumn="0" w:oddVBand="0" w:evenVBand="0" w:oddHBand="0" w:evenHBand="0" w:firstRowFirstColumn="0" w:firstRowLastColumn="0" w:lastRowFirstColumn="0" w:lastRowLastColumn="0"/>
            <w:tcW w:w="3595" w:type="dxa"/>
          </w:tcPr>
          <w:p w14:paraId="4DA083C8" w14:textId="77777777" w:rsidR="00997BF8" w:rsidRPr="00ED5B53" w:rsidRDefault="00997BF8" w:rsidP="00997BF8">
            <w:pPr>
              <w:suppressAutoHyphens w:val="0"/>
              <w:rPr>
                <w:rFonts w:eastAsiaTheme="minorHAnsi"/>
                <w:sz w:val="22"/>
                <w:szCs w:val="22"/>
                <w:lang w:eastAsia="en-US"/>
              </w:rPr>
            </w:pPr>
            <w:r w:rsidRPr="00ED5B53">
              <w:rPr>
                <w:rFonts w:eastAsiaTheme="minorHAnsi"/>
                <w:sz w:val="22"/>
                <w:szCs w:val="22"/>
                <w:lang w:eastAsia="en-US"/>
              </w:rPr>
              <w:t>Gradul de colectare a impozitelor și taxelor locale:</w:t>
            </w:r>
          </w:p>
          <w:p w14:paraId="21EC68D3" w14:textId="77777777" w:rsidR="00997BF8" w:rsidRPr="00ED5B53" w:rsidRDefault="00997BF8" w:rsidP="00997BF8">
            <w:pPr>
              <w:suppressAutoHyphens w:val="0"/>
              <w:rPr>
                <w:rFonts w:eastAsiaTheme="minorHAnsi"/>
                <w:sz w:val="22"/>
                <w:szCs w:val="22"/>
                <w:lang w:eastAsia="en-US"/>
              </w:rPr>
            </w:pPr>
            <w:r w:rsidRPr="00ED5B53">
              <w:rPr>
                <w:rFonts w:eastAsiaTheme="minorHAnsi"/>
                <w:sz w:val="22"/>
                <w:szCs w:val="22"/>
                <w:lang w:eastAsia="en-US"/>
              </w:rPr>
              <w:t>-impozite pe clădiri</w:t>
            </w:r>
          </w:p>
          <w:p w14:paraId="057E1FFA" w14:textId="77777777" w:rsidR="00997BF8" w:rsidRPr="00ED5B53" w:rsidRDefault="00997BF8" w:rsidP="00997BF8">
            <w:pPr>
              <w:suppressAutoHyphens w:val="0"/>
              <w:rPr>
                <w:rFonts w:eastAsiaTheme="minorHAnsi"/>
                <w:sz w:val="22"/>
                <w:szCs w:val="22"/>
                <w:lang w:eastAsia="en-US"/>
              </w:rPr>
            </w:pPr>
            <w:r w:rsidRPr="00ED5B53">
              <w:rPr>
                <w:rFonts w:eastAsiaTheme="minorHAnsi"/>
                <w:sz w:val="22"/>
                <w:szCs w:val="22"/>
                <w:lang w:eastAsia="en-US"/>
              </w:rPr>
              <w:t>-impozite pe teren</w:t>
            </w:r>
          </w:p>
        </w:tc>
        <w:tc>
          <w:tcPr>
            <w:tcW w:w="1007" w:type="dxa"/>
          </w:tcPr>
          <w:p w14:paraId="529D6B92" w14:textId="77777777" w:rsidR="00997BF8" w:rsidRPr="00ED5B53" w:rsidRDefault="00997BF8" w:rsidP="00997BF8">
            <w:pPr>
              <w:suppressAutoHyphens w:val="0"/>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sidRPr="00ED5B53">
              <w:rPr>
                <w:rFonts w:eastAsiaTheme="minorHAnsi"/>
                <w:sz w:val="22"/>
                <w:szCs w:val="22"/>
                <w:lang w:eastAsia="en-US"/>
              </w:rPr>
              <w:t>%</w:t>
            </w:r>
          </w:p>
          <w:p w14:paraId="7C34B141" w14:textId="77777777" w:rsidR="00997BF8" w:rsidRPr="00ED5B53" w:rsidRDefault="00997BF8" w:rsidP="00997BF8">
            <w:pPr>
              <w:suppressAutoHyphens w:val="0"/>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p>
          <w:p w14:paraId="0C80F610" w14:textId="77777777" w:rsidR="00997BF8" w:rsidRPr="00ED5B53" w:rsidRDefault="00997BF8" w:rsidP="00997BF8">
            <w:pPr>
              <w:suppressAutoHyphens w:val="0"/>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sidRPr="00ED5B53">
              <w:rPr>
                <w:rFonts w:eastAsiaTheme="minorHAnsi"/>
                <w:sz w:val="22"/>
                <w:szCs w:val="22"/>
                <w:lang w:eastAsia="en-US"/>
              </w:rPr>
              <w:t>%</w:t>
            </w:r>
          </w:p>
          <w:p w14:paraId="4A6C8992" w14:textId="77777777" w:rsidR="00997BF8" w:rsidRPr="00ED5B53" w:rsidRDefault="00997BF8" w:rsidP="00997BF8">
            <w:pPr>
              <w:suppressAutoHyphens w:val="0"/>
              <w:cnfStyle w:val="000000100000" w:firstRow="0" w:lastRow="0" w:firstColumn="0" w:lastColumn="0" w:oddVBand="0" w:evenVBand="0" w:oddHBand="1" w:evenHBand="0" w:firstRowFirstColumn="0" w:firstRowLastColumn="0" w:lastRowFirstColumn="0" w:lastRowLastColumn="0"/>
              <w:rPr>
                <w:rFonts w:eastAsiaTheme="minorHAnsi"/>
                <w:sz w:val="22"/>
                <w:szCs w:val="22"/>
                <w:lang w:eastAsia="en-US"/>
              </w:rPr>
            </w:pPr>
            <w:r w:rsidRPr="00ED5B53">
              <w:rPr>
                <w:rFonts w:eastAsiaTheme="minorHAnsi"/>
                <w:sz w:val="22"/>
                <w:szCs w:val="22"/>
                <w:lang w:eastAsia="en-US"/>
              </w:rPr>
              <w:t>%</w:t>
            </w:r>
          </w:p>
        </w:tc>
        <w:tc>
          <w:tcPr>
            <w:tcW w:w="1603" w:type="dxa"/>
          </w:tcPr>
          <w:p w14:paraId="40E68400"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p>
          <w:p w14:paraId="6662C54C"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p>
          <w:p w14:paraId="7637D184"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r>
              <w:t>72,97</w:t>
            </w:r>
          </w:p>
          <w:p w14:paraId="566DBE25"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r>
              <w:t>66,66</w:t>
            </w:r>
          </w:p>
        </w:tc>
        <w:tc>
          <w:tcPr>
            <w:tcW w:w="1800" w:type="dxa"/>
          </w:tcPr>
          <w:p w14:paraId="4B2481C2"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p>
          <w:p w14:paraId="5292D408"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p>
          <w:p w14:paraId="65DD079A"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r>
              <w:t>65,95</w:t>
            </w:r>
          </w:p>
          <w:p w14:paraId="6B7990D6"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r>
              <w:t>65,90</w:t>
            </w:r>
          </w:p>
        </w:tc>
        <w:tc>
          <w:tcPr>
            <w:tcW w:w="1568" w:type="dxa"/>
          </w:tcPr>
          <w:p w14:paraId="31B63F2E"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p>
          <w:p w14:paraId="37A28EAB"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p>
          <w:p w14:paraId="7248107B"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r>
              <w:t>60,00</w:t>
            </w:r>
          </w:p>
          <w:p w14:paraId="51AD4122" w14:textId="77777777" w:rsidR="00997BF8" w:rsidRDefault="00997BF8" w:rsidP="00997BF8">
            <w:pPr>
              <w:cnfStyle w:val="000000100000" w:firstRow="0" w:lastRow="0" w:firstColumn="0" w:lastColumn="0" w:oddVBand="0" w:evenVBand="0" w:oddHBand="1" w:evenHBand="0" w:firstRowFirstColumn="0" w:firstRowLastColumn="0" w:lastRowFirstColumn="0" w:lastRowLastColumn="0"/>
            </w:pPr>
            <w:r>
              <w:t>59,09</w:t>
            </w:r>
          </w:p>
        </w:tc>
      </w:tr>
    </w:tbl>
    <w:p w14:paraId="24E8CCB2" w14:textId="77777777" w:rsidR="001B0F93" w:rsidRPr="00ED5B53" w:rsidRDefault="001B0F93" w:rsidP="001B0F93">
      <w:pPr>
        <w:spacing w:line="360" w:lineRule="auto"/>
        <w:jc w:val="center"/>
        <w:rPr>
          <w:i/>
          <w:sz w:val="20"/>
        </w:rPr>
      </w:pPr>
      <w:r w:rsidRPr="00ED5B53">
        <w:rPr>
          <w:i/>
          <w:sz w:val="20"/>
        </w:rPr>
        <w:t xml:space="preserve">Sursă: Primăria comunei </w:t>
      </w:r>
      <w:r w:rsidR="008D17E5">
        <w:rPr>
          <w:i/>
          <w:sz w:val="20"/>
        </w:rPr>
        <w:t xml:space="preserve">Neaua </w:t>
      </w:r>
    </w:p>
    <w:p w14:paraId="12019E03" w14:textId="77777777" w:rsidR="001B0F93" w:rsidRPr="002A1E9D" w:rsidRDefault="001B0F93" w:rsidP="001B0F93">
      <w:pPr>
        <w:suppressAutoHyphens w:val="0"/>
        <w:spacing w:after="160" w:line="259" w:lineRule="auto"/>
        <w:rPr>
          <w:color w:val="FF0000"/>
        </w:rPr>
      </w:pPr>
      <w:r w:rsidRPr="002A1E9D">
        <w:rPr>
          <w:color w:val="FF0000"/>
        </w:rPr>
        <w:br w:type="page"/>
      </w:r>
    </w:p>
    <w:p w14:paraId="6317884B" w14:textId="77777777" w:rsidR="001B0F93" w:rsidRPr="002A1E9D" w:rsidRDefault="001B0F93" w:rsidP="001B0F93">
      <w:pPr>
        <w:rPr>
          <w:color w:val="FF0000"/>
        </w:rPr>
      </w:pPr>
    </w:p>
    <w:p w14:paraId="18D48FB9" w14:textId="77777777" w:rsidR="001B0F93" w:rsidRPr="002A1E9D" w:rsidRDefault="001B0F93" w:rsidP="001B0F93">
      <w:pPr>
        <w:rPr>
          <w:color w:val="FF0000"/>
        </w:rPr>
      </w:pPr>
    </w:p>
    <w:p w14:paraId="2D9A63F5" w14:textId="77777777" w:rsidR="001B0F93" w:rsidRPr="002A1E9D" w:rsidRDefault="001B0F93" w:rsidP="001B0F93">
      <w:pPr>
        <w:rPr>
          <w:color w:val="FF0000"/>
        </w:rPr>
      </w:pPr>
    </w:p>
    <w:p w14:paraId="16F966E1" w14:textId="77777777" w:rsidR="001B0F93" w:rsidRPr="002A1E9D" w:rsidRDefault="001B0F93" w:rsidP="001B0F93">
      <w:pPr>
        <w:rPr>
          <w:color w:val="FF0000"/>
        </w:rPr>
      </w:pPr>
    </w:p>
    <w:p w14:paraId="78EC740A" w14:textId="77777777" w:rsidR="001B0F93" w:rsidRDefault="001B0F93" w:rsidP="001B0F93">
      <w:pPr>
        <w:rPr>
          <w:color w:val="FF0000"/>
        </w:rPr>
      </w:pPr>
    </w:p>
    <w:p w14:paraId="222CAD94" w14:textId="77777777" w:rsidR="00336697" w:rsidRDefault="00336697" w:rsidP="001B0F93">
      <w:pPr>
        <w:rPr>
          <w:color w:val="FF0000"/>
        </w:rPr>
      </w:pPr>
    </w:p>
    <w:p w14:paraId="270BC9AE" w14:textId="77777777" w:rsidR="00336697" w:rsidRDefault="00336697" w:rsidP="001B0F93">
      <w:pPr>
        <w:rPr>
          <w:color w:val="FF0000"/>
        </w:rPr>
      </w:pPr>
    </w:p>
    <w:p w14:paraId="0A44D38F" w14:textId="77777777" w:rsidR="00336697" w:rsidRDefault="00336697" w:rsidP="001B0F93">
      <w:pPr>
        <w:rPr>
          <w:color w:val="FF0000"/>
        </w:rPr>
      </w:pPr>
    </w:p>
    <w:p w14:paraId="0D74C309" w14:textId="77777777" w:rsidR="008D17E5" w:rsidRPr="002A1E9D" w:rsidRDefault="008D17E5" w:rsidP="001B0F93">
      <w:pPr>
        <w:rPr>
          <w:color w:val="FF0000"/>
        </w:rPr>
      </w:pPr>
    </w:p>
    <w:p w14:paraId="536AD895" w14:textId="77777777" w:rsidR="001B0F93" w:rsidRPr="002A1E9D" w:rsidRDefault="001B0F93" w:rsidP="001B0F93">
      <w:pPr>
        <w:rPr>
          <w:color w:val="FF0000"/>
        </w:rPr>
      </w:pPr>
    </w:p>
    <w:p w14:paraId="45039B54" w14:textId="77777777" w:rsidR="001B0F93" w:rsidRPr="002A1E9D" w:rsidRDefault="001B0F93" w:rsidP="001B0F93">
      <w:pPr>
        <w:rPr>
          <w:color w:val="FF0000"/>
        </w:rPr>
      </w:pPr>
    </w:p>
    <w:p w14:paraId="366ABF21" w14:textId="77777777" w:rsidR="001B0F93" w:rsidRPr="002A1E9D" w:rsidRDefault="001B0F93" w:rsidP="001B0F93">
      <w:pPr>
        <w:rPr>
          <w:color w:val="FF0000"/>
        </w:rPr>
      </w:pPr>
    </w:p>
    <w:p w14:paraId="3833381F" w14:textId="77777777" w:rsidR="001B0F93" w:rsidRPr="002A1E9D" w:rsidRDefault="001B0F93" w:rsidP="001B0F93">
      <w:pPr>
        <w:rPr>
          <w:color w:val="FF0000"/>
        </w:rPr>
      </w:pPr>
    </w:p>
    <w:p w14:paraId="1FFCBCA7" w14:textId="77777777" w:rsidR="001B0F93" w:rsidRPr="002A1E9D" w:rsidRDefault="001B0F93" w:rsidP="001B0F93">
      <w:pPr>
        <w:rPr>
          <w:color w:val="FF0000"/>
        </w:rPr>
      </w:pPr>
    </w:p>
    <w:p w14:paraId="3DDE1FC5" w14:textId="77777777" w:rsidR="001B0F93" w:rsidRPr="002A1E9D" w:rsidRDefault="001B0F93" w:rsidP="001B0F93">
      <w:pPr>
        <w:rPr>
          <w:color w:val="FF0000"/>
        </w:rPr>
      </w:pPr>
    </w:p>
    <w:p w14:paraId="0D759EE3" w14:textId="77777777" w:rsidR="001B0F93" w:rsidRPr="002A1E9D" w:rsidRDefault="001B0F93" w:rsidP="001B0F93">
      <w:pPr>
        <w:rPr>
          <w:color w:val="FF0000"/>
        </w:rPr>
      </w:pPr>
    </w:p>
    <w:p w14:paraId="745D2787" w14:textId="77777777" w:rsidR="001B0F93" w:rsidRPr="002A1E9D" w:rsidRDefault="001B0F93" w:rsidP="001B0F93">
      <w:pPr>
        <w:rPr>
          <w:color w:val="FF0000"/>
        </w:rPr>
      </w:pPr>
    </w:p>
    <w:p w14:paraId="34C267AC" w14:textId="77777777" w:rsidR="001B0F93" w:rsidRPr="002A1E9D" w:rsidRDefault="001B0F93" w:rsidP="001B0F93">
      <w:pPr>
        <w:rPr>
          <w:color w:val="FF0000"/>
        </w:rPr>
      </w:pPr>
    </w:p>
    <w:p w14:paraId="210FEE41" w14:textId="77777777" w:rsidR="001B0F93" w:rsidRPr="002A1E9D" w:rsidRDefault="001B0F93" w:rsidP="001B0F93">
      <w:pPr>
        <w:rPr>
          <w:color w:val="FF0000"/>
        </w:rPr>
      </w:pPr>
    </w:p>
    <w:p w14:paraId="7B33F300" w14:textId="77777777" w:rsidR="001B0F93" w:rsidRPr="002A1E9D" w:rsidRDefault="001B0F93" w:rsidP="001B0F93">
      <w:pPr>
        <w:rPr>
          <w:color w:val="FF0000"/>
        </w:rPr>
      </w:pPr>
    </w:p>
    <w:p w14:paraId="12FE3A78" w14:textId="77777777" w:rsidR="001B0F93" w:rsidRPr="002A1E9D" w:rsidRDefault="001B0F93" w:rsidP="001B0F93">
      <w:pPr>
        <w:rPr>
          <w:color w:val="FF0000"/>
        </w:rPr>
      </w:pPr>
    </w:p>
    <w:p w14:paraId="3E15BDA0" w14:textId="77777777" w:rsidR="001B0F93" w:rsidRPr="002A1E9D" w:rsidRDefault="001B0F93" w:rsidP="001B0F93">
      <w:pPr>
        <w:rPr>
          <w:color w:val="FF0000"/>
        </w:rPr>
      </w:pPr>
    </w:p>
    <w:p w14:paraId="63186728" w14:textId="77777777" w:rsidR="001B0F93" w:rsidRPr="002A1E9D" w:rsidRDefault="001B0F93" w:rsidP="001B0F93">
      <w:pPr>
        <w:rPr>
          <w:color w:val="FF0000"/>
        </w:rPr>
      </w:pPr>
    </w:p>
    <w:bookmarkStart w:id="153" w:name="_Toc103254683"/>
    <w:p w14:paraId="3A3A6709" w14:textId="77777777" w:rsidR="001B0F93" w:rsidRPr="002A1E9D" w:rsidRDefault="001B0F93" w:rsidP="001B0F93">
      <w:pPr>
        <w:pStyle w:val="Heading1"/>
      </w:pPr>
      <w:r w:rsidRPr="00E55CD3">
        <w:rPr>
          <w:noProof/>
          <w:lang w:val="en-US" w:eastAsia="en-US"/>
        </w:rPr>
        <mc:AlternateContent>
          <mc:Choice Requires="wpg">
            <w:drawing>
              <wp:anchor distT="0" distB="0" distL="114300" distR="114300" simplePos="0" relativeHeight="251668480" behindDoc="0" locked="0" layoutInCell="1" allowOverlap="1" wp14:anchorId="670B5DA5" wp14:editId="3A147309">
                <wp:simplePos x="0" y="0"/>
                <wp:positionH relativeFrom="column">
                  <wp:posOffset>-1162050</wp:posOffset>
                </wp:positionH>
                <wp:positionV relativeFrom="paragraph">
                  <wp:posOffset>428625</wp:posOffset>
                </wp:positionV>
                <wp:extent cx="7792720" cy="483870"/>
                <wp:effectExtent l="0" t="0" r="0" b="0"/>
                <wp:wrapNone/>
                <wp:docPr id="1474" name="Group 221" descr="decorative element"/>
                <wp:cNvGraphicFramePr/>
                <a:graphic xmlns:a="http://schemas.openxmlformats.org/drawingml/2006/main">
                  <a:graphicData uri="http://schemas.microsoft.com/office/word/2010/wordprocessingGroup">
                    <wpg:wgp>
                      <wpg:cNvGrpSpPr/>
                      <wpg:grpSpPr bwMode="auto">
                        <a:xfrm>
                          <a:off x="0" y="0"/>
                          <a:ext cx="7792720" cy="483870"/>
                          <a:chOff x="0" y="0"/>
                          <a:chExt cx="4909" cy="305"/>
                        </a:xfrm>
                        <a:solidFill>
                          <a:srgbClr val="660033"/>
                        </a:solidFill>
                      </wpg:grpSpPr>
                      <wps:wsp>
                        <wps:cNvPr id="1475" name="Free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76" name="Freeform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77" name="Free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78" name="Freeform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9480EC" id="Group 221" o:spid="_x0000_s1026" alt="decorative element" style="position:absolute;margin-left:-91.5pt;margin-top:33.75pt;width:613.6pt;height:38.1pt;z-index:251668480;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">
                <v:shape id="Freeform 222" o:spid="_x0000_s1027" style="position:absolute;left:4110;top:104;width:799;height:201;visibility:visible;mso-wrap-style:square;v-text-anchor:top" coordsize="79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gLcQA&#10;AADdAAAADwAAAGRycy9kb3ducmV2LnhtbERPS2sCMRC+C/0PYQRvNWttq6xGKcKCp+Kjit6Gzbi7&#10;djNZNlHjv28Kgrf5+J4znQdTiyu1rrKsYNBPQBDnVldcKPjZZq9jEM4ja6wtk4I7OZjPXjpTTLW9&#10;8ZquG1+IGMIuRQWl900qpctLMuj6tiGO3Mm2Bn2EbSF1i7cYbmr5liSf0mDFsaHEhhYl5b+bi1GQ&#10;Hxr6PmfZauzCcL2Xh8ExLHdK9brhawLCU/BP8cO91HH+++gD/r+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hoC3EAAAA3QAAAA8AAAAAAAAAAAAAAAAAmAIAAGRycy9k&#10;b3ducmV2LnhtbFBLBQYAAAAABAAEAPUAAACJAwAAAAA=&#10;" path="m693,l586,,,,,201r586,l693,201,799,101,693,xe" filled="f" stroked="f">
                  <v:path arrowok="t" o:connecttype="custom" o:connectlocs="693,0;586,0;0,0;0,201;586,201;693,201;799,101;693,0" o:connectangles="0,0,0,0,0,0,0,0"/>
                </v:shape>
                <v:shape id="Freeform 223" o:spid="_x0000_s1028" style="position:absolute;width:4341;height:194;visibility:visible;mso-wrap-style:square;v-text-anchor:top" coordsize="434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ZksQA&#10;AADdAAAADwAAAGRycy9kb3ducmV2LnhtbERP22rCQBB9F/yHZYS+iG56MbYxq5SCVp/aqB8wZCcX&#10;zM6m2a3Gv+8WBN/mcK6TrnrTiDN1rras4HEagSDOra65VHA8rCevIJxH1thYJgVXcrBaDgcpJtpe&#10;OKPz3pcihLBLUEHlfZtI6fKKDLqpbYkDV9jOoA+wK6Xu8BLCTSOfoiiWBmsODRW29FFRftr/GgU7&#10;+ZxtqHlbZ+Pi+BXT7Pvw+VMq9TDq3xcgPPX+Lr65tzrMf5nH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12ZLEAAAA3QAAAA8AAAAAAAAAAAAAAAAAmAIAAGRycy9k&#10;b3ducmV2LnhtbFBLBQYAAAAABAAEAPUAAACJAwAAAAA=&#10;" path="m4341,l,,,194r4341,l4341,r,xe" filled="f" stroked="f">
                  <v:path arrowok="t" o:connecttype="custom" o:connectlocs="4341,0;0,0;0,194;4341,194;4341,0;4341,0" o:connectangles="0,0,0,0,0,0"/>
                </v:shape>
                <v:shape id="Freeform 224" o:spid="_x0000_s1029" style="position:absolute;left:4076;width:265;height:305;visibility:visible;mso-wrap-style:square;v-text-anchor:top" coordsize="2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Y2cIA&#10;AADdAAAADwAAAGRycy9kb3ducmV2LnhtbERP32vCMBB+H/g/hBP2MjRVZJZqlDEQZG92gj6eya0t&#10;ay6liTb77xdB8O0+vp+33kbbihv1vnGsYDbNQBBrZxquFBy/d5MchA/IBlvHpOCPPGw3o5c1FsYN&#10;fKBbGSqRQtgXqKAOoSuk9Lomi37qOuLE/bjeYkiwr6TpcUjhtpXzLHuXFhtODTV29FmT/i2vVsFh&#10;n58vZTzpJurrTL7lPOgvVup1HD9WIALF8BQ/3HuT5i+WS7h/k06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VjZwgAAAN0AAAAPAAAAAAAAAAAAAAAAAJgCAABkcnMvZG93&#10;bnJldi54bWxQSwUGAAAAAAQABAD1AAAAhwMAAAAA&#10;" path="m265,196l,305,,108,265,r,196l265,196r,xe" fillcolor="#ffc000" stroked="f">
                  <v:path arrowok="t" o:connecttype="custom" o:connectlocs="265,196;0,305;0,108;265,0;265,196;265,196;265,196" o:connectangles="0,0,0,0,0,0,0"/>
                </v:shape>
                <v:shape id="Freeform 225" o:spid="_x0000_s1030" style="position:absolute;left:4076;top:104;width:807;height:201;visibility:visible;mso-wrap-style:square;v-text-anchor:top" coordsize="80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BhscA&#10;AADdAAAADwAAAGRycy9kb3ducmV2LnhtbESPzW7CQAyE75V4h5WReisbUNSiwIKgUn+lHgq5cDNZ&#10;k0RkvSG7gfTt60Ol3mzNeObzcj24Rl2pC7VnA9NJAoq48Lbm0kC+f3mYgwoR2WLjmQz8UID1anS3&#10;xMz6G3/TdRdLJSEcMjRQxdhmWoeiIodh4lti0U6+cxhl7UptO7xJuGv0LEketcOapaHClp4rKs67&#10;3hm49Mc+/Uy2+3iZnb/at9dDmucfxtyPh80CVKQh/pv/rt+t4KdP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BgYbHAAAA3QAAAA8AAAAAAAAAAAAAAAAAmAIAAGRy&#10;cy9kb3ducmV2LnhtbFBLBQYAAAAABAAEAPUAAACMAwAAAAA=&#10;" path="m701,l586,,,,,201r586,l701,201,807,101,701,xe" filled="f" stroked="f">
                  <v:path arrowok="t" o:connecttype="custom" o:connectlocs="701,0;586,0;0,0;0,201;586,201;701,201;807,101;701,0" o:connectangles="0,0,0,0,0,0,0,0"/>
                </v:shape>
              </v:group>
            </w:pict>
          </mc:Fallback>
        </mc:AlternateContent>
      </w:r>
      <w:r w:rsidRPr="002A1E9D">
        <w:t>6. Economie</w:t>
      </w:r>
      <w:bookmarkEnd w:id="153"/>
    </w:p>
    <w:p w14:paraId="6D8FA79F" w14:textId="77777777" w:rsidR="001B0F93" w:rsidRPr="002A1E9D" w:rsidRDefault="001B0F93" w:rsidP="001B0F93">
      <w:pPr>
        <w:suppressAutoHyphens w:val="0"/>
        <w:spacing w:after="160" w:line="259" w:lineRule="auto"/>
        <w:rPr>
          <w:color w:val="FF0000"/>
        </w:rPr>
      </w:pPr>
      <w:r w:rsidRPr="002A1E9D">
        <w:rPr>
          <w:color w:val="FF0000"/>
        </w:rPr>
        <w:br w:type="page"/>
      </w:r>
    </w:p>
    <w:p w14:paraId="3B1E796C" w14:textId="77777777" w:rsidR="001B0F93" w:rsidRPr="00BB5019" w:rsidRDefault="001B0F93" w:rsidP="006D1A8E">
      <w:pPr>
        <w:pStyle w:val="Heading2"/>
      </w:pPr>
      <w:bookmarkStart w:id="154" w:name="_Toc103254684"/>
      <w:r w:rsidRPr="00BB5019">
        <w:t>6.1. Analiza mediului economic local</w:t>
      </w:r>
      <w:bookmarkEnd w:id="154"/>
    </w:p>
    <w:p w14:paraId="1B24E50D" w14:textId="77777777" w:rsidR="001B0F93" w:rsidRPr="00BB5019" w:rsidRDefault="001B0F93" w:rsidP="001B0F93"/>
    <w:p w14:paraId="7173DBC4" w14:textId="77777777" w:rsidR="001B0F93" w:rsidRPr="00BB5019" w:rsidRDefault="001B0F93" w:rsidP="001B0F93">
      <w:pPr>
        <w:spacing w:line="360" w:lineRule="auto"/>
        <w:jc w:val="both"/>
      </w:pPr>
      <w:r w:rsidRPr="00BB5019">
        <w:t xml:space="preserve">În comuna </w:t>
      </w:r>
      <w:r w:rsidR="00BB5019">
        <w:t>Neaua</w:t>
      </w:r>
      <w:r w:rsidRPr="00BB5019">
        <w:t xml:space="preserve"> condiţiile naturale (geomorfologice, climatice etc.) sunt favorabile pentru practicarea unei agriculturi cu randament relativ bun, există forţă de muncă oferită de potenţialul demografic al comunei, există tradiţii în anumite activităţi (pomicultură, etc.), o reţea de căi de comunicaţii rutiere care mijloceşte asigurarea unor legături cu diferite zone ale judeţului Mureş şi ale ţării.</w:t>
      </w:r>
    </w:p>
    <w:p w14:paraId="04C2E950" w14:textId="77777777" w:rsidR="001B0F93" w:rsidRDefault="001B0F93" w:rsidP="001B0F93">
      <w:pPr>
        <w:spacing w:line="360" w:lineRule="auto"/>
        <w:jc w:val="both"/>
      </w:pPr>
      <w:r w:rsidRPr="00BB5019">
        <w:t xml:space="preserve">Potrivit datelor procurate de pe site-ul Listafirme.ro și site-ul oficial al Ministerului Finanțelor Publice, la nivelul comunei </w:t>
      </w:r>
      <w:r w:rsidR="00BB5019">
        <w:t>Neaua existau 8</w:t>
      </w:r>
      <w:r w:rsidRPr="00BB5019">
        <w:t xml:space="preserve"> de firme</w:t>
      </w:r>
      <w:r w:rsidR="00BB5019">
        <w:t>, după cum urmază:</w:t>
      </w:r>
    </w:p>
    <w:p w14:paraId="447D6652" w14:textId="77777777" w:rsidR="00104132" w:rsidRPr="00104132" w:rsidRDefault="00104132" w:rsidP="00104132">
      <w:pPr>
        <w:spacing w:line="360" w:lineRule="auto"/>
        <w:jc w:val="center"/>
        <w:rPr>
          <w:b/>
          <w:i/>
        </w:rPr>
      </w:pPr>
      <w:r>
        <w:rPr>
          <w:b/>
          <w:i/>
        </w:rPr>
        <w:t xml:space="preserve">Tabelul </w:t>
      </w:r>
      <w:r w:rsidR="00593372">
        <w:rPr>
          <w:b/>
          <w:i/>
        </w:rPr>
        <w:t>nr.  33</w:t>
      </w:r>
      <w:r>
        <w:rPr>
          <w:b/>
          <w:i/>
        </w:rPr>
        <w:t xml:space="preserve"> Lista firmelor înregistrate în comuna Neaua</w:t>
      </w:r>
    </w:p>
    <w:tbl>
      <w:tblPr>
        <w:tblStyle w:val="GridTable4Accent3"/>
        <w:tblW w:w="8991" w:type="dxa"/>
        <w:jc w:val="center"/>
        <w:tblLook w:val="04A0" w:firstRow="1" w:lastRow="0" w:firstColumn="1" w:lastColumn="0" w:noHBand="0" w:noVBand="1"/>
      </w:tblPr>
      <w:tblGrid>
        <w:gridCol w:w="1213"/>
        <w:gridCol w:w="3889"/>
        <w:gridCol w:w="3889"/>
      </w:tblGrid>
      <w:tr w:rsidR="00BB5019" w:rsidRPr="00B22A91" w14:paraId="2B0E1D05" w14:textId="77777777" w:rsidTr="00B22A91">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1213" w:type="dxa"/>
            <w:shd w:val="clear" w:color="auto" w:fill="660033"/>
            <w:noWrap/>
            <w:hideMark/>
          </w:tcPr>
          <w:p w14:paraId="19CB43D7" w14:textId="77777777" w:rsidR="00BB5019" w:rsidRPr="00B22A91" w:rsidRDefault="00BB5019" w:rsidP="00BB5019">
            <w:pPr>
              <w:suppressAutoHyphens w:val="0"/>
              <w:rPr>
                <w:bCs w:val="0"/>
                <w:sz w:val="22"/>
                <w:szCs w:val="22"/>
                <w:lang w:val="en-US" w:eastAsia="en-US"/>
              </w:rPr>
            </w:pPr>
            <w:r w:rsidRPr="00B22A91">
              <w:rPr>
                <w:bCs w:val="0"/>
                <w:sz w:val="22"/>
                <w:szCs w:val="22"/>
                <w:lang w:val="en-US" w:eastAsia="en-US"/>
              </w:rPr>
              <w:t>Nr. crt.</w:t>
            </w:r>
          </w:p>
        </w:tc>
        <w:tc>
          <w:tcPr>
            <w:tcW w:w="3889" w:type="dxa"/>
            <w:shd w:val="clear" w:color="auto" w:fill="660033"/>
            <w:noWrap/>
            <w:hideMark/>
          </w:tcPr>
          <w:p w14:paraId="25F63FBC" w14:textId="77777777" w:rsidR="00BB5019" w:rsidRPr="00B22A91" w:rsidRDefault="00BB5019" w:rsidP="00BB5019">
            <w:pPr>
              <w:suppressAutoHyphens w:val="0"/>
              <w:cnfStyle w:val="100000000000" w:firstRow="1" w:lastRow="0" w:firstColumn="0" w:lastColumn="0" w:oddVBand="0" w:evenVBand="0" w:oddHBand="0" w:evenHBand="0" w:firstRowFirstColumn="0" w:firstRowLastColumn="0" w:lastRowFirstColumn="0" w:lastRowLastColumn="0"/>
              <w:rPr>
                <w:bCs w:val="0"/>
                <w:sz w:val="22"/>
                <w:szCs w:val="22"/>
                <w:lang w:val="en-US" w:eastAsia="en-US"/>
              </w:rPr>
            </w:pPr>
            <w:r w:rsidRPr="00B22A91">
              <w:rPr>
                <w:bCs w:val="0"/>
                <w:sz w:val="22"/>
                <w:szCs w:val="22"/>
                <w:lang w:val="en-US" w:eastAsia="en-US"/>
              </w:rPr>
              <w:t>Denumire firmă</w:t>
            </w:r>
          </w:p>
        </w:tc>
        <w:tc>
          <w:tcPr>
            <w:tcW w:w="3889" w:type="dxa"/>
            <w:shd w:val="clear" w:color="auto" w:fill="660033"/>
            <w:noWrap/>
            <w:hideMark/>
          </w:tcPr>
          <w:p w14:paraId="72F7E4B6" w14:textId="77777777" w:rsidR="00BB5019" w:rsidRPr="00B22A91" w:rsidRDefault="00BB5019" w:rsidP="00BB5019">
            <w:pPr>
              <w:suppressAutoHyphens w:val="0"/>
              <w:cnfStyle w:val="100000000000" w:firstRow="1" w:lastRow="0" w:firstColumn="0" w:lastColumn="0" w:oddVBand="0" w:evenVBand="0" w:oddHBand="0" w:evenHBand="0" w:firstRowFirstColumn="0" w:firstRowLastColumn="0" w:lastRowFirstColumn="0" w:lastRowLastColumn="0"/>
              <w:rPr>
                <w:bCs w:val="0"/>
                <w:sz w:val="22"/>
                <w:szCs w:val="22"/>
                <w:lang w:val="en-US" w:eastAsia="en-US"/>
              </w:rPr>
            </w:pPr>
            <w:r w:rsidRPr="00B22A91">
              <w:rPr>
                <w:bCs w:val="0"/>
                <w:sz w:val="22"/>
                <w:szCs w:val="22"/>
                <w:lang w:val="en-US" w:eastAsia="en-US"/>
              </w:rPr>
              <w:t xml:space="preserve">Adresa </w:t>
            </w:r>
          </w:p>
        </w:tc>
      </w:tr>
      <w:tr w:rsidR="00BB5019" w:rsidRPr="00B22A91" w14:paraId="08996322" w14:textId="77777777" w:rsidTr="00B22A91">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1213" w:type="dxa"/>
            <w:noWrap/>
            <w:hideMark/>
          </w:tcPr>
          <w:p w14:paraId="577C08E1" w14:textId="77777777" w:rsidR="00BB5019" w:rsidRPr="00B22A91" w:rsidRDefault="00BB5019" w:rsidP="00BB5019">
            <w:pPr>
              <w:suppressAutoHyphens w:val="0"/>
              <w:jc w:val="right"/>
              <w:rPr>
                <w:color w:val="000000"/>
                <w:sz w:val="22"/>
                <w:szCs w:val="22"/>
                <w:lang w:val="en-US" w:eastAsia="en-US"/>
              </w:rPr>
            </w:pPr>
            <w:r w:rsidRPr="00B22A91">
              <w:rPr>
                <w:color w:val="000000"/>
                <w:sz w:val="22"/>
                <w:szCs w:val="22"/>
                <w:lang w:val="en-US" w:eastAsia="en-US"/>
              </w:rPr>
              <w:t>1</w:t>
            </w:r>
          </w:p>
        </w:tc>
        <w:tc>
          <w:tcPr>
            <w:tcW w:w="3889" w:type="dxa"/>
            <w:noWrap/>
            <w:hideMark/>
          </w:tcPr>
          <w:p w14:paraId="4C6D8531" w14:textId="77777777" w:rsidR="00BB5019" w:rsidRPr="00B22A91" w:rsidRDefault="00BB5019" w:rsidP="00BB5019">
            <w:pPr>
              <w:suppressAutoHyphens w:val="0"/>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B22A91">
              <w:rPr>
                <w:color w:val="000000"/>
                <w:sz w:val="22"/>
                <w:szCs w:val="22"/>
                <w:lang w:val="en-US" w:eastAsia="en-US"/>
              </w:rPr>
              <w:t> CSERTAMEX SRL</w:t>
            </w:r>
          </w:p>
        </w:tc>
        <w:tc>
          <w:tcPr>
            <w:tcW w:w="3889" w:type="dxa"/>
            <w:noWrap/>
            <w:hideMark/>
          </w:tcPr>
          <w:p w14:paraId="209B8065" w14:textId="77777777" w:rsidR="00BB5019" w:rsidRPr="00B22A91" w:rsidRDefault="00BB5019" w:rsidP="00BB5019">
            <w:pPr>
              <w:suppressAutoHyphens w:val="0"/>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B22A91">
              <w:rPr>
                <w:color w:val="000000"/>
                <w:sz w:val="22"/>
                <w:szCs w:val="22"/>
                <w:lang w:val="en-US" w:eastAsia="en-US"/>
              </w:rPr>
              <w:t>Localitatea Vădaș, Nr. 23</w:t>
            </w:r>
          </w:p>
        </w:tc>
      </w:tr>
      <w:tr w:rsidR="00BB5019" w:rsidRPr="00B22A91" w14:paraId="34C63F75" w14:textId="77777777" w:rsidTr="00B22A91">
        <w:trPr>
          <w:trHeight w:val="303"/>
          <w:jc w:val="center"/>
        </w:trPr>
        <w:tc>
          <w:tcPr>
            <w:cnfStyle w:val="001000000000" w:firstRow="0" w:lastRow="0" w:firstColumn="1" w:lastColumn="0" w:oddVBand="0" w:evenVBand="0" w:oddHBand="0" w:evenHBand="0" w:firstRowFirstColumn="0" w:firstRowLastColumn="0" w:lastRowFirstColumn="0" w:lastRowLastColumn="0"/>
            <w:tcW w:w="1213" w:type="dxa"/>
            <w:noWrap/>
            <w:hideMark/>
          </w:tcPr>
          <w:p w14:paraId="7F7CCAEA" w14:textId="77777777" w:rsidR="00BB5019" w:rsidRPr="00B22A91" w:rsidRDefault="00BB5019" w:rsidP="00BB5019">
            <w:pPr>
              <w:suppressAutoHyphens w:val="0"/>
              <w:jc w:val="right"/>
              <w:rPr>
                <w:color w:val="000000"/>
                <w:sz w:val="22"/>
                <w:szCs w:val="22"/>
                <w:lang w:val="en-US" w:eastAsia="en-US"/>
              </w:rPr>
            </w:pPr>
            <w:r w:rsidRPr="00B22A91">
              <w:rPr>
                <w:color w:val="000000"/>
                <w:sz w:val="22"/>
                <w:szCs w:val="22"/>
                <w:lang w:val="en-US" w:eastAsia="en-US"/>
              </w:rPr>
              <w:t>2</w:t>
            </w:r>
          </w:p>
        </w:tc>
        <w:tc>
          <w:tcPr>
            <w:tcW w:w="3889" w:type="dxa"/>
            <w:noWrap/>
            <w:hideMark/>
          </w:tcPr>
          <w:p w14:paraId="718182B8" w14:textId="77777777" w:rsidR="00BB5019" w:rsidRPr="00B22A91" w:rsidRDefault="00BB5019" w:rsidP="00BB5019">
            <w:pPr>
              <w:suppressAutoHyphens w:val="0"/>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B22A91">
              <w:rPr>
                <w:color w:val="000000"/>
                <w:sz w:val="22"/>
                <w:szCs w:val="22"/>
                <w:lang w:val="en-US" w:eastAsia="en-US"/>
              </w:rPr>
              <w:t> APACOS SRL</w:t>
            </w:r>
          </w:p>
        </w:tc>
        <w:tc>
          <w:tcPr>
            <w:tcW w:w="3889" w:type="dxa"/>
            <w:noWrap/>
            <w:hideMark/>
          </w:tcPr>
          <w:p w14:paraId="1080B5AC" w14:textId="77777777" w:rsidR="00BB5019" w:rsidRPr="00B22A91" w:rsidRDefault="00BB5019" w:rsidP="00BB5019">
            <w:pPr>
              <w:suppressAutoHyphens w:val="0"/>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B22A91">
              <w:rPr>
                <w:color w:val="000000"/>
                <w:sz w:val="22"/>
                <w:szCs w:val="22"/>
                <w:lang w:val="en-US" w:eastAsia="en-US"/>
              </w:rPr>
              <w:t>Localitatea Rigmani, Nr. 26</w:t>
            </w:r>
          </w:p>
        </w:tc>
      </w:tr>
      <w:tr w:rsidR="00BB5019" w:rsidRPr="00B22A91" w14:paraId="6F55E5AC" w14:textId="77777777" w:rsidTr="00B22A91">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1213" w:type="dxa"/>
            <w:noWrap/>
            <w:hideMark/>
          </w:tcPr>
          <w:p w14:paraId="347D3948" w14:textId="77777777" w:rsidR="00BB5019" w:rsidRPr="00B22A91" w:rsidRDefault="00BB5019" w:rsidP="00BB5019">
            <w:pPr>
              <w:suppressAutoHyphens w:val="0"/>
              <w:jc w:val="right"/>
              <w:rPr>
                <w:color w:val="000000"/>
                <w:sz w:val="22"/>
                <w:szCs w:val="22"/>
                <w:lang w:val="en-US" w:eastAsia="en-US"/>
              </w:rPr>
            </w:pPr>
            <w:r w:rsidRPr="00B22A91">
              <w:rPr>
                <w:color w:val="000000"/>
                <w:sz w:val="22"/>
                <w:szCs w:val="22"/>
                <w:lang w:val="en-US" w:eastAsia="en-US"/>
              </w:rPr>
              <w:t>3</w:t>
            </w:r>
          </w:p>
        </w:tc>
        <w:tc>
          <w:tcPr>
            <w:tcW w:w="3889" w:type="dxa"/>
            <w:noWrap/>
            <w:hideMark/>
          </w:tcPr>
          <w:p w14:paraId="430B4776" w14:textId="77777777" w:rsidR="00BB5019" w:rsidRPr="00B22A91" w:rsidRDefault="00BB5019" w:rsidP="00BB5019">
            <w:pPr>
              <w:suppressAutoHyphens w:val="0"/>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B22A91">
              <w:rPr>
                <w:color w:val="000000"/>
                <w:sz w:val="22"/>
                <w:szCs w:val="22"/>
                <w:lang w:val="en-US" w:eastAsia="en-US"/>
              </w:rPr>
              <w:t> CS &amp; CS BIOLIFE SRL</w:t>
            </w:r>
          </w:p>
        </w:tc>
        <w:tc>
          <w:tcPr>
            <w:tcW w:w="3889" w:type="dxa"/>
            <w:noWrap/>
            <w:hideMark/>
          </w:tcPr>
          <w:p w14:paraId="22C15E93" w14:textId="77777777" w:rsidR="00BB5019" w:rsidRPr="00B22A91" w:rsidRDefault="00BB5019" w:rsidP="00BB5019">
            <w:pPr>
              <w:suppressAutoHyphens w:val="0"/>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B22A91">
              <w:rPr>
                <w:color w:val="000000"/>
                <w:sz w:val="22"/>
                <w:szCs w:val="22"/>
                <w:lang w:val="en-US" w:eastAsia="en-US"/>
              </w:rPr>
              <w:t>Localitatea Rigmani, Nr. 83</w:t>
            </w:r>
          </w:p>
        </w:tc>
      </w:tr>
      <w:tr w:rsidR="00BB5019" w:rsidRPr="00B22A91" w14:paraId="3C4E18C9" w14:textId="77777777" w:rsidTr="00B22A91">
        <w:trPr>
          <w:trHeight w:val="303"/>
          <w:jc w:val="center"/>
        </w:trPr>
        <w:tc>
          <w:tcPr>
            <w:cnfStyle w:val="001000000000" w:firstRow="0" w:lastRow="0" w:firstColumn="1" w:lastColumn="0" w:oddVBand="0" w:evenVBand="0" w:oddHBand="0" w:evenHBand="0" w:firstRowFirstColumn="0" w:firstRowLastColumn="0" w:lastRowFirstColumn="0" w:lastRowLastColumn="0"/>
            <w:tcW w:w="1213" w:type="dxa"/>
            <w:noWrap/>
            <w:hideMark/>
          </w:tcPr>
          <w:p w14:paraId="4D58E122" w14:textId="77777777" w:rsidR="00BB5019" w:rsidRPr="00B22A91" w:rsidRDefault="00BB5019" w:rsidP="00BB5019">
            <w:pPr>
              <w:suppressAutoHyphens w:val="0"/>
              <w:jc w:val="right"/>
              <w:rPr>
                <w:color w:val="000000"/>
                <w:sz w:val="22"/>
                <w:szCs w:val="22"/>
                <w:lang w:val="en-US" w:eastAsia="en-US"/>
              </w:rPr>
            </w:pPr>
            <w:r w:rsidRPr="00B22A91">
              <w:rPr>
                <w:color w:val="000000"/>
                <w:sz w:val="22"/>
                <w:szCs w:val="22"/>
                <w:lang w:val="en-US" w:eastAsia="en-US"/>
              </w:rPr>
              <w:t>4</w:t>
            </w:r>
          </w:p>
        </w:tc>
        <w:tc>
          <w:tcPr>
            <w:tcW w:w="3889" w:type="dxa"/>
            <w:noWrap/>
            <w:hideMark/>
          </w:tcPr>
          <w:p w14:paraId="65C1B3AF" w14:textId="77777777" w:rsidR="00BB5019" w:rsidRPr="00B22A91" w:rsidRDefault="00BB5019" w:rsidP="00BB5019">
            <w:pPr>
              <w:suppressAutoHyphens w:val="0"/>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B22A91">
              <w:rPr>
                <w:color w:val="000000"/>
                <w:sz w:val="22"/>
                <w:szCs w:val="22"/>
                <w:lang w:val="en-US" w:eastAsia="en-US"/>
              </w:rPr>
              <w:t> KIBERIADA SRL</w:t>
            </w:r>
          </w:p>
        </w:tc>
        <w:tc>
          <w:tcPr>
            <w:tcW w:w="3889" w:type="dxa"/>
            <w:noWrap/>
            <w:hideMark/>
          </w:tcPr>
          <w:p w14:paraId="531734B6" w14:textId="77777777" w:rsidR="00BB5019" w:rsidRPr="00B22A91" w:rsidRDefault="00BB5019" w:rsidP="00BB5019">
            <w:pPr>
              <w:suppressAutoHyphens w:val="0"/>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B22A91">
              <w:rPr>
                <w:color w:val="000000"/>
                <w:sz w:val="22"/>
                <w:szCs w:val="22"/>
                <w:lang w:val="en-US" w:eastAsia="en-US"/>
              </w:rPr>
              <w:t>Localitatea Neaua, Nr. 14</w:t>
            </w:r>
          </w:p>
        </w:tc>
      </w:tr>
      <w:tr w:rsidR="00BB5019" w:rsidRPr="00B22A91" w14:paraId="6366FD4C" w14:textId="77777777" w:rsidTr="00B22A91">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1213" w:type="dxa"/>
            <w:noWrap/>
            <w:hideMark/>
          </w:tcPr>
          <w:p w14:paraId="1B19BBBA" w14:textId="77777777" w:rsidR="00BB5019" w:rsidRPr="00B22A91" w:rsidRDefault="00BB5019" w:rsidP="00BB5019">
            <w:pPr>
              <w:suppressAutoHyphens w:val="0"/>
              <w:jc w:val="right"/>
              <w:rPr>
                <w:color w:val="000000"/>
                <w:sz w:val="22"/>
                <w:szCs w:val="22"/>
                <w:lang w:val="en-US" w:eastAsia="en-US"/>
              </w:rPr>
            </w:pPr>
            <w:r w:rsidRPr="00B22A91">
              <w:rPr>
                <w:color w:val="000000"/>
                <w:sz w:val="22"/>
                <w:szCs w:val="22"/>
                <w:lang w:val="en-US" w:eastAsia="en-US"/>
              </w:rPr>
              <w:t>5</w:t>
            </w:r>
          </w:p>
        </w:tc>
        <w:tc>
          <w:tcPr>
            <w:tcW w:w="3889" w:type="dxa"/>
            <w:noWrap/>
            <w:hideMark/>
          </w:tcPr>
          <w:p w14:paraId="454386D7" w14:textId="77777777" w:rsidR="00BB5019" w:rsidRPr="00B22A91" w:rsidRDefault="00BB5019" w:rsidP="00BB5019">
            <w:pPr>
              <w:suppressAutoHyphens w:val="0"/>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B22A91">
              <w:rPr>
                <w:color w:val="000000"/>
                <w:sz w:val="22"/>
                <w:szCs w:val="22"/>
                <w:lang w:val="en-US" w:eastAsia="en-US"/>
              </w:rPr>
              <w:t> BRICK &amp; WREATH DECOR SRL</w:t>
            </w:r>
          </w:p>
        </w:tc>
        <w:tc>
          <w:tcPr>
            <w:tcW w:w="3889" w:type="dxa"/>
            <w:noWrap/>
            <w:hideMark/>
          </w:tcPr>
          <w:p w14:paraId="4A98CFC1" w14:textId="77777777" w:rsidR="00BB5019" w:rsidRPr="00B22A91" w:rsidRDefault="00BB5019" w:rsidP="00BB5019">
            <w:pPr>
              <w:suppressAutoHyphens w:val="0"/>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B22A91">
              <w:rPr>
                <w:color w:val="000000"/>
                <w:sz w:val="22"/>
                <w:szCs w:val="22"/>
                <w:lang w:val="en-US" w:eastAsia="en-US"/>
              </w:rPr>
              <w:t>Localitatea Rigmani, Nr. 91</w:t>
            </w:r>
          </w:p>
        </w:tc>
      </w:tr>
      <w:tr w:rsidR="00BB5019" w:rsidRPr="00B22A91" w14:paraId="2E8090C5" w14:textId="77777777" w:rsidTr="00B22A91">
        <w:trPr>
          <w:trHeight w:val="303"/>
          <w:jc w:val="center"/>
        </w:trPr>
        <w:tc>
          <w:tcPr>
            <w:cnfStyle w:val="001000000000" w:firstRow="0" w:lastRow="0" w:firstColumn="1" w:lastColumn="0" w:oddVBand="0" w:evenVBand="0" w:oddHBand="0" w:evenHBand="0" w:firstRowFirstColumn="0" w:firstRowLastColumn="0" w:lastRowFirstColumn="0" w:lastRowLastColumn="0"/>
            <w:tcW w:w="1213" w:type="dxa"/>
            <w:noWrap/>
            <w:hideMark/>
          </w:tcPr>
          <w:p w14:paraId="011032D1" w14:textId="77777777" w:rsidR="00BB5019" w:rsidRPr="00B22A91" w:rsidRDefault="00BB5019" w:rsidP="00BB5019">
            <w:pPr>
              <w:suppressAutoHyphens w:val="0"/>
              <w:jc w:val="right"/>
              <w:rPr>
                <w:color w:val="000000"/>
                <w:sz w:val="22"/>
                <w:szCs w:val="22"/>
                <w:lang w:val="en-US" w:eastAsia="en-US"/>
              </w:rPr>
            </w:pPr>
            <w:r w:rsidRPr="00B22A91">
              <w:rPr>
                <w:color w:val="000000"/>
                <w:sz w:val="22"/>
                <w:szCs w:val="22"/>
                <w:lang w:val="en-US" w:eastAsia="en-US"/>
              </w:rPr>
              <w:t>6</w:t>
            </w:r>
          </w:p>
        </w:tc>
        <w:tc>
          <w:tcPr>
            <w:tcW w:w="3889" w:type="dxa"/>
            <w:noWrap/>
            <w:hideMark/>
          </w:tcPr>
          <w:p w14:paraId="657A261C" w14:textId="77777777" w:rsidR="00BB5019" w:rsidRPr="00B22A91" w:rsidRDefault="00BB5019" w:rsidP="00BB5019">
            <w:pPr>
              <w:suppressAutoHyphens w:val="0"/>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B22A91">
              <w:rPr>
                <w:color w:val="000000"/>
                <w:sz w:val="22"/>
                <w:szCs w:val="22"/>
                <w:lang w:val="en-US" w:eastAsia="en-US"/>
              </w:rPr>
              <w:t> CSBIOLE SRL</w:t>
            </w:r>
          </w:p>
        </w:tc>
        <w:tc>
          <w:tcPr>
            <w:tcW w:w="3889" w:type="dxa"/>
            <w:noWrap/>
            <w:hideMark/>
          </w:tcPr>
          <w:p w14:paraId="1A14E421" w14:textId="77777777" w:rsidR="00BB5019" w:rsidRPr="00B22A91" w:rsidRDefault="00BB5019" w:rsidP="00BB5019">
            <w:pPr>
              <w:suppressAutoHyphens w:val="0"/>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B22A91">
              <w:rPr>
                <w:color w:val="000000"/>
                <w:sz w:val="22"/>
                <w:szCs w:val="22"/>
                <w:lang w:val="en-US" w:eastAsia="en-US"/>
              </w:rPr>
              <w:t>Localitatea Sansimion, Nr. 44</w:t>
            </w:r>
          </w:p>
        </w:tc>
      </w:tr>
      <w:tr w:rsidR="00BB5019" w:rsidRPr="00B22A91" w14:paraId="67DBFD9B" w14:textId="77777777" w:rsidTr="00B22A91">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1213" w:type="dxa"/>
            <w:noWrap/>
            <w:hideMark/>
          </w:tcPr>
          <w:p w14:paraId="153E93AF" w14:textId="77777777" w:rsidR="00BB5019" w:rsidRPr="00B22A91" w:rsidRDefault="00BB5019" w:rsidP="00BB5019">
            <w:pPr>
              <w:suppressAutoHyphens w:val="0"/>
              <w:jc w:val="right"/>
              <w:rPr>
                <w:color w:val="000000"/>
                <w:sz w:val="22"/>
                <w:szCs w:val="22"/>
                <w:lang w:val="en-US" w:eastAsia="en-US"/>
              </w:rPr>
            </w:pPr>
            <w:r w:rsidRPr="00B22A91">
              <w:rPr>
                <w:color w:val="000000"/>
                <w:sz w:val="22"/>
                <w:szCs w:val="22"/>
                <w:lang w:val="en-US" w:eastAsia="en-US"/>
              </w:rPr>
              <w:t>7</w:t>
            </w:r>
          </w:p>
        </w:tc>
        <w:tc>
          <w:tcPr>
            <w:tcW w:w="3889" w:type="dxa"/>
            <w:noWrap/>
            <w:hideMark/>
          </w:tcPr>
          <w:p w14:paraId="1CB46A4E" w14:textId="77777777" w:rsidR="00BB5019" w:rsidRPr="00B22A91" w:rsidRDefault="00BB5019" w:rsidP="00BB5019">
            <w:pPr>
              <w:suppressAutoHyphens w:val="0"/>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B22A91">
              <w:rPr>
                <w:color w:val="000000"/>
                <w:sz w:val="22"/>
                <w:szCs w:val="22"/>
                <w:lang w:val="en-US" w:eastAsia="en-US"/>
              </w:rPr>
              <w:t> ART KUTZKO SRL</w:t>
            </w:r>
          </w:p>
        </w:tc>
        <w:tc>
          <w:tcPr>
            <w:tcW w:w="3889" w:type="dxa"/>
            <w:noWrap/>
            <w:hideMark/>
          </w:tcPr>
          <w:p w14:paraId="505F01FC" w14:textId="77777777" w:rsidR="00BB5019" w:rsidRPr="00B22A91" w:rsidRDefault="00BB5019" w:rsidP="00BB5019">
            <w:pPr>
              <w:suppressAutoHyphens w:val="0"/>
              <w:cnfStyle w:val="000000100000" w:firstRow="0" w:lastRow="0" w:firstColumn="0" w:lastColumn="0" w:oddVBand="0" w:evenVBand="0" w:oddHBand="1" w:evenHBand="0" w:firstRowFirstColumn="0" w:firstRowLastColumn="0" w:lastRowFirstColumn="0" w:lastRowLastColumn="0"/>
              <w:rPr>
                <w:color w:val="000000"/>
                <w:sz w:val="22"/>
                <w:szCs w:val="22"/>
                <w:lang w:val="en-US" w:eastAsia="en-US"/>
              </w:rPr>
            </w:pPr>
            <w:r w:rsidRPr="00B22A91">
              <w:rPr>
                <w:color w:val="000000"/>
                <w:sz w:val="22"/>
                <w:szCs w:val="22"/>
                <w:lang w:val="en-US" w:eastAsia="en-US"/>
              </w:rPr>
              <w:t>Localitatea Ghinești, Nr. 103</w:t>
            </w:r>
          </w:p>
        </w:tc>
      </w:tr>
      <w:tr w:rsidR="00BB5019" w:rsidRPr="00B22A91" w14:paraId="4F8DBB63" w14:textId="77777777" w:rsidTr="00B22A91">
        <w:trPr>
          <w:trHeight w:val="303"/>
          <w:jc w:val="center"/>
        </w:trPr>
        <w:tc>
          <w:tcPr>
            <w:cnfStyle w:val="001000000000" w:firstRow="0" w:lastRow="0" w:firstColumn="1" w:lastColumn="0" w:oddVBand="0" w:evenVBand="0" w:oddHBand="0" w:evenHBand="0" w:firstRowFirstColumn="0" w:firstRowLastColumn="0" w:lastRowFirstColumn="0" w:lastRowLastColumn="0"/>
            <w:tcW w:w="1213" w:type="dxa"/>
            <w:noWrap/>
            <w:hideMark/>
          </w:tcPr>
          <w:p w14:paraId="7D9D1412" w14:textId="77777777" w:rsidR="00BB5019" w:rsidRPr="00B22A91" w:rsidRDefault="00BB5019" w:rsidP="00BB5019">
            <w:pPr>
              <w:suppressAutoHyphens w:val="0"/>
              <w:jc w:val="right"/>
              <w:rPr>
                <w:color w:val="000000"/>
                <w:sz w:val="22"/>
                <w:szCs w:val="22"/>
                <w:lang w:val="en-US" w:eastAsia="en-US"/>
              </w:rPr>
            </w:pPr>
            <w:r w:rsidRPr="00B22A91">
              <w:rPr>
                <w:color w:val="000000"/>
                <w:sz w:val="22"/>
                <w:szCs w:val="22"/>
                <w:lang w:val="en-US" w:eastAsia="en-US"/>
              </w:rPr>
              <w:t>8</w:t>
            </w:r>
          </w:p>
        </w:tc>
        <w:tc>
          <w:tcPr>
            <w:tcW w:w="3889" w:type="dxa"/>
            <w:noWrap/>
            <w:hideMark/>
          </w:tcPr>
          <w:p w14:paraId="0E1804E8" w14:textId="77777777" w:rsidR="00BB5019" w:rsidRPr="00B22A91" w:rsidRDefault="00BB5019" w:rsidP="00BB5019">
            <w:pPr>
              <w:suppressAutoHyphens w:val="0"/>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B22A91">
              <w:rPr>
                <w:color w:val="000000"/>
                <w:sz w:val="22"/>
                <w:szCs w:val="22"/>
                <w:lang w:val="en-US" w:eastAsia="en-US"/>
              </w:rPr>
              <w:t> URSUS TRANSYLMANIAE SR</w:t>
            </w:r>
          </w:p>
        </w:tc>
        <w:tc>
          <w:tcPr>
            <w:tcW w:w="3889" w:type="dxa"/>
            <w:noWrap/>
            <w:hideMark/>
          </w:tcPr>
          <w:p w14:paraId="4A80F041" w14:textId="77777777" w:rsidR="00BB5019" w:rsidRPr="00B22A91" w:rsidRDefault="00BB5019" w:rsidP="00BB5019">
            <w:pPr>
              <w:suppressAutoHyphens w:val="0"/>
              <w:cnfStyle w:val="000000000000" w:firstRow="0" w:lastRow="0" w:firstColumn="0" w:lastColumn="0" w:oddVBand="0" w:evenVBand="0" w:oddHBand="0" w:evenHBand="0" w:firstRowFirstColumn="0" w:firstRowLastColumn="0" w:lastRowFirstColumn="0" w:lastRowLastColumn="0"/>
              <w:rPr>
                <w:color w:val="000000"/>
                <w:sz w:val="22"/>
                <w:szCs w:val="22"/>
                <w:lang w:val="en-US" w:eastAsia="en-US"/>
              </w:rPr>
            </w:pPr>
            <w:r w:rsidRPr="00B22A91">
              <w:rPr>
                <w:color w:val="000000"/>
                <w:sz w:val="22"/>
                <w:szCs w:val="22"/>
                <w:lang w:val="en-US" w:eastAsia="en-US"/>
              </w:rPr>
              <w:t>Localitatea Vădaș, Nr. 25</w:t>
            </w:r>
          </w:p>
        </w:tc>
      </w:tr>
    </w:tbl>
    <w:p w14:paraId="0B5AB3A3" w14:textId="77777777" w:rsidR="001B0F93" w:rsidRPr="001A73A3" w:rsidRDefault="001B0F93" w:rsidP="001B0F93">
      <w:pPr>
        <w:spacing w:line="360" w:lineRule="auto"/>
        <w:jc w:val="center"/>
        <w:rPr>
          <w:i/>
          <w:sz w:val="20"/>
        </w:rPr>
      </w:pPr>
      <w:r w:rsidRPr="001A73A3">
        <w:rPr>
          <w:i/>
          <w:sz w:val="20"/>
        </w:rPr>
        <w:t xml:space="preserve">Sursa: Listafirme.ro, accesat </w:t>
      </w:r>
      <w:r w:rsidR="00B22A91">
        <w:rPr>
          <w:i/>
          <w:sz w:val="20"/>
        </w:rPr>
        <w:t>17.12.2021</w:t>
      </w:r>
    </w:p>
    <w:p w14:paraId="69625038" w14:textId="77777777" w:rsidR="001B0F93" w:rsidRPr="002A1E9D" w:rsidRDefault="001B0F93" w:rsidP="001B0F93">
      <w:pPr>
        <w:rPr>
          <w:rFonts w:eastAsia="Calibri"/>
          <w:b/>
          <w:color w:val="FF0000"/>
          <w:lang w:val="hu-HU"/>
        </w:rPr>
      </w:pPr>
    </w:p>
    <w:p w14:paraId="7BAC5DFD" w14:textId="77777777" w:rsidR="001B0F93" w:rsidRPr="009F4162" w:rsidRDefault="001B0F93" w:rsidP="006D1A8E">
      <w:pPr>
        <w:pStyle w:val="Heading2"/>
        <w:rPr>
          <w:rFonts w:eastAsia="Calibri"/>
          <w:lang w:val="hu-HU"/>
        </w:rPr>
      </w:pPr>
      <w:bookmarkStart w:id="155" w:name="_Toc103254685"/>
      <w:r w:rsidRPr="009F4162">
        <w:rPr>
          <w:rFonts w:eastAsia="Calibri"/>
          <w:lang w:val="hu-HU"/>
        </w:rPr>
        <w:t>6.2. Turism</w:t>
      </w:r>
      <w:bookmarkEnd w:id="155"/>
    </w:p>
    <w:p w14:paraId="1E9EB776" w14:textId="77777777" w:rsidR="00104132" w:rsidRDefault="001B0F93" w:rsidP="00E41CB6">
      <w:pPr>
        <w:spacing w:line="360" w:lineRule="auto"/>
        <w:jc w:val="both"/>
        <w:rPr>
          <w:lang w:val="it-IT"/>
        </w:rPr>
      </w:pPr>
      <w:r w:rsidRPr="009F4162">
        <w:rPr>
          <w:lang w:val="it-IT"/>
        </w:rPr>
        <w:t xml:space="preserve">Potenţialul turistic al comunei </w:t>
      </w:r>
      <w:r w:rsidR="00104132">
        <w:t>Neaua</w:t>
      </w:r>
      <w:r w:rsidRPr="009F4162">
        <w:rPr>
          <w:lang w:val="it-IT"/>
        </w:rPr>
        <w:t xml:space="preserve"> are la bază atât potenţialul peisagistic, biogeografic cât şi antropic. </w:t>
      </w:r>
      <w:r w:rsidRPr="009F4162">
        <w:rPr>
          <w:b/>
          <w:bCs/>
          <w:lang w:val="it-IT"/>
        </w:rPr>
        <w:t>Potenţialul peisagistic</w:t>
      </w:r>
      <w:r w:rsidRPr="009F4162">
        <w:rPr>
          <w:lang w:val="it-IT"/>
        </w:rPr>
        <w:t xml:space="preserve"> este prezent prin frumuseţea peisajului comunei, prin locurile de excursii preferate de localnici. </w:t>
      </w:r>
      <w:r w:rsidRPr="009F4162">
        <w:rPr>
          <w:b/>
          <w:bCs/>
          <w:lang w:val="it-IT"/>
        </w:rPr>
        <w:t>Potenţialul biogeografic</w:t>
      </w:r>
      <w:r w:rsidRPr="009F4162">
        <w:rPr>
          <w:lang w:val="it-IT"/>
        </w:rPr>
        <w:t xml:space="preserve"> este prezent prin pădurile întinse de foioase sau amestec din zona localităţii, care sunt de asemenea locurile de excursii ale localnicilor şi ale vizitatorilor care vin în sat. </w:t>
      </w:r>
      <w:r w:rsidRPr="009F4162">
        <w:rPr>
          <w:b/>
          <w:bCs/>
          <w:lang w:val="it-IT"/>
        </w:rPr>
        <w:t>Potenţialul antropic</w:t>
      </w:r>
      <w:r w:rsidRPr="009F4162">
        <w:rPr>
          <w:lang w:val="it-IT"/>
        </w:rPr>
        <w:t xml:space="preserve"> este prezent prin clădirile construite în</w:t>
      </w:r>
      <w:r w:rsidR="00E41CB6">
        <w:rPr>
          <w:lang w:val="it-IT"/>
        </w:rPr>
        <w:t xml:space="preserve"> secolele anterioare, cum sunt:</w:t>
      </w:r>
    </w:p>
    <w:p w14:paraId="49F0E9C8" w14:textId="77777777" w:rsidR="00593372" w:rsidRPr="00593372" w:rsidRDefault="00593372" w:rsidP="0089335E">
      <w:pPr>
        <w:pStyle w:val="ListParagraph"/>
        <w:numPr>
          <w:ilvl w:val="0"/>
          <w:numId w:val="20"/>
        </w:numPr>
        <w:spacing w:line="360" w:lineRule="auto"/>
        <w:jc w:val="both"/>
        <w:rPr>
          <w:lang w:val="it-IT"/>
        </w:rPr>
      </w:pPr>
      <w:r w:rsidRPr="00593372">
        <w:rPr>
          <w:lang w:val="it-IT"/>
        </w:rPr>
        <w:t>Ansamblul bisericii reformate</w:t>
      </w:r>
      <w:r>
        <w:rPr>
          <w:lang w:val="it-IT"/>
        </w:rPr>
        <w:t>;</w:t>
      </w:r>
    </w:p>
    <w:p w14:paraId="3A45752C" w14:textId="77777777" w:rsidR="00593372" w:rsidRPr="00593372" w:rsidRDefault="00593372" w:rsidP="0089335E">
      <w:pPr>
        <w:pStyle w:val="ListParagraph"/>
        <w:numPr>
          <w:ilvl w:val="0"/>
          <w:numId w:val="20"/>
        </w:numPr>
        <w:spacing w:line="360" w:lineRule="auto"/>
        <w:jc w:val="both"/>
        <w:rPr>
          <w:lang w:val="it-IT"/>
        </w:rPr>
      </w:pPr>
      <w:r w:rsidRPr="00593372">
        <w:rPr>
          <w:lang w:val="it-IT"/>
        </w:rPr>
        <w:t>Biserica reformată</w:t>
      </w:r>
      <w:r>
        <w:rPr>
          <w:lang w:val="it-IT"/>
        </w:rPr>
        <w:t>;</w:t>
      </w:r>
    </w:p>
    <w:p w14:paraId="15ACF8D2" w14:textId="77777777" w:rsidR="00104132" w:rsidRPr="00593372" w:rsidRDefault="00593372" w:rsidP="0089335E">
      <w:pPr>
        <w:pStyle w:val="ListParagraph"/>
        <w:numPr>
          <w:ilvl w:val="0"/>
          <w:numId w:val="20"/>
        </w:numPr>
        <w:spacing w:line="360" w:lineRule="auto"/>
        <w:jc w:val="both"/>
        <w:rPr>
          <w:lang w:val="it-IT"/>
        </w:rPr>
      </w:pPr>
      <w:r w:rsidRPr="00593372">
        <w:rPr>
          <w:lang w:val="it-IT"/>
        </w:rPr>
        <w:t>Turn-clopotniţă de lemn</w:t>
      </w:r>
      <w:r>
        <w:rPr>
          <w:lang w:val="it-IT"/>
        </w:rPr>
        <w:t>;</w:t>
      </w:r>
    </w:p>
    <w:p w14:paraId="27D24FFB" w14:textId="77777777" w:rsidR="00104132" w:rsidRDefault="00104132" w:rsidP="0089335E">
      <w:pPr>
        <w:numPr>
          <w:ilvl w:val="0"/>
          <w:numId w:val="17"/>
        </w:numPr>
        <w:autoSpaceDE w:val="0"/>
        <w:autoSpaceDN w:val="0"/>
        <w:adjustRightInd w:val="0"/>
        <w:spacing w:line="360" w:lineRule="auto"/>
      </w:pPr>
      <w:r w:rsidRPr="006A1272">
        <w:t>Biser</w:t>
      </w:r>
      <w:r>
        <w:t>ica reformată din Sânsimion (</w:t>
      </w:r>
      <w:r w:rsidRPr="006A1272">
        <w:t>tavan cu casete);</w:t>
      </w:r>
    </w:p>
    <w:p w14:paraId="4A5312CB" w14:textId="77777777" w:rsidR="00104132" w:rsidRDefault="00104132" w:rsidP="0089335E">
      <w:pPr>
        <w:numPr>
          <w:ilvl w:val="0"/>
          <w:numId w:val="17"/>
        </w:numPr>
        <w:autoSpaceDE w:val="0"/>
        <w:autoSpaceDN w:val="0"/>
        <w:adjustRightInd w:val="0"/>
        <w:spacing w:line="360" w:lineRule="auto"/>
      </w:pPr>
      <w:r>
        <w:t>Biserica reformată din Neaua, construcție 1794;</w:t>
      </w:r>
    </w:p>
    <w:p w14:paraId="7004E1F1" w14:textId="77777777" w:rsidR="00104132" w:rsidRPr="006A1272" w:rsidRDefault="00104132" w:rsidP="0089335E">
      <w:pPr>
        <w:numPr>
          <w:ilvl w:val="0"/>
          <w:numId w:val="17"/>
        </w:numPr>
        <w:autoSpaceDE w:val="0"/>
        <w:autoSpaceDN w:val="0"/>
        <w:adjustRightInd w:val="0"/>
        <w:spacing w:line="360" w:lineRule="auto"/>
      </w:pPr>
      <w:r>
        <w:t xml:space="preserve">Biserica reformată din Ghinești; </w:t>
      </w:r>
    </w:p>
    <w:p w14:paraId="065CBF7C" w14:textId="77777777" w:rsidR="00104132" w:rsidRPr="006A1272" w:rsidRDefault="00104132" w:rsidP="0089335E">
      <w:pPr>
        <w:numPr>
          <w:ilvl w:val="0"/>
          <w:numId w:val="18"/>
        </w:numPr>
        <w:autoSpaceDE w:val="0"/>
        <w:autoSpaceDN w:val="0"/>
        <w:adjustRightInd w:val="0"/>
        <w:spacing w:line="360" w:lineRule="auto"/>
        <w:jc w:val="both"/>
      </w:pPr>
      <w:r w:rsidRPr="006A1272">
        <w:t>Turnul clopotului, clopotul nou al b</w:t>
      </w:r>
      <w:r>
        <w:t>isericii (datează din anul 1836</w:t>
      </w:r>
      <w:r w:rsidRPr="006A1272">
        <w:t>);</w:t>
      </w:r>
    </w:p>
    <w:p w14:paraId="2F2A9EF0" w14:textId="77777777" w:rsidR="00104132" w:rsidRPr="00646761" w:rsidRDefault="00104132" w:rsidP="0089335E">
      <w:pPr>
        <w:numPr>
          <w:ilvl w:val="0"/>
          <w:numId w:val="18"/>
        </w:numPr>
        <w:autoSpaceDE w:val="0"/>
        <w:autoSpaceDN w:val="0"/>
        <w:adjustRightInd w:val="0"/>
        <w:spacing w:line="360" w:lineRule="auto"/>
      </w:pPr>
      <w:r w:rsidRPr="006A1272">
        <w:t>Pivniţele din hotarul satelor, care erau a</w:t>
      </w:r>
      <w:r>
        <w:t>scunzişuri în timpul invaziei tătarilor;</w:t>
      </w:r>
    </w:p>
    <w:p w14:paraId="11201B15" w14:textId="77777777" w:rsidR="001B0F93" w:rsidRPr="009F4162" w:rsidRDefault="001B0F93" w:rsidP="001B0F93">
      <w:pPr>
        <w:spacing w:line="360" w:lineRule="auto"/>
        <w:jc w:val="both"/>
        <w:rPr>
          <w:rFonts w:eastAsia="Calibri"/>
          <w:lang w:val="hu-HU"/>
        </w:rPr>
      </w:pPr>
      <w:r w:rsidRPr="009F4162">
        <w:rPr>
          <w:rFonts w:eastAsia="Calibri"/>
          <w:lang w:val="hu-HU"/>
        </w:rPr>
        <w:t>Cu toate că turismul rural deține o pondere relativ redusă, în viața turistică se manifestă totuși tendința de dezvoltare, de creștere a acestei activități, deci poate genera efecte pozitive în plan socio-economic. Turismul poate determina mutații notabile în utilizarea forței de muncă prin încurajarea și finanțarea unor noi tipuri de activități prin care să se asigure dezvoltarea în plan economic sau revitalizarea spațiului rural.</w:t>
      </w:r>
    </w:p>
    <w:p w14:paraId="17BBA975" w14:textId="77777777" w:rsidR="001B0F93" w:rsidRPr="009F4162" w:rsidRDefault="001B0F93" w:rsidP="001B0F93">
      <w:pPr>
        <w:spacing w:line="360" w:lineRule="auto"/>
        <w:jc w:val="both"/>
        <w:rPr>
          <w:rFonts w:eastAsia="Calibri"/>
          <w:lang w:val="hu-HU"/>
        </w:rPr>
      </w:pPr>
      <w:r w:rsidRPr="009F4162">
        <w:rPr>
          <w:rFonts w:eastAsia="Calibri"/>
          <w:lang w:val="hu-HU"/>
        </w:rPr>
        <w:t>Principalele implicații ale promovării turismului în spațiul rural:</w:t>
      </w:r>
    </w:p>
    <w:p w14:paraId="1560A328" w14:textId="77777777" w:rsidR="001B0F93" w:rsidRPr="009F4162" w:rsidRDefault="001B0F93" w:rsidP="0089335E">
      <w:pPr>
        <w:pStyle w:val="ListParagraph"/>
        <w:numPr>
          <w:ilvl w:val="0"/>
          <w:numId w:val="15"/>
        </w:numPr>
        <w:spacing w:line="276" w:lineRule="auto"/>
        <w:jc w:val="both"/>
        <w:rPr>
          <w:rFonts w:eastAsia="Calibri"/>
          <w:lang w:val="hu-HU"/>
        </w:rPr>
      </w:pPr>
      <w:r w:rsidRPr="009F4162">
        <w:rPr>
          <w:rFonts w:eastAsia="Calibri"/>
          <w:lang w:val="hu-HU"/>
        </w:rPr>
        <w:t>Asigură stabilitatea populației prin fixarea forței de muncă. Este un efect care constituie o maximă importanță pentru zone rurale afectate în general de fenomenul de depopulare;</w:t>
      </w:r>
    </w:p>
    <w:p w14:paraId="375FEB1B" w14:textId="77777777" w:rsidR="001B0F93" w:rsidRPr="009F4162" w:rsidRDefault="001B0F93" w:rsidP="0089335E">
      <w:pPr>
        <w:pStyle w:val="ListParagraph"/>
        <w:numPr>
          <w:ilvl w:val="0"/>
          <w:numId w:val="15"/>
        </w:numPr>
        <w:spacing w:line="276" w:lineRule="auto"/>
        <w:jc w:val="both"/>
        <w:rPr>
          <w:rFonts w:eastAsia="Calibri"/>
          <w:lang w:val="hu-HU"/>
        </w:rPr>
      </w:pPr>
      <w:r w:rsidRPr="009F4162">
        <w:rPr>
          <w:rFonts w:eastAsia="Calibri"/>
          <w:lang w:val="hu-HU"/>
        </w:rPr>
        <w:t>Activitatea turistică poate aduce venituri suplimentare agricultorilor;</w:t>
      </w:r>
    </w:p>
    <w:p w14:paraId="75CB3FC6" w14:textId="77777777" w:rsidR="001B0F93" w:rsidRPr="009F4162" w:rsidRDefault="001B0F93" w:rsidP="0089335E">
      <w:pPr>
        <w:pStyle w:val="ListParagraph"/>
        <w:numPr>
          <w:ilvl w:val="0"/>
          <w:numId w:val="15"/>
        </w:numPr>
        <w:spacing w:line="276" w:lineRule="auto"/>
        <w:jc w:val="both"/>
        <w:rPr>
          <w:rFonts w:eastAsia="Calibri"/>
          <w:lang w:val="hu-HU"/>
        </w:rPr>
      </w:pPr>
      <w:r w:rsidRPr="009F4162">
        <w:rPr>
          <w:rFonts w:eastAsia="Calibri"/>
          <w:lang w:val="hu-HU"/>
        </w:rPr>
        <w:t>Turismul are un rol important în conservarea locurilor de muncă și diminuarea fenomenului de depopulare;</w:t>
      </w:r>
    </w:p>
    <w:p w14:paraId="115A8E63" w14:textId="77777777" w:rsidR="001B0F93" w:rsidRPr="009F4162" w:rsidRDefault="001B0F93" w:rsidP="0089335E">
      <w:pPr>
        <w:pStyle w:val="ListParagraph"/>
        <w:numPr>
          <w:ilvl w:val="0"/>
          <w:numId w:val="15"/>
        </w:numPr>
        <w:spacing w:line="276" w:lineRule="auto"/>
        <w:jc w:val="both"/>
        <w:rPr>
          <w:rFonts w:eastAsia="Calibri"/>
          <w:lang w:val="hu-HU"/>
        </w:rPr>
      </w:pPr>
      <w:r w:rsidRPr="009F4162">
        <w:rPr>
          <w:rFonts w:eastAsia="Calibri"/>
          <w:lang w:val="hu-HU"/>
        </w:rPr>
        <w:t>Aportul de lichidități provenite din prestațiile turistice.</w:t>
      </w:r>
    </w:p>
    <w:p w14:paraId="5A151E64" w14:textId="77777777" w:rsidR="001B0F93" w:rsidRPr="009F4162" w:rsidRDefault="001B0F93" w:rsidP="001B0F93">
      <w:pPr>
        <w:spacing w:line="360" w:lineRule="auto"/>
        <w:jc w:val="both"/>
        <w:rPr>
          <w:rFonts w:eastAsia="Calibri"/>
          <w:lang w:val="hu-HU"/>
        </w:rPr>
      </w:pPr>
      <w:r w:rsidRPr="009F4162">
        <w:rPr>
          <w:rFonts w:eastAsia="Calibri"/>
          <w:lang w:val="hu-HU"/>
        </w:rPr>
        <w:t>Promovarea și susținerea artei populare și a artizanatului</w:t>
      </w:r>
      <w:r>
        <w:rPr>
          <w:rFonts w:eastAsia="Calibri"/>
          <w:lang w:val="hu-HU"/>
        </w:rPr>
        <w:t>:</w:t>
      </w:r>
    </w:p>
    <w:p w14:paraId="773BC588" w14:textId="77777777" w:rsidR="001B0F93" w:rsidRPr="009F4162" w:rsidRDefault="001B0F93" w:rsidP="001B0F93">
      <w:pPr>
        <w:spacing w:line="360" w:lineRule="auto"/>
        <w:jc w:val="both"/>
        <w:rPr>
          <w:rFonts w:eastAsia="Calibri"/>
          <w:lang w:val="hu-HU"/>
        </w:rPr>
      </w:pPr>
      <w:r w:rsidRPr="009F4162">
        <w:rPr>
          <w:rFonts w:eastAsia="Calibri"/>
          <w:lang w:val="hu-HU"/>
        </w:rPr>
        <w:t xml:space="preserve">Artizanatul rural ocupă un loc sigur și important în patrimoniul cultural al regiunilor și națiunilor. Turismul rural are menirea de a încuraja aceste activități prin recunoasterea importanței lor, cât și prin comercializarea produselor de artizanat. </w:t>
      </w:r>
    </w:p>
    <w:p w14:paraId="4B15DF20" w14:textId="77777777" w:rsidR="001B0F93" w:rsidRPr="009F4162" w:rsidRDefault="001B0F93" w:rsidP="001B0F93">
      <w:pPr>
        <w:spacing w:line="360" w:lineRule="auto"/>
        <w:jc w:val="both"/>
        <w:rPr>
          <w:rFonts w:eastAsia="Calibri"/>
          <w:lang w:val="hu-HU"/>
        </w:rPr>
      </w:pPr>
      <w:r w:rsidRPr="009F4162">
        <w:rPr>
          <w:rFonts w:eastAsia="Calibri"/>
          <w:lang w:val="hu-HU"/>
        </w:rPr>
        <w:t>Principalele dezavantaje și/sau dificultăți provocate de turismul rural:</w:t>
      </w:r>
    </w:p>
    <w:p w14:paraId="211DBE0C" w14:textId="77777777" w:rsidR="001B0F93" w:rsidRPr="009F4162" w:rsidRDefault="001B0F93" w:rsidP="0089335E">
      <w:pPr>
        <w:pStyle w:val="ListParagraph"/>
        <w:numPr>
          <w:ilvl w:val="0"/>
          <w:numId w:val="16"/>
        </w:numPr>
        <w:spacing w:line="276" w:lineRule="auto"/>
        <w:jc w:val="both"/>
        <w:rPr>
          <w:rFonts w:eastAsia="Calibri"/>
          <w:lang w:val="hu-HU"/>
        </w:rPr>
      </w:pPr>
      <w:r w:rsidRPr="009F4162">
        <w:rPr>
          <w:rFonts w:eastAsia="Calibri"/>
          <w:lang w:val="hu-HU"/>
        </w:rPr>
        <w:t>Presiune exercitată asupra mediului;</w:t>
      </w:r>
    </w:p>
    <w:p w14:paraId="0D1089A9" w14:textId="77777777" w:rsidR="001B0F93" w:rsidRPr="009F4162" w:rsidRDefault="001B0F93" w:rsidP="0089335E">
      <w:pPr>
        <w:pStyle w:val="ListParagraph"/>
        <w:numPr>
          <w:ilvl w:val="0"/>
          <w:numId w:val="16"/>
        </w:numPr>
        <w:spacing w:line="276" w:lineRule="auto"/>
        <w:jc w:val="both"/>
        <w:rPr>
          <w:rFonts w:eastAsia="Calibri"/>
          <w:lang w:val="hu-HU"/>
        </w:rPr>
      </w:pPr>
      <w:r w:rsidRPr="009F4162">
        <w:rPr>
          <w:rFonts w:eastAsia="Calibri"/>
          <w:lang w:val="hu-HU"/>
        </w:rPr>
        <w:t>Destabilizarea cadrului socio-cultural care este intim structurat și este caracteristic comunităților rurale;</w:t>
      </w:r>
    </w:p>
    <w:p w14:paraId="4E7DCDD1" w14:textId="77777777" w:rsidR="001B0F93" w:rsidRPr="009F4162" w:rsidRDefault="001B0F93" w:rsidP="0089335E">
      <w:pPr>
        <w:pStyle w:val="ListParagraph"/>
        <w:numPr>
          <w:ilvl w:val="0"/>
          <w:numId w:val="16"/>
        </w:numPr>
        <w:spacing w:line="276" w:lineRule="auto"/>
        <w:jc w:val="both"/>
        <w:rPr>
          <w:rFonts w:eastAsia="Calibri"/>
          <w:lang w:val="hu-HU"/>
        </w:rPr>
      </w:pPr>
      <w:r w:rsidRPr="009F4162">
        <w:rPr>
          <w:rFonts w:eastAsia="Calibri"/>
          <w:lang w:val="hu-HU"/>
        </w:rPr>
        <w:t>Efecte negative asupra culturii tradiționale prin modificarea acesteia</w:t>
      </w:r>
      <w:r>
        <w:rPr>
          <w:rFonts w:eastAsia="Calibri"/>
          <w:lang w:val="hu-HU"/>
        </w:rPr>
        <w:t>.</w:t>
      </w:r>
    </w:p>
    <w:p w14:paraId="4B4DB852" w14:textId="77777777" w:rsidR="001B0F93" w:rsidRPr="002A1E9D" w:rsidRDefault="001B0F93" w:rsidP="001B0F93">
      <w:pPr>
        <w:suppressAutoHyphens w:val="0"/>
        <w:spacing w:after="160" w:line="259" w:lineRule="auto"/>
        <w:rPr>
          <w:rFonts w:eastAsia="Calibri"/>
          <w:b/>
          <w:iCs/>
          <w:color w:val="FF0000"/>
          <w:szCs w:val="28"/>
        </w:rPr>
      </w:pPr>
      <w:bookmarkStart w:id="156" w:name="_Toc414210928"/>
    </w:p>
    <w:p w14:paraId="7FA5031E" w14:textId="77777777" w:rsidR="001B0F93" w:rsidRPr="003317D8" w:rsidRDefault="001B0F93" w:rsidP="006D1A8E">
      <w:pPr>
        <w:pStyle w:val="Heading2"/>
        <w:rPr>
          <w:rFonts w:eastAsia="Calibri"/>
        </w:rPr>
      </w:pPr>
      <w:bookmarkStart w:id="157" w:name="_Toc103254686"/>
      <w:r w:rsidRPr="003317D8">
        <w:rPr>
          <w:rFonts w:eastAsia="Calibri"/>
        </w:rPr>
        <w:t>6.3. Agricultură</w:t>
      </w:r>
      <w:bookmarkEnd w:id="157"/>
    </w:p>
    <w:p w14:paraId="78759439" w14:textId="77777777" w:rsidR="001B0F93" w:rsidRPr="003317D8" w:rsidRDefault="001B0F93" w:rsidP="001B0F93">
      <w:pPr>
        <w:rPr>
          <w:rFonts w:eastAsia="Calibri"/>
        </w:rPr>
      </w:pPr>
    </w:p>
    <w:p w14:paraId="51C45880" w14:textId="77777777" w:rsidR="001B0F93" w:rsidRPr="003317D8" w:rsidRDefault="001B0F93" w:rsidP="001B0F93">
      <w:pPr>
        <w:spacing w:line="360" w:lineRule="auto"/>
        <w:jc w:val="both"/>
      </w:pPr>
      <w:r w:rsidRPr="003317D8">
        <w:t xml:space="preserve">Aşezarea geografică a comunei, categoria terenurilor, fertilitatea acestora şi interesul locuitorilor determină dezvoltarea agriculturii, dar îmbătrânirea populaţiei are un efect negativ şi asupra agriculturii. Numărul exploatațiilor agricole conform </w:t>
      </w:r>
      <w:r w:rsidR="00E41CB6">
        <w:t>Recensământului Agricol din 2020</w:t>
      </w:r>
      <w:r w:rsidRPr="003317D8">
        <w:t xml:space="preserve"> era </w:t>
      </w:r>
      <w:r w:rsidRPr="00233A73">
        <w:t xml:space="preserve">de </w:t>
      </w:r>
      <w:r w:rsidR="00233A73" w:rsidRPr="00233A73">
        <w:t>518.</w:t>
      </w:r>
    </w:p>
    <w:p w14:paraId="748401D6" w14:textId="77777777" w:rsidR="001B0F93" w:rsidRPr="003317D8" w:rsidRDefault="001B0F93" w:rsidP="001B0F93">
      <w:pPr>
        <w:spacing w:line="276" w:lineRule="auto"/>
        <w:jc w:val="center"/>
        <w:rPr>
          <w:i/>
        </w:rPr>
      </w:pPr>
      <w:r w:rsidRPr="003317D8">
        <w:rPr>
          <w:b/>
          <w:i/>
        </w:rPr>
        <w:t>Tabelul nr. 3</w:t>
      </w:r>
      <w:r>
        <w:rPr>
          <w:b/>
          <w:i/>
        </w:rPr>
        <w:t>3.</w:t>
      </w:r>
      <w:r w:rsidRPr="003317D8">
        <w:rPr>
          <w:b/>
          <w:i/>
        </w:rPr>
        <w:t xml:space="preserve"> Situația exploataților agricole</w:t>
      </w:r>
    </w:p>
    <w:tbl>
      <w:tblPr>
        <w:tblStyle w:val="ListTable4Accent3"/>
        <w:tblW w:w="9166" w:type="dxa"/>
        <w:tblLook w:val="04A0" w:firstRow="1" w:lastRow="0" w:firstColumn="1" w:lastColumn="0" w:noHBand="0" w:noVBand="1"/>
      </w:tblPr>
      <w:tblGrid>
        <w:gridCol w:w="1227"/>
        <w:gridCol w:w="1647"/>
        <w:gridCol w:w="1727"/>
        <w:gridCol w:w="1599"/>
        <w:gridCol w:w="1540"/>
        <w:gridCol w:w="1426"/>
      </w:tblGrid>
      <w:tr w:rsidR="00233A73" w:rsidRPr="003317D8" w14:paraId="2C880415" w14:textId="77777777" w:rsidTr="00233A73">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27" w:type="dxa"/>
            <w:vMerge w:val="restart"/>
            <w:shd w:val="clear" w:color="auto" w:fill="660033"/>
          </w:tcPr>
          <w:p w14:paraId="074758B2" w14:textId="77777777" w:rsidR="00233A73" w:rsidRPr="00BA104B" w:rsidRDefault="00233A73" w:rsidP="001B0F93">
            <w:pPr>
              <w:suppressAutoHyphens w:val="0"/>
              <w:jc w:val="center"/>
              <w:rPr>
                <w:rFonts w:eastAsiaTheme="minorHAnsi"/>
                <w:color w:val="auto"/>
                <w:sz w:val="22"/>
                <w:lang w:eastAsia="en-US"/>
              </w:rPr>
            </w:pPr>
            <w:r w:rsidRPr="00BA104B">
              <w:rPr>
                <w:rFonts w:eastAsiaTheme="minorHAnsi"/>
                <w:color w:val="auto"/>
                <w:sz w:val="22"/>
                <w:lang w:eastAsia="en-US"/>
              </w:rPr>
              <w:t>An</w:t>
            </w:r>
          </w:p>
        </w:tc>
        <w:tc>
          <w:tcPr>
            <w:tcW w:w="1647" w:type="dxa"/>
            <w:vMerge w:val="restart"/>
            <w:shd w:val="clear" w:color="auto" w:fill="660033"/>
          </w:tcPr>
          <w:p w14:paraId="57225225" w14:textId="77777777" w:rsidR="00233A73" w:rsidRPr="00BA104B" w:rsidRDefault="00233A73" w:rsidP="001B0F93">
            <w:pPr>
              <w:suppressAutoHyphens w:val="0"/>
              <w:jc w:val="center"/>
              <w:cnfStyle w:val="100000000000" w:firstRow="1" w:lastRow="0" w:firstColumn="0" w:lastColumn="0" w:oddVBand="0" w:evenVBand="0" w:oddHBand="0" w:evenHBand="0" w:firstRowFirstColumn="0" w:firstRowLastColumn="0" w:lastRowFirstColumn="0" w:lastRowLastColumn="0"/>
              <w:rPr>
                <w:rFonts w:eastAsiaTheme="minorHAnsi"/>
                <w:color w:val="auto"/>
                <w:sz w:val="22"/>
                <w:lang w:eastAsia="en-US"/>
              </w:rPr>
            </w:pPr>
            <w:r w:rsidRPr="00BA104B">
              <w:rPr>
                <w:rFonts w:eastAsiaTheme="minorHAnsi"/>
                <w:color w:val="auto"/>
                <w:sz w:val="22"/>
                <w:lang w:eastAsia="en-US"/>
              </w:rPr>
              <w:t>Suprafață agricolă</w:t>
            </w:r>
          </w:p>
        </w:tc>
        <w:tc>
          <w:tcPr>
            <w:tcW w:w="3326" w:type="dxa"/>
            <w:gridSpan w:val="2"/>
            <w:shd w:val="clear" w:color="auto" w:fill="660033"/>
          </w:tcPr>
          <w:p w14:paraId="5AB63918" w14:textId="77777777" w:rsidR="00233A73" w:rsidRPr="00BA104B" w:rsidRDefault="00233A73" w:rsidP="001B0F93">
            <w:pPr>
              <w:suppressAutoHyphens w:val="0"/>
              <w:jc w:val="center"/>
              <w:cnfStyle w:val="100000000000" w:firstRow="1" w:lastRow="0" w:firstColumn="0" w:lastColumn="0" w:oddVBand="0" w:evenVBand="0" w:oddHBand="0" w:evenHBand="0" w:firstRowFirstColumn="0" w:firstRowLastColumn="0" w:lastRowFirstColumn="0" w:lastRowLastColumn="0"/>
              <w:rPr>
                <w:rFonts w:eastAsiaTheme="minorHAnsi"/>
                <w:color w:val="auto"/>
                <w:sz w:val="22"/>
                <w:lang w:eastAsia="en-US"/>
              </w:rPr>
            </w:pPr>
            <w:r w:rsidRPr="00BA104B">
              <w:rPr>
                <w:rFonts w:eastAsiaTheme="minorHAnsi"/>
                <w:color w:val="auto"/>
                <w:sz w:val="22"/>
                <w:lang w:eastAsia="en-US"/>
              </w:rPr>
              <w:t>Total exploatații agricole</w:t>
            </w:r>
          </w:p>
        </w:tc>
        <w:tc>
          <w:tcPr>
            <w:tcW w:w="2966" w:type="dxa"/>
            <w:gridSpan w:val="2"/>
            <w:shd w:val="clear" w:color="auto" w:fill="660033"/>
          </w:tcPr>
          <w:p w14:paraId="1BB93DE4" w14:textId="77777777" w:rsidR="00233A73" w:rsidRPr="00BA104B" w:rsidRDefault="00233A73" w:rsidP="001B0F93">
            <w:pPr>
              <w:suppressAutoHyphens w:val="0"/>
              <w:jc w:val="center"/>
              <w:cnfStyle w:val="100000000000" w:firstRow="1" w:lastRow="0" w:firstColumn="0" w:lastColumn="0" w:oddVBand="0" w:evenVBand="0" w:oddHBand="0" w:evenHBand="0" w:firstRowFirstColumn="0" w:firstRowLastColumn="0" w:lastRowFirstColumn="0" w:lastRowLastColumn="0"/>
              <w:rPr>
                <w:rFonts w:eastAsiaTheme="minorHAnsi"/>
                <w:color w:val="auto"/>
                <w:sz w:val="22"/>
                <w:lang w:eastAsia="en-US"/>
              </w:rPr>
            </w:pPr>
            <w:r w:rsidRPr="00BA104B">
              <w:rPr>
                <w:rFonts w:eastAsiaTheme="minorHAnsi"/>
                <w:color w:val="auto"/>
                <w:sz w:val="22"/>
                <w:lang w:eastAsia="en-US"/>
              </w:rPr>
              <w:t>Din care familiale</w:t>
            </w:r>
          </w:p>
        </w:tc>
      </w:tr>
      <w:tr w:rsidR="00233A73" w:rsidRPr="003317D8" w14:paraId="11FC5BCC" w14:textId="77777777" w:rsidTr="00233A73">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227" w:type="dxa"/>
            <w:vMerge/>
          </w:tcPr>
          <w:p w14:paraId="79117291" w14:textId="77777777" w:rsidR="00233A73" w:rsidRPr="00BA104B" w:rsidRDefault="00233A73" w:rsidP="001B0F93">
            <w:pPr>
              <w:suppressAutoHyphens w:val="0"/>
              <w:jc w:val="center"/>
              <w:rPr>
                <w:rFonts w:eastAsiaTheme="minorHAnsi"/>
                <w:sz w:val="22"/>
                <w:lang w:eastAsia="en-US"/>
              </w:rPr>
            </w:pPr>
          </w:p>
        </w:tc>
        <w:tc>
          <w:tcPr>
            <w:tcW w:w="1647" w:type="dxa"/>
            <w:vMerge/>
          </w:tcPr>
          <w:p w14:paraId="2D6515D2" w14:textId="77777777" w:rsidR="00233A73" w:rsidRPr="00BA104B" w:rsidRDefault="00233A73" w:rsidP="001B0F93">
            <w:pPr>
              <w:suppressAutoHyphens w:val="0"/>
              <w:jc w:val="center"/>
              <w:cnfStyle w:val="000000100000" w:firstRow="0" w:lastRow="0" w:firstColumn="0" w:lastColumn="0" w:oddVBand="0" w:evenVBand="0" w:oddHBand="1" w:evenHBand="0" w:firstRowFirstColumn="0" w:firstRowLastColumn="0" w:lastRowFirstColumn="0" w:lastRowLastColumn="0"/>
              <w:rPr>
                <w:rFonts w:eastAsiaTheme="minorHAnsi"/>
                <w:sz w:val="22"/>
                <w:lang w:eastAsia="en-US"/>
              </w:rPr>
            </w:pPr>
          </w:p>
        </w:tc>
        <w:tc>
          <w:tcPr>
            <w:tcW w:w="1727" w:type="dxa"/>
          </w:tcPr>
          <w:p w14:paraId="1A02D78F" w14:textId="77777777" w:rsidR="00233A73" w:rsidRPr="00BA104B" w:rsidRDefault="00233A73" w:rsidP="001B0F93">
            <w:pPr>
              <w:suppressAutoHyphens w:val="0"/>
              <w:jc w:val="center"/>
              <w:cnfStyle w:val="000000100000" w:firstRow="0" w:lastRow="0" w:firstColumn="0" w:lastColumn="0" w:oddVBand="0" w:evenVBand="0" w:oddHBand="1" w:evenHBand="0" w:firstRowFirstColumn="0" w:firstRowLastColumn="0" w:lastRowFirstColumn="0" w:lastRowLastColumn="0"/>
              <w:rPr>
                <w:rFonts w:eastAsiaTheme="minorHAnsi"/>
                <w:sz w:val="22"/>
                <w:lang w:eastAsia="en-US"/>
              </w:rPr>
            </w:pPr>
            <w:r w:rsidRPr="00BA104B">
              <w:rPr>
                <w:rFonts w:eastAsiaTheme="minorHAnsi"/>
                <w:sz w:val="22"/>
                <w:lang w:eastAsia="en-US"/>
              </w:rPr>
              <w:t>Nr. exploatații</w:t>
            </w:r>
          </w:p>
        </w:tc>
        <w:tc>
          <w:tcPr>
            <w:tcW w:w="1598" w:type="dxa"/>
          </w:tcPr>
          <w:p w14:paraId="7A143A40" w14:textId="77777777" w:rsidR="00233A73" w:rsidRPr="00BA104B" w:rsidRDefault="00233A73" w:rsidP="001B0F93">
            <w:pPr>
              <w:suppressAutoHyphens w:val="0"/>
              <w:jc w:val="center"/>
              <w:cnfStyle w:val="000000100000" w:firstRow="0" w:lastRow="0" w:firstColumn="0" w:lastColumn="0" w:oddVBand="0" w:evenVBand="0" w:oddHBand="1" w:evenHBand="0" w:firstRowFirstColumn="0" w:firstRowLastColumn="0" w:lastRowFirstColumn="0" w:lastRowLastColumn="0"/>
              <w:rPr>
                <w:rFonts w:eastAsiaTheme="minorHAnsi"/>
                <w:sz w:val="22"/>
                <w:lang w:eastAsia="en-US"/>
              </w:rPr>
            </w:pPr>
            <w:r w:rsidRPr="00BA104B">
              <w:rPr>
                <w:rFonts w:eastAsiaTheme="minorHAnsi"/>
                <w:sz w:val="22"/>
                <w:lang w:eastAsia="en-US"/>
              </w:rPr>
              <w:t>Suprafață (ha)</w:t>
            </w:r>
          </w:p>
        </w:tc>
        <w:tc>
          <w:tcPr>
            <w:tcW w:w="1540" w:type="dxa"/>
          </w:tcPr>
          <w:p w14:paraId="750B9704" w14:textId="77777777" w:rsidR="00233A73" w:rsidRPr="00BA104B" w:rsidRDefault="00233A73" w:rsidP="001B0F93">
            <w:pPr>
              <w:suppressAutoHyphens w:val="0"/>
              <w:jc w:val="center"/>
              <w:cnfStyle w:val="000000100000" w:firstRow="0" w:lastRow="0" w:firstColumn="0" w:lastColumn="0" w:oddVBand="0" w:evenVBand="0" w:oddHBand="1" w:evenHBand="0" w:firstRowFirstColumn="0" w:firstRowLastColumn="0" w:lastRowFirstColumn="0" w:lastRowLastColumn="0"/>
              <w:rPr>
                <w:rFonts w:eastAsiaTheme="minorHAnsi"/>
                <w:sz w:val="22"/>
                <w:lang w:eastAsia="en-US"/>
              </w:rPr>
            </w:pPr>
            <w:r w:rsidRPr="00BA104B">
              <w:rPr>
                <w:rFonts w:eastAsiaTheme="minorHAnsi"/>
                <w:sz w:val="22"/>
                <w:lang w:eastAsia="en-US"/>
              </w:rPr>
              <w:t>Nr. exploatații</w:t>
            </w:r>
          </w:p>
        </w:tc>
        <w:tc>
          <w:tcPr>
            <w:tcW w:w="1425" w:type="dxa"/>
          </w:tcPr>
          <w:p w14:paraId="58AD78B3" w14:textId="77777777" w:rsidR="00233A73" w:rsidRPr="00BA104B" w:rsidRDefault="00233A73" w:rsidP="001B0F93">
            <w:pPr>
              <w:suppressAutoHyphens w:val="0"/>
              <w:jc w:val="center"/>
              <w:cnfStyle w:val="000000100000" w:firstRow="0" w:lastRow="0" w:firstColumn="0" w:lastColumn="0" w:oddVBand="0" w:evenVBand="0" w:oddHBand="1" w:evenHBand="0" w:firstRowFirstColumn="0" w:firstRowLastColumn="0" w:lastRowFirstColumn="0" w:lastRowLastColumn="0"/>
              <w:rPr>
                <w:rFonts w:eastAsiaTheme="minorHAnsi"/>
                <w:sz w:val="22"/>
                <w:lang w:eastAsia="en-US"/>
              </w:rPr>
            </w:pPr>
            <w:r w:rsidRPr="00BA104B">
              <w:rPr>
                <w:rFonts w:eastAsiaTheme="minorHAnsi"/>
                <w:sz w:val="22"/>
                <w:lang w:eastAsia="en-US"/>
              </w:rPr>
              <w:t>Suprafață (ha)</w:t>
            </w:r>
          </w:p>
        </w:tc>
      </w:tr>
      <w:tr w:rsidR="00233A73" w:rsidRPr="003317D8" w14:paraId="629F0829" w14:textId="77777777" w:rsidTr="00233A73">
        <w:trPr>
          <w:trHeight w:val="276"/>
        </w:trPr>
        <w:tc>
          <w:tcPr>
            <w:cnfStyle w:val="001000000000" w:firstRow="0" w:lastRow="0" w:firstColumn="1" w:lastColumn="0" w:oddVBand="0" w:evenVBand="0" w:oddHBand="0" w:evenHBand="0" w:firstRowFirstColumn="0" w:firstRowLastColumn="0" w:lastRowFirstColumn="0" w:lastRowLastColumn="0"/>
            <w:tcW w:w="1227" w:type="dxa"/>
          </w:tcPr>
          <w:p w14:paraId="195A62C0" w14:textId="77777777" w:rsidR="00233A73" w:rsidRPr="00BA104B" w:rsidRDefault="00233A73" w:rsidP="00233A73">
            <w:pPr>
              <w:suppressAutoHyphens w:val="0"/>
              <w:jc w:val="center"/>
              <w:rPr>
                <w:rFonts w:eastAsiaTheme="minorHAnsi"/>
                <w:sz w:val="22"/>
                <w:lang w:eastAsia="en-US"/>
              </w:rPr>
            </w:pPr>
            <w:r>
              <w:rPr>
                <w:rFonts w:eastAsiaTheme="minorHAnsi"/>
                <w:sz w:val="22"/>
                <w:lang w:eastAsia="en-US"/>
              </w:rPr>
              <w:t>2018</w:t>
            </w:r>
          </w:p>
        </w:tc>
        <w:tc>
          <w:tcPr>
            <w:tcW w:w="1647" w:type="dxa"/>
          </w:tcPr>
          <w:p w14:paraId="3B8B17B9" w14:textId="77777777" w:rsidR="00233A73" w:rsidRDefault="00233A73" w:rsidP="00233A73">
            <w:pPr>
              <w:cnfStyle w:val="000000000000" w:firstRow="0" w:lastRow="0" w:firstColumn="0" w:lastColumn="0" w:oddVBand="0" w:evenVBand="0" w:oddHBand="0" w:evenHBand="0" w:firstRowFirstColumn="0" w:firstRowLastColumn="0" w:lastRowFirstColumn="0" w:lastRowLastColumn="0"/>
            </w:pPr>
            <w:r>
              <w:t>2658</w:t>
            </w:r>
          </w:p>
        </w:tc>
        <w:tc>
          <w:tcPr>
            <w:tcW w:w="1727" w:type="dxa"/>
          </w:tcPr>
          <w:p w14:paraId="6219E1FB" w14:textId="77777777" w:rsidR="00233A73" w:rsidRDefault="00233A73" w:rsidP="00233A73">
            <w:pPr>
              <w:cnfStyle w:val="000000000000" w:firstRow="0" w:lastRow="0" w:firstColumn="0" w:lastColumn="0" w:oddVBand="0" w:evenVBand="0" w:oddHBand="0" w:evenHBand="0" w:firstRowFirstColumn="0" w:firstRowLastColumn="0" w:lastRowFirstColumn="0" w:lastRowLastColumn="0"/>
            </w:pPr>
            <w:r>
              <w:t>524</w:t>
            </w:r>
          </w:p>
        </w:tc>
        <w:tc>
          <w:tcPr>
            <w:tcW w:w="1598" w:type="dxa"/>
          </w:tcPr>
          <w:p w14:paraId="15FF48DB" w14:textId="77777777" w:rsidR="00233A73" w:rsidRDefault="00233A73" w:rsidP="00233A73">
            <w:pPr>
              <w:cnfStyle w:val="000000000000" w:firstRow="0" w:lastRow="0" w:firstColumn="0" w:lastColumn="0" w:oddVBand="0" w:evenVBand="0" w:oddHBand="0" w:evenHBand="0" w:firstRowFirstColumn="0" w:firstRowLastColumn="0" w:lastRowFirstColumn="0" w:lastRowLastColumn="0"/>
            </w:pPr>
            <w:r>
              <w:t>1501</w:t>
            </w:r>
          </w:p>
        </w:tc>
        <w:tc>
          <w:tcPr>
            <w:tcW w:w="1540" w:type="dxa"/>
          </w:tcPr>
          <w:p w14:paraId="7D9AB7E5" w14:textId="77777777" w:rsidR="00233A73" w:rsidRDefault="00233A73" w:rsidP="00233A73">
            <w:pPr>
              <w:cnfStyle w:val="000000000000" w:firstRow="0" w:lastRow="0" w:firstColumn="0" w:lastColumn="0" w:oddVBand="0" w:evenVBand="0" w:oddHBand="0" w:evenHBand="0" w:firstRowFirstColumn="0" w:firstRowLastColumn="0" w:lastRowFirstColumn="0" w:lastRowLastColumn="0"/>
            </w:pPr>
            <w:r>
              <w:t>524</w:t>
            </w:r>
          </w:p>
        </w:tc>
        <w:tc>
          <w:tcPr>
            <w:tcW w:w="1425" w:type="dxa"/>
          </w:tcPr>
          <w:p w14:paraId="338DD131" w14:textId="77777777" w:rsidR="00233A73" w:rsidRDefault="00233A73" w:rsidP="00233A73">
            <w:pPr>
              <w:cnfStyle w:val="000000000000" w:firstRow="0" w:lastRow="0" w:firstColumn="0" w:lastColumn="0" w:oddVBand="0" w:evenVBand="0" w:oddHBand="0" w:evenHBand="0" w:firstRowFirstColumn="0" w:firstRowLastColumn="0" w:lastRowFirstColumn="0" w:lastRowLastColumn="0"/>
            </w:pPr>
            <w:r>
              <w:t>1501</w:t>
            </w:r>
          </w:p>
        </w:tc>
      </w:tr>
      <w:tr w:rsidR="00233A73" w:rsidRPr="003317D8" w14:paraId="2B1967AC" w14:textId="77777777" w:rsidTr="00233A73">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227" w:type="dxa"/>
          </w:tcPr>
          <w:p w14:paraId="0A08F20D" w14:textId="77777777" w:rsidR="00233A73" w:rsidRPr="00BA104B" w:rsidRDefault="00233A73" w:rsidP="00233A73">
            <w:pPr>
              <w:suppressAutoHyphens w:val="0"/>
              <w:jc w:val="center"/>
              <w:rPr>
                <w:rFonts w:eastAsiaTheme="minorHAnsi"/>
                <w:sz w:val="22"/>
                <w:lang w:eastAsia="en-US"/>
              </w:rPr>
            </w:pPr>
            <w:r>
              <w:rPr>
                <w:rFonts w:eastAsiaTheme="minorHAnsi"/>
                <w:sz w:val="22"/>
                <w:lang w:eastAsia="en-US"/>
              </w:rPr>
              <w:t>2019</w:t>
            </w:r>
          </w:p>
        </w:tc>
        <w:tc>
          <w:tcPr>
            <w:tcW w:w="1647" w:type="dxa"/>
          </w:tcPr>
          <w:p w14:paraId="143A9872" w14:textId="77777777" w:rsidR="00233A73" w:rsidRDefault="00233A73" w:rsidP="00233A73">
            <w:pPr>
              <w:cnfStyle w:val="000000100000" w:firstRow="0" w:lastRow="0" w:firstColumn="0" w:lastColumn="0" w:oddVBand="0" w:evenVBand="0" w:oddHBand="1" w:evenHBand="0" w:firstRowFirstColumn="0" w:firstRowLastColumn="0" w:lastRowFirstColumn="0" w:lastRowLastColumn="0"/>
            </w:pPr>
            <w:r>
              <w:t>2658</w:t>
            </w:r>
          </w:p>
        </w:tc>
        <w:tc>
          <w:tcPr>
            <w:tcW w:w="1727" w:type="dxa"/>
          </w:tcPr>
          <w:p w14:paraId="26F6F7FA" w14:textId="77777777" w:rsidR="00233A73" w:rsidRDefault="00233A73" w:rsidP="00233A73">
            <w:pPr>
              <w:cnfStyle w:val="000000100000" w:firstRow="0" w:lastRow="0" w:firstColumn="0" w:lastColumn="0" w:oddVBand="0" w:evenVBand="0" w:oddHBand="1" w:evenHBand="0" w:firstRowFirstColumn="0" w:firstRowLastColumn="0" w:lastRowFirstColumn="0" w:lastRowLastColumn="0"/>
            </w:pPr>
            <w:r>
              <w:t>520</w:t>
            </w:r>
          </w:p>
        </w:tc>
        <w:tc>
          <w:tcPr>
            <w:tcW w:w="1598" w:type="dxa"/>
          </w:tcPr>
          <w:p w14:paraId="6B93EBE3" w14:textId="77777777" w:rsidR="00233A73" w:rsidRDefault="00233A73" w:rsidP="00233A73">
            <w:pPr>
              <w:cnfStyle w:val="000000100000" w:firstRow="0" w:lastRow="0" w:firstColumn="0" w:lastColumn="0" w:oddVBand="0" w:evenVBand="0" w:oddHBand="1" w:evenHBand="0" w:firstRowFirstColumn="0" w:firstRowLastColumn="0" w:lastRowFirstColumn="0" w:lastRowLastColumn="0"/>
            </w:pPr>
            <w:r>
              <w:t>1501</w:t>
            </w:r>
          </w:p>
        </w:tc>
        <w:tc>
          <w:tcPr>
            <w:tcW w:w="1540" w:type="dxa"/>
          </w:tcPr>
          <w:p w14:paraId="24CD5AE7" w14:textId="77777777" w:rsidR="00233A73" w:rsidRDefault="00233A73" w:rsidP="00233A73">
            <w:pPr>
              <w:cnfStyle w:val="000000100000" w:firstRow="0" w:lastRow="0" w:firstColumn="0" w:lastColumn="0" w:oddVBand="0" w:evenVBand="0" w:oddHBand="1" w:evenHBand="0" w:firstRowFirstColumn="0" w:firstRowLastColumn="0" w:lastRowFirstColumn="0" w:lastRowLastColumn="0"/>
            </w:pPr>
            <w:r>
              <w:t>520</w:t>
            </w:r>
          </w:p>
        </w:tc>
        <w:tc>
          <w:tcPr>
            <w:tcW w:w="1425" w:type="dxa"/>
          </w:tcPr>
          <w:p w14:paraId="75251812" w14:textId="77777777" w:rsidR="00233A73" w:rsidRDefault="00233A73" w:rsidP="00233A73">
            <w:pPr>
              <w:cnfStyle w:val="000000100000" w:firstRow="0" w:lastRow="0" w:firstColumn="0" w:lastColumn="0" w:oddVBand="0" w:evenVBand="0" w:oddHBand="1" w:evenHBand="0" w:firstRowFirstColumn="0" w:firstRowLastColumn="0" w:lastRowFirstColumn="0" w:lastRowLastColumn="0"/>
            </w:pPr>
            <w:r>
              <w:t>1501</w:t>
            </w:r>
          </w:p>
        </w:tc>
      </w:tr>
      <w:tr w:rsidR="00233A73" w:rsidRPr="003317D8" w14:paraId="789D5F73" w14:textId="77777777" w:rsidTr="00233A73">
        <w:trPr>
          <w:trHeight w:val="222"/>
        </w:trPr>
        <w:tc>
          <w:tcPr>
            <w:cnfStyle w:val="001000000000" w:firstRow="0" w:lastRow="0" w:firstColumn="1" w:lastColumn="0" w:oddVBand="0" w:evenVBand="0" w:oddHBand="0" w:evenHBand="0" w:firstRowFirstColumn="0" w:firstRowLastColumn="0" w:lastRowFirstColumn="0" w:lastRowLastColumn="0"/>
            <w:tcW w:w="1227" w:type="dxa"/>
          </w:tcPr>
          <w:p w14:paraId="08AAF227" w14:textId="77777777" w:rsidR="00233A73" w:rsidRPr="00BA104B" w:rsidRDefault="00233A73" w:rsidP="00233A73">
            <w:pPr>
              <w:suppressAutoHyphens w:val="0"/>
              <w:jc w:val="center"/>
              <w:rPr>
                <w:rFonts w:eastAsiaTheme="minorHAnsi"/>
                <w:sz w:val="22"/>
                <w:lang w:eastAsia="en-US"/>
              </w:rPr>
            </w:pPr>
            <w:r>
              <w:rPr>
                <w:rFonts w:eastAsiaTheme="minorHAnsi"/>
                <w:sz w:val="22"/>
                <w:lang w:eastAsia="en-US"/>
              </w:rPr>
              <w:t>2020</w:t>
            </w:r>
          </w:p>
        </w:tc>
        <w:tc>
          <w:tcPr>
            <w:tcW w:w="1647" w:type="dxa"/>
          </w:tcPr>
          <w:p w14:paraId="21186C48" w14:textId="77777777" w:rsidR="00233A73" w:rsidRDefault="00233A73" w:rsidP="00233A73">
            <w:pPr>
              <w:cnfStyle w:val="000000000000" w:firstRow="0" w:lastRow="0" w:firstColumn="0" w:lastColumn="0" w:oddVBand="0" w:evenVBand="0" w:oddHBand="0" w:evenHBand="0" w:firstRowFirstColumn="0" w:firstRowLastColumn="0" w:lastRowFirstColumn="0" w:lastRowLastColumn="0"/>
            </w:pPr>
            <w:r>
              <w:t>2658</w:t>
            </w:r>
          </w:p>
        </w:tc>
        <w:tc>
          <w:tcPr>
            <w:tcW w:w="1727" w:type="dxa"/>
          </w:tcPr>
          <w:p w14:paraId="40FEBCC7" w14:textId="77777777" w:rsidR="00233A73" w:rsidRDefault="00233A73" w:rsidP="00233A73">
            <w:pPr>
              <w:cnfStyle w:val="000000000000" w:firstRow="0" w:lastRow="0" w:firstColumn="0" w:lastColumn="0" w:oddVBand="0" w:evenVBand="0" w:oddHBand="0" w:evenHBand="0" w:firstRowFirstColumn="0" w:firstRowLastColumn="0" w:lastRowFirstColumn="0" w:lastRowLastColumn="0"/>
            </w:pPr>
            <w:r>
              <w:t>518</w:t>
            </w:r>
          </w:p>
        </w:tc>
        <w:tc>
          <w:tcPr>
            <w:tcW w:w="1598" w:type="dxa"/>
          </w:tcPr>
          <w:p w14:paraId="079D0818" w14:textId="77777777" w:rsidR="00233A73" w:rsidRDefault="00233A73" w:rsidP="00233A73">
            <w:pPr>
              <w:cnfStyle w:val="000000000000" w:firstRow="0" w:lastRow="0" w:firstColumn="0" w:lastColumn="0" w:oddVBand="0" w:evenVBand="0" w:oddHBand="0" w:evenHBand="0" w:firstRowFirstColumn="0" w:firstRowLastColumn="0" w:lastRowFirstColumn="0" w:lastRowLastColumn="0"/>
            </w:pPr>
            <w:r>
              <w:t>1501</w:t>
            </w:r>
          </w:p>
        </w:tc>
        <w:tc>
          <w:tcPr>
            <w:tcW w:w="1540" w:type="dxa"/>
          </w:tcPr>
          <w:p w14:paraId="2E4C467A" w14:textId="77777777" w:rsidR="00233A73" w:rsidRDefault="00233A73" w:rsidP="00233A73">
            <w:pPr>
              <w:cnfStyle w:val="000000000000" w:firstRow="0" w:lastRow="0" w:firstColumn="0" w:lastColumn="0" w:oddVBand="0" w:evenVBand="0" w:oddHBand="0" w:evenHBand="0" w:firstRowFirstColumn="0" w:firstRowLastColumn="0" w:lastRowFirstColumn="0" w:lastRowLastColumn="0"/>
            </w:pPr>
            <w:r>
              <w:t>518</w:t>
            </w:r>
          </w:p>
        </w:tc>
        <w:tc>
          <w:tcPr>
            <w:tcW w:w="1425" w:type="dxa"/>
          </w:tcPr>
          <w:p w14:paraId="3F389448" w14:textId="77777777" w:rsidR="00233A73" w:rsidRDefault="00233A73" w:rsidP="00233A73">
            <w:pPr>
              <w:cnfStyle w:val="000000000000" w:firstRow="0" w:lastRow="0" w:firstColumn="0" w:lastColumn="0" w:oddVBand="0" w:evenVBand="0" w:oddHBand="0" w:evenHBand="0" w:firstRowFirstColumn="0" w:firstRowLastColumn="0" w:lastRowFirstColumn="0" w:lastRowLastColumn="0"/>
            </w:pPr>
            <w:r>
              <w:t>1501</w:t>
            </w:r>
          </w:p>
        </w:tc>
      </w:tr>
    </w:tbl>
    <w:p w14:paraId="4863C20D" w14:textId="77777777" w:rsidR="001B0F93" w:rsidRPr="003317D8" w:rsidRDefault="001B0F93" w:rsidP="001B0F93">
      <w:pPr>
        <w:spacing w:line="360" w:lineRule="auto"/>
        <w:jc w:val="center"/>
        <w:rPr>
          <w:i/>
          <w:sz w:val="20"/>
        </w:rPr>
      </w:pPr>
      <w:r w:rsidRPr="003317D8">
        <w:rPr>
          <w:i/>
          <w:sz w:val="20"/>
        </w:rPr>
        <w:t>Sursă:</w:t>
      </w:r>
      <w:r>
        <w:rPr>
          <w:i/>
          <w:sz w:val="20"/>
        </w:rPr>
        <w:t xml:space="preserve"> </w:t>
      </w:r>
      <w:r w:rsidRPr="003317D8">
        <w:rPr>
          <w:i/>
          <w:sz w:val="20"/>
        </w:rPr>
        <w:t xml:space="preserve">Primăria comunei </w:t>
      </w:r>
      <w:r w:rsidR="00AB5048">
        <w:rPr>
          <w:i/>
          <w:sz w:val="20"/>
        </w:rPr>
        <w:t>Neaua</w:t>
      </w:r>
    </w:p>
    <w:p w14:paraId="36184F8E" w14:textId="77777777" w:rsidR="001B0F93" w:rsidRPr="003317D8" w:rsidRDefault="001B0F93" w:rsidP="001B0F93">
      <w:pPr>
        <w:spacing w:line="360" w:lineRule="auto"/>
        <w:jc w:val="both"/>
      </w:pPr>
      <w:r w:rsidRPr="008A5695">
        <w:t xml:space="preserve">În comuna </w:t>
      </w:r>
      <w:r w:rsidR="00AB5048" w:rsidRPr="008A5695">
        <w:t>Neaua</w:t>
      </w:r>
      <w:r w:rsidRPr="008A5695">
        <w:t xml:space="preserve"> primul loc ocupă culturile de porumb, urmat de suprafețe ocupate </w:t>
      </w:r>
      <w:r w:rsidR="008A5695" w:rsidRPr="008A5695">
        <w:t>de legume</w:t>
      </w:r>
      <w:r w:rsidRPr="008A5695">
        <w:t xml:space="preserve">, </w:t>
      </w:r>
      <w:r w:rsidR="008A5695" w:rsidRPr="008A5695">
        <w:t>cartofi și grâu.</w:t>
      </w:r>
    </w:p>
    <w:p w14:paraId="5DB0C477" w14:textId="77777777" w:rsidR="001B0F93" w:rsidRPr="003317D8" w:rsidRDefault="001B0F93" w:rsidP="001B0F93">
      <w:pPr>
        <w:spacing w:line="360" w:lineRule="auto"/>
        <w:jc w:val="center"/>
        <w:rPr>
          <w:rFonts w:eastAsia="Calibri"/>
          <w:b/>
          <w:i/>
          <w:iCs/>
        </w:rPr>
      </w:pPr>
      <w:r w:rsidRPr="003317D8">
        <w:rPr>
          <w:rFonts w:eastAsia="Calibri"/>
          <w:b/>
          <w:i/>
          <w:iCs/>
        </w:rPr>
        <w:t>Tabel nr. 3</w:t>
      </w:r>
      <w:r>
        <w:rPr>
          <w:rFonts w:eastAsia="Calibri"/>
          <w:b/>
          <w:i/>
          <w:iCs/>
        </w:rPr>
        <w:t>4.</w:t>
      </w:r>
      <w:r w:rsidRPr="003317D8">
        <w:rPr>
          <w:rFonts w:eastAsia="Calibri"/>
          <w:b/>
          <w:i/>
          <w:iCs/>
        </w:rPr>
        <w:t xml:space="preserve"> Principalele culturi şi suprafeţele ocupate</w:t>
      </w:r>
    </w:p>
    <w:tbl>
      <w:tblPr>
        <w:tblStyle w:val="ListTable4Accent3"/>
        <w:tblW w:w="0" w:type="auto"/>
        <w:tblLook w:val="04A0" w:firstRow="1" w:lastRow="0" w:firstColumn="1" w:lastColumn="0" w:noHBand="0" w:noVBand="1"/>
      </w:tblPr>
      <w:tblGrid>
        <w:gridCol w:w="3013"/>
        <w:gridCol w:w="3003"/>
        <w:gridCol w:w="3000"/>
      </w:tblGrid>
      <w:tr w:rsidR="001B0F93" w:rsidRPr="00936E6D" w14:paraId="3B766517" w14:textId="77777777" w:rsidTr="00AB50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dxa"/>
            <w:shd w:val="clear" w:color="auto" w:fill="660033"/>
          </w:tcPr>
          <w:p w14:paraId="616DE6D0" w14:textId="77777777" w:rsidR="001B0F93" w:rsidRPr="00936E6D" w:rsidRDefault="001B0F93" w:rsidP="001B0F93">
            <w:pPr>
              <w:suppressAutoHyphens w:val="0"/>
              <w:jc w:val="center"/>
              <w:rPr>
                <w:rFonts w:eastAsiaTheme="minorHAnsi"/>
                <w:color w:val="auto"/>
                <w:sz w:val="22"/>
                <w:lang w:eastAsia="en-US"/>
              </w:rPr>
            </w:pPr>
            <w:r w:rsidRPr="00936E6D">
              <w:rPr>
                <w:rFonts w:eastAsiaTheme="minorHAnsi"/>
                <w:color w:val="auto"/>
                <w:sz w:val="22"/>
                <w:lang w:eastAsia="en-US"/>
              </w:rPr>
              <w:t>Principalele culturi</w:t>
            </w:r>
          </w:p>
        </w:tc>
        <w:tc>
          <w:tcPr>
            <w:tcW w:w="3003" w:type="dxa"/>
            <w:shd w:val="clear" w:color="auto" w:fill="660033"/>
          </w:tcPr>
          <w:p w14:paraId="503CB4BE" w14:textId="77777777" w:rsidR="001B0F93" w:rsidRPr="00936E6D" w:rsidRDefault="001B0F93" w:rsidP="001B0F93">
            <w:pPr>
              <w:suppressAutoHyphens w:val="0"/>
              <w:jc w:val="center"/>
              <w:cnfStyle w:val="100000000000" w:firstRow="1" w:lastRow="0" w:firstColumn="0" w:lastColumn="0" w:oddVBand="0" w:evenVBand="0" w:oddHBand="0" w:evenHBand="0" w:firstRowFirstColumn="0" w:firstRowLastColumn="0" w:lastRowFirstColumn="0" w:lastRowLastColumn="0"/>
              <w:rPr>
                <w:rFonts w:eastAsiaTheme="minorHAnsi"/>
                <w:color w:val="auto"/>
                <w:sz w:val="22"/>
                <w:lang w:eastAsia="en-US"/>
              </w:rPr>
            </w:pPr>
            <w:r w:rsidRPr="00936E6D">
              <w:rPr>
                <w:rFonts w:eastAsiaTheme="minorHAnsi"/>
                <w:color w:val="auto"/>
                <w:sz w:val="22"/>
                <w:lang w:eastAsia="en-US"/>
              </w:rPr>
              <w:t>Suprafață cultivată (ha)</w:t>
            </w:r>
          </w:p>
        </w:tc>
        <w:tc>
          <w:tcPr>
            <w:tcW w:w="3000" w:type="dxa"/>
            <w:shd w:val="clear" w:color="auto" w:fill="660033"/>
          </w:tcPr>
          <w:p w14:paraId="43EECE8A" w14:textId="77777777" w:rsidR="001B0F93" w:rsidRPr="00936E6D" w:rsidRDefault="001B0F93" w:rsidP="001B0F93">
            <w:pPr>
              <w:suppressAutoHyphens w:val="0"/>
              <w:jc w:val="center"/>
              <w:cnfStyle w:val="100000000000" w:firstRow="1" w:lastRow="0" w:firstColumn="0" w:lastColumn="0" w:oddVBand="0" w:evenVBand="0" w:oddHBand="0" w:evenHBand="0" w:firstRowFirstColumn="0" w:firstRowLastColumn="0" w:lastRowFirstColumn="0" w:lastRowLastColumn="0"/>
              <w:rPr>
                <w:rFonts w:eastAsiaTheme="minorHAnsi"/>
                <w:color w:val="auto"/>
                <w:sz w:val="22"/>
                <w:lang w:eastAsia="en-US"/>
              </w:rPr>
            </w:pPr>
            <w:r w:rsidRPr="00936E6D">
              <w:rPr>
                <w:rFonts w:eastAsiaTheme="minorHAnsi"/>
                <w:color w:val="auto"/>
                <w:sz w:val="22"/>
                <w:lang w:eastAsia="en-US"/>
              </w:rPr>
              <w:t>Cantitate (tone)</w:t>
            </w:r>
          </w:p>
        </w:tc>
      </w:tr>
      <w:tr w:rsidR="008A5695" w:rsidRPr="00936E6D" w14:paraId="55162209" w14:textId="77777777" w:rsidTr="00AB5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dxa"/>
          </w:tcPr>
          <w:p w14:paraId="4810FED8" w14:textId="77777777" w:rsidR="008A5695" w:rsidRDefault="008A5695" w:rsidP="008A5695">
            <w:r>
              <w:t>Grâu</w:t>
            </w:r>
          </w:p>
        </w:tc>
        <w:tc>
          <w:tcPr>
            <w:tcW w:w="3003" w:type="dxa"/>
          </w:tcPr>
          <w:p w14:paraId="4F0D75FD" w14:textId="77777777" w:rsidR="008A5695" w:rsidRDefault="008A5695" w:rsidP="008A5695">
            <w:pPr>
              <w:cnfStyle w:val="000000100000" w:firstRow="0" w:lastRow="0" w:firstColumn="0" w:lastColumn="0" w:oddVBand="0" w:evenVBand="0" w:oddHBand="1" w:evenHBand="0" w:firstRowFirstColumn="0" w:firstRowLastColumn="0" w:lastRowFirstColumn="0" w:lastRowLastColumn="0"/>
            </w:pPr>
            <w:r>
              <w:t>32</w:t>
            </w:r>
          </w:p>
        </w:tc>
        <w:tc>
          <w:tcPr>
            <w:tcW w:w="3000" w:type="dxa"/>
          </w:tcPr>
          <w:p w14:paraId="52745CBA" w14:textId="77777777" w:rsidR="008A5695" w:rsidRDefault="008A5695" w:rsidP="008A5695">
            <w:pPr>
              <w:cnfStyle w:val="000000100000" w:firstRow="0" w:lastRow="0" w:firstColumn="0" w:lastColumn="0" w:oddVBand="0" w:evenVBand="0" w:oddHBand="1" w:evenHBand="0" w:firstRowFirstColumn="0" w:firstRowLastColumn="0" w:lastRowFirstColumn="0" w:lastRowLastColumn="0"/>
            </w:pPr>
            <w:r>
              <w:t>112</w:t>
            </w:r>
          </w:p>
        </w:tc>
      </w:tr>
      <w:tr w:rsidR="008A5695" w:rsidRPr="00936E6D" w14:paraId="0FD03CD2" w14:textId="77777777" w:rsidTr="00AB5048">
        <w:tc>
          <w:tcPr>
            <w:cnfStyle w:val="001000000000" w:firstRow="0" w:lastRow="0" w:firstColumn="1" w:lastColumn="0" w:oddVBand="0" w:evenVBand="0" w:oddHBand="0" w:evenHBand="0" w:firstRowFirstColumn="0" w:firstRowLastColumn="0" w:lastRowFirstColumn="0" w:lastRowLastColumn="0"/>
            <w:tcW w:w="3013" w:type="dxa"/>
          </w:tcPr>
          <w:p w14:paraId="4D24A4A3" w14:textId="77777777" w:rsidR="008A5695" w:rsidRDefault="008A5695" w:rsidP="008A5695">
            <w:r>
              <w:t>Porumb</w:t>
            </w:r>
          </w:p>
        </w:tc>
        <w:tc>
          <w:tcPr>
            <w:tcW w:w="3003" w:type="dxa"/>
          </w:tcPr>
          <w:p w14:paraId="11CCD43D" w14:textId="77777777" w:rsidR="008A5695" w:rsidRDefault="008A5695" w:rsidP="008A5695">
            <w:pPr>
              <w:cnfStyle w:val="000000000000" w:firstRow="0" w:lastRow="0" w:firstColumn="0" w:lastColumn="0" w:oddVBand="0" w:evenVBand="0" w:oddHBand="0" w:evenHBand="0" w:firstRowFirstColumn="0" w:firstRowLastColumn="0" w:lastRowFirstColumn="0" w:lastRowLastColumn="0"/>
            </w:pPr>
            <w:r>
              <w:t>112</w:t>
            </w:r>
          </w:p>
        </w:tc>
        <w:tc>
          <w:tcPr>
            <w:tcW w:w="3000" w:type="dxa"/>
          </w:tcPr>
          <w:p w14:paraId="79F6E586" w14:textId="77777777" w:rsidR="008A5695" w:rsidRDefault="008A5695" w:rsidP="008A5695">
            <w:pPr>
              <w:cnfStyle w:val="000000000000" w:firstRow="0" w:lastRow="0" w:firstColumn="0" w:lastColumn="0" w:oddVBand="0" w:evenVBand="0" w:oddHBand="0" w:evenHBand="0" w:firstRowFirstColumn="0" w:firstRowLastColumn="0" w:lastRowFirstColumn="0" w:lastRowLastColumn="0"/>
            </w:pPr>
            <w:r>
              <w:t>616</w:t>
            </w:r>
          </w:p>
        </w:tc>
      </w:tr>
      <w:tr w:rsidR="008A5695" w:rsidRPr="00936E6D" w14:paraId="174E1F0A" w14:textId="77777777" w:rsidTr="00AB5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dxa"/>
          </w:tcPr>
          <w:p w14:paraId="42B9F092" w14:textId="77777777" w:rsidR="008A5695" w:rsidRDefault="008A5695" w:rsidP="008A5695">
            <w:r>
              <w:t>Cartofi</w:t>
            </w:r>
          </w:p>
        </w:tc>
        <w:tc>
          <w:tcPr>
            <w:tcW w:w="3003" w:type="dxa"/>
          </w:tcPr>
          <w:p w14:paraId="724EF84A" w14:textId="77777777" w:rsidR="008A5695" w:rsidRDefault="008A5695" w:rsidP="008A5695">
            <w:pPr>
              <w:cnfStyle w:val="000000100000" w:firstRow="0" w:lastRow="0" w:firstColumn="0" w:lastColumn="0" w:oddVBand="0" w:evenVBand="0" w:oddHBand="1" w:evenHBand="0" w:firstRowFirstColumn="0" w:firstRowLastColumn="0" w:lastRowFirstColumn="0" w:lastRowLastColumn="0"/>
            </w:pPr>
            <w:r>
              <w:t>37</w:t>
            </w:r>
          </w:p>
        </w:tc>
        <w:tc>
          <w:tcPr>
            <w:tcW w:w="3000" w:type="dxa"/>
          </w:tcPr>
          <w:p w14:paraId="5A981442" w14:textId="77777777" w:rsidR="008A5695" w:rsidRDefault="008A5695" w:rsidP="008A5695">
            <w:pPr>
              <w:cnfStyle w:val="000000100000" w:firstRow="0" w:lastRow="0" w:firstColumn="0" w:lastColumn="0" w:oddVBand="0" w:evenVBand="0" w:oddHBand="1" w:evenHBand="0" w:firstRowFirstColumn="0" w:firstRowLastColumn="0" w:lastRowFirstColumn="0" w:lastRowLastColumn="0"/>
            </w:pPr>
            <w:r>
              <w:t>730</w:t>
            </w:r>
          </w:p>
        </w:tc>
      </w:tr>
      <w:tr w:rsidR="008A5695" w:rsidRPr="00936E6D" w14:paraId="5D66FB3C" w14:textId="77777777" w:rsidTr="00AB5048">
        <w:tc>
          <w:tcPr>
            <w:cnfStyle w:val="001000000000" w:firstRow="0" w:lastRow="0" w:firstColumn="1" w:lastColumn="0" w:oddVBand="0" w:evenVBand="0" w:oddHBand="0" w:evenHBand="0" w:firstRowFirstColumn="0" w:firstRowLastColumn="0" w:lastRowFirstColumn="0" w:lastRowLastColumn="0"/>
            <w:tcW w:w="3013" w:type="dxa"/>
          </w:tcPr>
          <w:p w14:paraId="2B098E2A" w14:textId="77777777" w:rsidR="008A5695" w:rsidRDefault="008A5695" w:rsidP="008A5695">
            <w:r>
              <w:t>Legume</w:t>
            </w:r>
          </w:p>
        </w:tc>
        <w:tc>
          <w:tcPr>
            <w:tcW w:w="3003" w:type="dxa"/>
          </w:tcPr>
          <w:p w14:paraId="289F9855" w14:textId="77777777" w:rsidR="008A5695" w:rsidRDefault="008A5695" w:rsidP="008A5695">
            <w:pPr>
              <w:cnfStyle w:val="000000000000" w:firstRow="0" w:lastRow="0" w:firstColumn="0" w:lastColumn="0" w:oddVBand="0" w:evenVBand="0" w:oddHBand="0" w:evenHBand="0" w:firstRowFirstColumn="0" w:firstRowLastColumn="0" w:lastRowFirstColumn="0" w:lastRowLastColumn="0"/>
            </w:pPr>
            <w:r>
              <w:t>50</w:t>
            </w:r>
          </w:p>
        </w:tc>
        <w:tc>
          <w:tcPr>
            <w:tcW w:w="3000" w:type="dxa"/>
          </w:tcPr>
          <w:p w14:paraId="0DA3BBC4" w14:textId="77777777" w:rsidR="008A5695" w:rsidRDefault="008A5695" w:rsidP="008A5695">
            <w:pPr>
              <w:cnfStyle w:val="000000000000" w:firstRow="0" w:lastRow="0" w:firstColumn="0" w:lastColumn="0" w:oddVBand="0" w:evenVBand="0" w:oddHBand="0" w:evenHBand="0" w:firstRowFirstColumn="0" w:firstRowLastColumn="0" w:lastRowFirstColumn="0" w:lastRowLastColumn="0"/>
            </w:pPr>
            <w:r>
              <w:t>685</w:t>
            </w:r>
          </w:p>
        </w:tc>
      </w:tr>
    </w:tbl>
    <w:p w14:paraId="52C10D01" w14:textId="77777777" w:rsidR="001B0F93" w:rsidRPr="003317D8" w:rsidRDefault="001B0F93" w:rsidP="001B0F93">
      <w:pPr>
        <w:spacing w:line="360" w:lineRule="auto"/>
        <w:jc w:val="center"/>
        <w:rPr>
          <w:i/>
          <w:sz w:val="20"/>
        </w:rPr>
      </w:pPr>
      <w:r w:rsidRPr="003317D8">
        <w:rPr>
          <w:i/>
          <w:sz w:val="20"/>
        </w:rPr>
        <w:t>Sursă:</w:t>
      </w:r>
      <w:r>
        <w:rPr>
          <w:i/>
          <w:sz w:val="20"/>
        </w:rPr>
        <w:t xml:space="preserve"> </w:t>
      </w:r>
      <w:r w:rsidRPr="003317D8">
        <w:rPr>
          <w:i/>
          <w:sz w:val="20"/>
        </w:rPr>
        <w:t xml:space="preserve">Primăria comunei </w:t>
      </w:r>
      <w:r w:rsidR="00AB5048">
        <w:rPr>
          <w:i/>
          <w:sz w:val="20"/>
        </w:rPr>
        <w:t>Neaua</w:t>
      </w:r>
    </w:p>
    <w:p w14:paraId="531CC1E5" w14:textId="77777777" w:rsidR="001B0F93" w:rsidRPr="00030DF7" w:rsidRDefault="001B0F93" w:rsidP="001B0F93">
      <w:pPr>
        <w:rPr>
          <w:rFonts w:eastAsia="Calibri"/>
          <w:b/>
        </w:rPr>
      </w:pPr>
      <w:r w:rsidRPr="00030DF7">
        <w:rPr>
          <w:rFonts w:eastAsia="Calibri"/>
          <w:b/>
        </w:rPr>
        <w:t>Creșterea animalelor</w:t>
      </w:r>
    </w:p>
    <w:p w14:paraId="11474290" w14:textId="77777777" w:rsidR="001B0F93" w:rsidRPr="00030DF7" w:rsidRDefault="001B0F93" w:rsidP="001B0F93">
      <w:pPr>
        <w:rPr>
          <w:rFonts w:eastAsia="Calibri"/>
          <w:b/>
        </w:rPr>
      </w:pPr>
    </w:p>
    <w:p w14:paraId="75D15604" w14:textId="77777777" w:rsidR="001B0F93" w:rsidRPr="00030DF7" w:rsidRDefault="001B0F93" w:rsidP="001B0F93">
      <w:pPr>
        <w:autoSpaceDE w:val="0"/>
        <w:autoSpaceDN w:val="0"/>
        <w:adjustRightInd w:val="0"/>
        <w:spacing w:line="360" w:lineRule="auto"/>
        <w:jc w:val="both"/>
        <w:rPr>
          <w:lang w:val="hu-HU"/>
        </w:rPr>
      </w:pPr>
      <w:r w:rsidRPr="00030DF7">
        <w:rPr>
          <w:lang w:val="hu-HU"/>
        </w:rPr>
        <w:t>În comuna</w:t>
      </w:r>
      <w:r w:rsidRPr="00030DF7">
        <w:t xml:space="preserve"> </w:t>
      </w:r>
      <w:r w:rsidR="00593372">
        <w:t>Neaua</w:t>
      </w:r>
      <w:r w:rsidRPr="00030DF7">
        <w:rPr>
          <w:lang w:val="hu-HU"/>
        </w:rPr>
        <w:t xml:space="preserve">, datorită caracteristicilor de relief are o mare tradiţie creşterea de ovine, porcine şi păsări. La creşterea animalelor sunt folosite păşunile şi fâneţele precum şi o parte din terenurile agricole cultivate cu porumb siloz, plante rădăcinoase, lucernă şi trifoi. Agricultura practicată pe raza localităţii </w:t>
      </w:r>
      <w:r w:rsidR="00593372">
        <w:t>Neaua</w:t>
      </w:r>
      <w:r w:rsidRPr="00030DF7">
        <w:rPr>
          <w:lang w:val="hu-HU"/>
        </w:rPr>
        <w:t xml:space="preserve"> are nevoie de mecanizare şi dezvoltare rapidă pentru a nu pierde competiţia cu cerinţele actuale. Bioagricultura nu se practică în localitate cu toate că piaţa începe să ceară produse ecologice. </w:t>
      </w:r>
    </w:p>
    <w:p w14:paraId="7ADDD122" w14:textId="77777777" w:rsidR="001B0F93" w:rsidRPr="00030DF7" w:rsidRDefault="001B0F93" w:rsidP="001B0F93">
      <w:pPr>
        <w:spacing w:line="360" w:lineRule="auto"/>
        <w:jc w:val="center"/>
        <w:rPr>
          <w:b/>
          <w:i/>
        </w:rPr>
      </w:pPr>
      <w:r w:rsidRPr="00030DF7">
        <w:rPr>
          <w:b/>
          <w:i/>
        </w:rPr>
        <w:t>Tabel nr.3</w:t>
      </w:r>
      <w:r>
        <w:rPr>
          <w:b/>
          <w:i/>
        </w:rPr>
        <w:t>5.</w:t>
      </w:r>
      <w:r w:rsidRPr="00030DF7">
        <w:rPr>
          <w:b/>
          <w:i/>
        </w:rPr>
        <w:t xml:space="preserve"> Efectivul de animale și producția din efectivul zootehnic în comuna </w:t>
      </w:r>
      <w:r w:rsidR="00593372">
        <w:rPr>
          <w:b/>
          <w:i/>
        </w:rPr>
        <w:t>Neaua (2020)</w:t>
      </w:r>
    </w:p>
    <w:tbl>
      <w:tblPr>
        <w:tblStyle w:val="ListTable4Accent3"/>
        <w:tblW w:w="9535" w:type="dxa"/>
        <w:tblLook w:val="04A0" w:firstRow="1" w:lastRow="0" w:firstColumn="1" w:lastColumn="0" w:noHBand="0" w:noVBand="1"/>
      </w:tblPr>
      <w:tblGrid>
        <w:gridCol w:w="1615"/>
        <w:gridCol w:w="1350"/>
        <w:gridCol w:w="1170"/>
        <w:gridCol w:w="1530"/>
        <w:gridCol w:w="1080"/>
        <w:gridCol w:w="1620"/>
        <w:gridCol w:w="1170"/>
      </w:tblGrid>
      <w:tr w:rsidR="001B0F93" w:rsidRPr="00030DF7" w14:paraId="666FCCD2" w14:textId="77777777" w:rsidTr="005A5092">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615" w:type="dxa"/>
            <w:shd w:val="clear" w:color="auto" w:fill="660033"/>
          </w:tcPr>
          <w:p w14:paraId="2AAD04F5" w14:textId="77777777" w:rsidR="001B0F93" w:rsidRPr="00030DF7" w:rsidRDefault="001B0F93" w:rsidP="001B0F93">
            <w:pPr>
              <w:rPr>
                <w:color w:val="auto"/>
              </w:rPr>
            </w:pPr>
            <w:r w:rsidRPr="00030DF7">
              <w:rPr>
                <w:color w:val="auto"/>
              </w:rPr>
              <w:t>Vaci de lapte</w:t>
            </w:r>
          </w:p>
        </w:tc>
        <w:tc>
          <w:tcPr>
            <w:tcW w:w="1350" w:type="dxa"/>
            <w:shd w:val="clear" w:color="auto" w:fill="660033"/>
          </w:tcPr>
          <w:p w14:paraId="4AA3EB5E" w14:textId="77777777" w:rsidR="001B0F93" w:rsidRPr="00030DF7" w:rsidRDefault="001B0F93" w:rsidP="001B0F93">
            <w:pPr>
              <w:cnfStyle w:val="100000000000" w:firstRow="1" w:lastRow="0" w:firstColumn="0" w:lastColumn="0" w:oddVBand="0" w:evenVBand="0" w:oddHBand="0" w:evenHBand="0" w:firstRowFirstColumn="0" w:firstRowLastColumn="0" w:lastRowFirstColumn="0" w:lastRowLastColumn="0"/>
              <w:rPr>
                <w:color w:val="auto"/>
              </w:rPr>
            </w:pPr>
            <w:r w:rsidRPr="00030DF7">
              <w:rPr>
                <w:color w:val="auto"/>
              </w:rPr>
              <w:t>Po</w:t>
            </w:r>
            <w:r>
              <w:rPr>
                <w:color w:val="auto"/>
              </w:rPr>
              <w:t>r</w:t>
            </w:r>
            <w:r w:rsidRPr="00030DF7">
              <w:rPr>
                <w:color w:val="auto"/>
              </w:rPr>
              <w:t>cine</w:t>
            </w:r>
          </w:p>
        </w:tc>
        <w:tc>
          <w:tcPr>
            <w:tcW w:w="1170" w:type="dxa"/>
            <w:shd w:val="clear" w:color="auto" w:fill="660033"/>
          </w:tcPr>
          <w:p w14:paraId="0D89501D" w14:textId="77777777" w:rsidR="001B0F93" w:rsidRPr="00030DF7" w:rsidRDefault="001B0F93" w:rsidP="001B0F93">
            <w:pPr>
              <w:cnfStyle w:val="100000000000" w:firstRow="1" w:lastRow="0" w:firstColumn="0" w:lastColumn="0" w:oddVBand="0" w:evenVBand="0" w:oddHBand="0" w:evenHBand="0" w:firstRowFirstColumn="0" w:firstRowLastColumn="0" w:lastRowFirstColumn="0" w:lastRowLastColumn="0"/>
              <w:rPr>
                <w:color w:val="auto"/>
              </w:rPr>
            </w:pPr>
            <w:r w:rsidRPr="00030DF7">
              <w:rPr>
                <w:color w:val="auto"/>
              </w:rPr>
              <w:t>Ovine</w:t>
            </w:r>
          </w:p>
        </w:tc>
        <w:tc>
          <w:tcPr>
            <w:tcW w:w="1530" w:type="dxa"/>
            <w:shd w:val="clear" w:color="auto" w:fill="660033"/>
          </w:tcPr>
          <w:p w14:paraId="67D32FA4" w14:textId="77777777" w:rsidR="001B0F93" w:rsidRPr="00030DF7" w:rsidRDefault="001B0F93" w:rsidP="001B0F93">
            <w:pPr>
              <w:cnfStyle w:val="100000000000" w:firstRow="1" w:lastRow="0" w:firstColumn="0" w:lastColumn="0" w:oddVBand="0" w:evenVBand="0" w:oddHBand="0" w:evenHBand="0" w:firstRowFirstColumn="0" w:firstRowLastColumn="0" w:lastRowFirstColumn="0" w:lastRowLastColumn="0"/>
              <w:rPr>
                <w:color w:val="auto"/>
              </w:rPr>
            </w:pPr>
            <w:r w:rsidRPr="00030DF7">
              <w:rPr>
                <w:color w:val="auto"/>
              </w:rPr>
              <w:t>Păsări</w:t>
            </w:r>
          </w:p>
        </w:tc>
        <w:tc>
          <w:tcPr>
            <w:tcW w:w="1080" w:type="dxa"/>
            <w:shd w:val="clear" w:color="auto" w:fill="660033"/>
          </w:tcPr>
          <w:p w14:paraId="2BD78EE1" w14:textId="77777777" w:rsidR="001B0F93" w:rsidRPr="00030DF7" w:rsidRDefault="001B0F93" w:rsidP="001B0F93">
            <w:pPr>
              <w:cnfStyle w:val="100000000000" w:firstRow="1" w:lastRow="0" w:firstColumn="0" w:lastColumn="0" w:oddVBand="0" w:evenVBand="0" w:oddHBand="0" w:evenHBand="0" w:firstRowFirstColumn="0" w:firstRowLastColumn="0" w:lastRowFirstColumn="0" w:lastRowLastColumn="0"/>
              <w:rPr>
                <w:color w:val="auto"/>
              </w:rPr>
            </w:pPr>
            <w:r w:rsidRPr="00030DF7">
              <w:rPr>
                <w:color w:val="auto"/>
              </w:rPr>
              <w:t>Caprine</w:t>
            </w:r>
          </w:p>
        </w:tc>
        <w:tc>
          <w:tcPr>
            <w:tcW w:w="1620" w:type="dxa"/>
            <w:shd w:val="clear" w:color="auto" w:fill="660033"/>
          </w:tcPr>
          <w:p w14:paraId="07912196" w14:textId="77777777" w:rsidR="001B0F93" w:rsidRPr="00030DF7" w:rsidRDefault="001B0F93" w:rsidP="001B0F93">
            <w:pPr>
              <w:cnfStyle w:val="100000000000" w:firstRow="1" w:lastRow="0" w:firstColumn="0" w:lastColumn="0" w:oddVBand="0" w:evenVBand="0" w:oddHBand="0" w:evenHBand="0" w:firstRowFirstColumn="0" w:firstRowLastColumn="0" w:lastRowFirstColumn="0" w:lastRowLastColumn="0"/>
              <w:rPr>
                <w:color w:val="auto"/>
              </w:rPr>
            </w:pPr>
            <w:r w:rsidRPr="00030DF7">
              <w:rPr>
                <w:color w:val="auto"/>
              </w:rPr>
              <w:t>Albine (fam.)</w:t>
            </w:r>
          </w:p>
        </w:tc>
        <w:tc>
          <w:tcPr>
            <w:tcW w:w="1170" w:type="dxa"/>
            <w:shd w:val="clear" w:color="auto" w:fill="660033"/>
          </w:tcPr>
          <w:p w14:paraId="65C234C8" w14:textId="77777777" w:rsidR="001B0F93" w:rsidRPr="00030DF7" w:rsidRDefault="001B0F93" w:rsidP="001B0F93">
            <w:pPr>
              <w:cnfStyle w:val="100000000000" w:firstRow="1" w:lastRow="0" w:firstColumn="0" w:lastColumn="0" w:oddVBand="0" w:evenVBand="0" w:oddHBand="0" w:evenHBand="0" w:firstRowFirstColumn="0" w:firstRowLastColumn="0" w:lastRowFirstColumn="0" w:lastRowLastColumn="0"/>
              <w:rPr>
                <w:color w:val="auto"/>
              </w:rPr>
            </w:pPr>
            <w:r w:rsidRPr="00030DF7">
              <w:rPr>
                <w:color w:val="auto"/>
              </w:rPr>
              <w:t>Cabaline</w:t>
            </w:r>
          </w:p>
        </w:tc>
      </w:tr>
      <w:tr w:rsidR="00807FA4" w:rsidRPr="00030DF7" w14:paraId="4B92320C" w14:textId="77777777" w:rsidTr="005A509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615" w:type="dxa"/>
          </w:tcPr>
          <w:p w14:paraId="6A119144" w14:textId="77777777" w:rsidR="00807FA4" w:rsidRPr="00311FB2" w:rsidRDefault="00807FA4" w:rsidP="00807FA4">
            <w:pPr>
              <w:rPr>
                <w:b w:val="0"/>
              </w:rPr>
            </w:pPr>
            <w:r w:rsidRPr="00311FB2">
              <w:rPr>
                <w:b w:val="0"/>
              </w:rPr>
              <w:t>111</w:t>
            </w:r>
          </w:p>
        </w:tc>
        <w:tc>
          <w:tcPr>
            <w:tcW w:w="1350" w:type="dxa"/>
          </w:tcPr>
          <w:p w14:paraId="3EFEDD02" w14:textId="77777777" w:rsidR="00807FA4" w:rsidRDefault="00807FA4" w:rsidP="00807FA4">
            <w:pPr>
              <w:cnfStyle w:val="000000100000" w:firstRow="0" w:lastRow="0" w:firstColumn="0" w:lastColumn="0" w:oddVBand="0" w:evenVBand="0" w:oddHBand="1" w:evenHBand="0" w:firstRowFirstColumn="0" w:firstRowLastColumn="0" w:lastRowFirstColumn="0" w:lastRowLastColumn="0"/>
            </w:pPr>
            <w:r>
              <w:t>183</w:t>
            </w:r>
          </w:p>
        </w:tc>
        <w:tc>
          <w:tcPr>
            <w:tcW w:w="1170" w:type="dxa"/>
          </w:tcPr>
          <w:p w14:paraId="52716081" w14:textId="77777777" w:rsidR="00807FA4" w:rsidRDefault="00807FA4" w:rsidP="00807FA4">
            <w:pPr>
              <w:cnfStyle w:val="000000100000" w:firstRow="0" w:lastRow="0" w:firstColumn="0" w:lastColumn="0" w:oddVBand="0" w:evenVBand="0" w:oddHBand="1" w:evenHBand="0" w:firstRowFirstColumn="0" w:firstRowLastColumn="0" w:lastRowFirstColumn="0" w:lastRowLastColumn="0"/>
            </w:pPr>
            <w:r>
              <w:t>1117</w:t>
            </w:r>
          </w:p>
        </w:tc>
        <w:tc>
          <w:tcPr>
            <w:tcW w:w="1530" w:type="dxa"/>
          </w:tcPr>
          <w:p w14:paraId="62901957" w14:textId="77777777" w:rsidR="00807FA4" w:rsidRDefault="00807FA4" w:rsidP="00807FA4">
            <w:pPr>
              <w:cnfStyle w:val="000000100000" w:firstRow="0" w:lastRow="0" w:firstColumn="0" w:lastColumn="0" w:oddVBand="0" w:evenVBand="0" w:oddHBand="1" w:evenHBand="0" w:firstRowFirstColumn="0" w:firstRowLastColumn="0" w:lastRowFirstColumn="0" w:lastRowLastColumn="0"/>
            </w:pPr>
            <w:r>
              <w:t>4497</w:t>
            </w:r>
          </w:p>
        </w:tc>
        <w:tc>
          <w:tcPr>
            <w:tcW w:w="1080" w:type="dxa"/>
          </w:tcPr>
          <w:p w14:paraId="4D290EB3" w14:textId="77777777" w:rsidR="00807FA4" w:rsidRDefault="00807FA4" w:rsidP="00807FA4">
            <w:pPr>
              <w:cnfStyle w:val="000000100000" w:firstRow="0" w:lastRow="0" w:firstColumn="0" w:lastColumn="0" w:oddVBand="0" w:evenVBand="0" w:oddHBand="1" w:evenHBand="0" w:firstRowFirstColumn="0" w:firstRowLastColumn="0" w:lastRowFirstColumn="0" w:lastRowLastColumn="0"/>
            </w:pPr>
            <w:r>
              <w:t>109</w:t>
            </w:r>
          </w:p>
        </w:tc>
        <w:tc>
          <w:tcPr>
            <w:tcW w:w="1620" w:type="dxa"/>
          </w:tcPr>
          <w:p w14:paraId="3B25B8AD" w14:textId="77777777" w:rsidR="00807FA4" w:rsidRDefault="00807FA4" w:rsidP="00807FA4">
            <w:pPr>
              <w:cnfStyle w:val="000000100000" w:firstRow="0" w:lastRow="0" w:firstColumn="0" w:lastColumn="0" w:oddVBand="0" w:evenVBand="0" w:oddHBand="1" w:evenHBand="0" w:firstRowFirstColumn="0" w:firstRowLastColumn="0" w:lastRowFirstColumn="0" w:lastRowLastColumn="0"/>
            </w:pPr>
            <w:r>
              <w:t>850</w:t>
            </w:r>
          </w:p>
        </w:tc>
        <w:tc>
          <w:tcPr>
            <w:tcW w:w="1170" w:type="dxa"/>
          </w:tcPr>
          <w:p w14:paraId="312AA1E9" w14:textId="77777777" w:rsidR="00807FA4" w:rsidRDefault="00807FA4" w:rsidP="00807FA4">
            <w:pPr>
              <w:cnfStyle w:val="000000100000" w:firstRow="0" w:lastRow="0" w:firstColumn="0" w:lastColumn="0" w:oddVBand="0" w:evenVBand="0" w:oddHBand="1" w:evenHBand="0" w:firstRowFirstColumn="0" w:firstRowLastColumn="0" w:lastRowFirstColumn="0" w:lastRowLastColumn="0"/>
            </w:pPr>
            <w:r>
              <w:t>51</w:t>
            </w:r>
          </w:p>
        </w:tc>
      </w:tr>
      <w:tr w:rsidR="00807FA4" w:rsidRPr="00030DF7" w14:paraId="09A488EE" w14:textId="77777777" w:rsidTr="005A5092">
        <w:trPr>
          <w:trHeight w:val="199"/>
        </w:trPr>
        <w:tc>
          <w:tcPr>
            <w:cnfStyle w:val="001000000000" w:firstRow="0" w:lastRow="0" w:firstColumn="1" w:lastColumn="0" w:oddVBand="0" w:evenVBand="0" w:oddHBand="0" w:evenHBand="0" w:firstRowFirstColumn="0" w:firstRowLastColumn="0" w:lastRowFirstColumn="0" w:lastRowLastColumn="0"/>
            <w:tcW w:w="1615" w:type="dxa"/>
          </w:tcPr>
          <w:p w14:paraId="4296DE5C" w14:textId="77777777" w:rsidR="00807FA4" w:rsidRPr="00030DF7" w:rsidRDefault="00807FA4" w:rsidP="00807FA4">
            <w:r w:rsidRPr="00030DF7">
              <w:t>Lapte (hl)</w:t>
            </w:r>
          </w:p>
        </w:tc>
        <w:tc>
          <w:tcPr>
            <w:tcW w:w="1350" w:type="dxa"/>
          </w:tcPr>
          <w:p w14:paraId="30DD4DC2" w14:textId="77777777" w:rsidR="00807FA4" w:rsidRPr="00030DF7" w:rsidRDefault="00807FA4" w:rsidP="00807FA4">
            <w:pPr>
              <w:cnfStyle w:val="000000000000" w:firstRow="0" w:lastRow="0" w:firstColumn="0" w:lastColumn="0" w:oddVBand="0" w:evenVBand="0" w:oddHBand="0" w:evenHBand="0" w:firstRowFirstColumn="0" w:firstRowLastColumn="0" w:lastRowFirstColumn="0" w:lastRowLastColumn="0"/>
              <w:rPr>
                <w:b/>
              </w:rPr>
            </w:pPr>
            <w:r w:rsidRPr="00030DF7">
              <w:rPr>
                <w:b/>
              </w:rPr>
              <w:t>Carne de porc (tone)</w:t>
            </w:r>
          </w:p>
        </w:tc>
        <w:tc>
          <w:tcPr>
            <w:tcW w:w="1170" w:type="dxa"/>
          </w:tcPr>
          <w:p w14:paraId="34FCD941" w14:textId="77777777" w:rsidR="00807FA4" w:rsidRPr="00030DF7" w:rsidRDefault="00807FA4" w:rsidP="00807FA4">
            <w:pPr>
              <w:cnfStyle w:val="000000000000" w:firstRow="0" w:lastRow="0" w:firstColumn="0" w:lastColumn="0" w:oddVBand="0" w:evenVBand="0" w:oddHBand="0" w:evenHBand="0" w:firstRowFirstColumn="0" w:firstRowLastColumn="0" w:lastRowFirstColumn="0" w:lastRowLastColumn="0"/>
              <w:rPr>
                <w:b/>
              </w:rPr>
            </w:pPr>
            <w:r w:rsidRPr="00030DF7">
              <w:rPr>
                <w:b/>
              </w:rPr>
              <w:t>Lână (kg)</w:t>
            </w:r>
          </w:p>
        </w:tc>
        <w:tc>
          <w:tcPr>
            <w:tcW w:w="1530" w:type="dxa"/>
          </w:tcPr>
          <w:p w14:paraId="63275AEB" w14:textId="77777777" w:rsidR="00807FA4" w:rsidRPr="00030DF7" w:rsidRDefault="00807FA4" w:rsidP="00807FA4">
            <w:pPr>
              <w:cnfStyle w:val="000000000000" w:firstRow="0" w:lastRow="0" w:firstColumn="0" w:lastColumn="0" w:oddVBand="0" w:evenVBand="0" w:oddHBand="0" w:evenHBand="0" w:firstRowFirstColumn="0" w:firstRowLastColumn="0" w:lastRowFirstColumn="0" w:lastRowLastColumn="0"/>
              <w:rPr>
                <w:b/>
              </w:rPr>
            </w:pPr>
            <w:r w:rsidRPr="00030DF7">
              <w:rPr>
                <w:b/>
              </w:rPr>
              <w:t>Ouă consum (mii buc)</w:t>
            </w:r>
          </w:p>
        </w:tc>
        <w:tc>
          <w:tcPr>
            <w:tcW w:w="1080" w:type="dxa"/>
          </w:tcPr>
          <w:p w14:paraId="77D7CE12" w14:textId="77777777" w:rsidR="00807FA4" w:rsidRPr="00030DF7" w:rsidRDefault="00807FA4" w:rsidP="00807FA4">
            <w:pPr>
              <w:cnfStyle w:val="000000000000" w:firstRow="0" w:lastRow="0" w:firstColumn="0" w:lastColumn="0" w:oddVBand="0" w:evenVBand="0" w:oddHBand="0" w:evenHBand="0" w:firstRowFirstColumn="0" w:firstRowLastColumn="0" w:lastRowFirstColumn="0" w:lastRowLastColumn="0"/>
              <w:rPr>
                <w:b/>
              </w:rPr>
            </w:pPr>
            <w:r w:rsidRPr="00030DF7">
              <w:rPr>
                <w:b/>
              </w:rPr>
              <w:t>-</w:t>
            </w:r>
          </w:p>
        </w:tc>
        <w:tc>
          <w:tcPr>
            <w:tcW w:w="1620" w:type="dxa"/>
          </w:tcPr>
          <w:p w14:paraId="2D098D8A" w14:textId="77777777" w:rsidR="00807FA4" w:rsidRPr="00030DF7" w:rsidRDefault="00807FA4" w:rsidP="00807FA4">
            <w:pPr>
              <w:cnfStyle w:val="000000000000" w:firstRow="0" w:lastRow="0" w:firstColumn="0" w:lastColumn="0" w:oddVBand="0" w:evenVBand="0" w:oddHBand="0" w:evenHBand="0" w:firstRowFirstColumn="0" w:firstRowLastColumn="0" w:lastRowFirstColumn="0" w:lastRowLastColumn="0"/>
              <w:rPr>
                <w:b/>
              </w:rPr>
            </w:pPr>
            <w:r w:rsidRPr="00030DF7">
              <w:rPr>
                <w:b/>
              </w:rPr>
              <w:t>Miere (kg)</w:t>
            </w:r>
          </w:p>
        </w:tc>
        <w:tc>
          <w:tcPr>
            <w:tcW w:w="1170" w:type="dxa"/>
          </w:tcPr>
          <w:p w14:paraId="6287AA7E" w14:textId="77777777" w:rsidR="00807FA4" w:rsidRPr="00030DF7" w:rsidRDefault="00807FA4" w:rsidP="00807FA4">
            <w:pPr>
              <w:cnfStyle w:val="000000000000" w:firstRow="0" w:lastRow="0" w:firstColumn="0" w:lastColumn="0" w:oddVBand="0" w:evenVBand="0" w:oddHBand="0" w:evenHBand="0" w:firstRowFirstColumn="0" w:firstRowLastColumn="0" w:lastRowFirstColumn="0" w:lastRowLastColumn="0"/>
              <w:rPr>
                <w:b/>
              </w:rPr>
            </w:pPr>
            <w:r w:rsidRPr="00030DF7">
              <w:rPr>
                <w:b/>
              </w:rPr>
              <w:t>-</w:t>
            </w:r>
          </w:p>
        </w:tc>
      </w:tr>
      <w:tr w:rsidR="00807FA4" w:rsidRPr="00030DF7" w14:paraId="55DAC7A2" w14:textId="77777777" w:rsidTr="005A5092">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615" w:type="dxa"/>
          </w:tcPr>
          <w:p w14:paraId="0825CE2F" w14:textId="77777777" w:rsidR="00807FA4" w:rsidRPr="00311FB2" w:rsidRDefault="00807FA4" w:rsidP="00807FA4">
            <w:pPr>
              <w:rPr>
                <w:b w:val="0"/>
              </w:rPr>
            </w:pPr>
            <w:r w:rsidRPr="00311FB2">
              <w:rPr>
                <w:b w:val="0"/>
              </w:rPr>
              <w:t>3996</w:t>
            </w:r>
          </w:p>
        </w:tc>
        <w:tc>
          <w:tcPr>
            <w:tcW w:w="1350" w:type="dxa"/>
          </w:tcPr>
          <w:p w14:paraId="2D638BA3" w14:textId="77777777" w:rsidR="00807FA4" w:rsidRDefault="00807FA4" w:rsidP="00807FA4">
            <w:pPr>
              <w:cnfStyle w:val="000000100000" w:firstRow="0" w:lastRow="0" w:firstColumn="0" w:lastColumn="0" w:oddVBand="0" w:evenVBand="0" w:oddHBand="1" w:evenHBand="0" w:firstRowFirstColumn="0" w:firstRowLastColumn="0" w:lastRowFirstColumn="0" w:lastRowLastColumn="0"/>
            </w:pPr>
            <w:r>
              <w:t>21,96</w:t>
            </w:r>
          </w:p>
        </w:tc>
        <w:tc>
          <w:tcPr>
            <w:tcW w:w="1170" w:type="dxa"/>
          </w:tcPr>
          <w:p w14:paraId="5EF0A648" w14:textId="77777777" w:rsidR="00807FA4" w:rsidRDefault="00807FA4" w:rsidP="00807FA4">
            <w:pPr>
              <w:cnfStyle w:val="000000100000" w:firstRow="0" w:lastRow="0" w:firstColumn="0" w:lastColumn="0" w:oddVBand="0" w:evenVBand="0" w:oddHBand="1" w:evenHBand="0" w:firstRowFirstColumn="0" w:firstRowLastColumn="0" w:lastRowFirstColumn="0" w:lastRowLastColumn="0"/>
            </w:pPr>
            <w:r>
              <w:t>3351</w:t>
            </w:r>
          </w:p>
        </w:tc>
        <w:tc>
          <w:tcPr>
            <w:tcW w:w="1530" w:type="dxa"/>
          </w:tcPr>
          <w:p w14:paraId="51280F97" w14:textId="77777777" w:rsidR="00807FA4" w:rsidRDefault="00807FA4" w:rsidP="00807FA4">
            <w:pPr>
              <w:cnfStyle w:val="000000100000" w:firstRow="0" w:lastRow="0" w:firstColumn="0" w:lastColumn="0" w:oddVBand="0" w:evenVBand="0" w:oddHBand="1" w:evenHBand="0" w:firstRowFirstColumn="0" w:firstRowLastColumn="0" w:lastRowFirstColumn="0" w:lastRowLastColumn="0"/>
            </w:pPr>
            <w:r>
              <w:t>737</w:t>
            </w:r>
          </w:p>
        </w:tc>
        <w:tc>
          <w:tcPr>
            <w:tcW w:w="1080" w:type="dxa"/>
          </w:tcPr>
          <w:p w14:paraId="08EB023B" w14:textId="77777777" w:rsidR="00807FA4" w:rsidRDefault="00311FB2" w:rsidP="00807FA4">
            <w:pPr>
              <w:cnfStyle w:val="000000100000" w:firstRow="0" w:lastRow="0" w:firstColumn="0" w:lastColumn="0" w:oddVBand="0" w:evenVBand="0" w:oddHBand="1" w:evenHBand="0" w:firstRowFirstColumn="0" w:firstRowLastColumn="0" w:lastRowFirstColumn="0" w:lastRowLastColumn="0"/>
            </w:pPr>
            <w:r>
              <w:t>-</w:t>
            </w:r>
          </w:p>
        </w:tc>
        <w:tc>
          <w:tcPr>
            <w:tcW w:w="1620" w:type="dxa"/>
          </w:tcPr>
          <w:p w14:paraId="3AC133E7" w14:textId="77777777" w:rsidR="00807FA4" w:rsidRDefault="00807FA4" w:rsidP="00807FA4">
            <w:pPr>
              <w:cnfStyle w:val="000000100000" w:firstRow="0" w:lastRow="0" w:firstColumn="0" w:lastColumn="0" w:oddVBand="0" w:evenVBand="0" w:oddHBand="1" w:evenHBand="0" w:firstRowFirstColumn="0" w:firstRowLastColumn="0" w:lastRowFirstColumn="0" w:lastRowLastColumn="0"/>
            </w:pPr>
            <w:r>
              <w:t>3996</w:t>
            </w:r>
          </w:p>
        </w:tc>
        <w:tc>
          <w:tcPr>
            <w:tcW w:w="1170" w:type="dxa"/>
          </w:tcPr>
          <w:p w14:paraId="20F0EDAD" w14:textId="77777777" w:rsidR="00807FA4" w:rsidRPr="00030DF7" w:rsidRDefault="00807FA4" w:rsidP="00807FA4">
            <w:pPr>
              <w:cnfStyle w:val="000000100000" w:firstRow="0" w:lastRow="0" w:firstColumn="0" w:lastColumn="0" w:oddVBand="0" w:evenVBand="0" w:oddHBand="1" w:evenHBand="0" w:firstRowFirstColumn="0" w:firstRowLastColumn="0" w:lastRowFirstColumn="0" w:lastRowLastColumn="0"/>
            </w:pPr>
            <w:r>
              <w:t>-</w:t>
            </w:r>
          </w:p>
        </w:tc>
      </w:tr>
    </w:tbl>
    <w:p w14:paraId="45297E1F" w14:textId="77777777" w:rsidR="001B0F93" w:rsidRPr="00030DF7" w:rsidRDefault="001B0F93" w:rsidP="001B0F93">
      <w:pPr>
        <w:spacing w:line="360" w:lineRule="auto"/>
        <w:jc w:val="center"/>
        <w:rPr>
          <w:b/>
          <w:i/>
          <w:sz w:val="20"/>
        </w:rPr>
      </w:pPr>
      <w:r w:rsidRPr="00030DF7">
        <w:rPr>
          <w:i/>
          <w:sz w:val="20"/>
          <w:lang w:val="hu-HU"/>
        </w:rPr>
        <w:t xml:space="preserve">Sursă: Primăria </w:t>
      </w:r>
      <w:r w:rsidRPr="00030DF7">
        <w:rPr>
          <w:i/>
          <w:sz w:val="20"/>
        </w:rPr>
        <w:t xml:space="preserve">comunei </w:t>
      </w:r>
      <w:r w:rsidR="005A5092">
        <w:rPr>
          <w:i/>
          <w:sz w:val="20"/>
        </w:rPr>
        <w:t>Neaua</w:t>
      </w:r>
    </w:p>
    <w:p w14:paraId="63D85728" w14:textId="77777777" w:rsidR="001B0F93" w:rsidRPr="002A1E9D" w:rsidRDefault="001B0F93" w:rsidP="001B0F93">
      <w:pPr>
        <w:rPr>
          <w:rFonts w:eastAsia="Calibri"/>
          <w:b/>
          <w:color w:val="FF0000"/>
        </w:rPr>
      </w:pPr>
    </w:p>
    <w:p w14:paraId="7D9488F2" w14:textId="77777777" w:rsidR="005A5092" w:rsidRDefault="005A5092">
      <w:pPr>
        <w:suppressAutoHyphens w:val="0"/>
        <w:spacing w:after="160" w:line="259" w:lineRule="auto"/>
        <w:rPr>
          <w:rFonts w:eastAsia="Calibri"/>
          <w:b/>
          <w:color w:val="FF0000"/>
        </w:rPr>
      </w:pPr>
      <w:r>
        <w:rPr>
          <w:rFonts w:eastAsia="Calibri"/>
          <w:b/>
          <w:color w:val="FF0000"/>
        </w:rPr>
        <w:br w:type="page"/>
      </w:r>
    </w:p>
    <w:p w14:paraId="4656AFF0" w14:textId="77777777" w:rsidR="001B0F93" w:rsidRPr="002A1E9D" w:rsidRDefault="001B0F93" w:rsidP="001B0F93">
      <w:pPr>
        <w:rPr>
          <w:rFonts w:eastAsia="Calibri"/>
          <w:b/>
          <w:color w:val="FF0000"/>
        </w:rPr>
      </w:pPr>
    </w:p>
    <w:p w14:paraId="06A86621" w14:textId="77777777" w:rsidR="001B0F93" w:rsidRPr="002A1E9D" w:rsidRDefault="001B0F93" w:rsidP="001B0F93">
      <w:pPr>
        <w:rPr>
          <w:rFonts w:eastAsia="Calibri"/>
          <w:color w:val="FF0000"/>
        </w:rPr>
      </w:pPr>
    </w:p>
    <w:p w14:paraId="0562AE99" w14:textId="77777777" w:rsidR="001B0F93" w:rsidRPr="002A1E9D" w:rsidRDefault="001B0F93" w:rsidP="001B0F93">
      <w:pPr>
        <w:rPr>
          <w:rFonts w:eastAsia="Calibri"/>
          <w:color w:val="FF0000"/>
        </w:rPr>
      </w:pPr>
    </w:p>
    <w:p w14:paraId="35D0D64F" w14:textId="77777777" w:rsidR="001B0F93" w:rsidRPr="002A1E9D" w:rsidRDefault="001B0F93" w:rsidP="001B0F93">
      <w:pPr>
        <w:rPr>
          <w:rFonts w:eastAsia="Calibri"/>
          <w:color w:val="FF0000"/>
        </w:rPr>
      </w:pPr>
    </w:p>
    <w:p w14:paraId="27BA6D6B" w14:textId="77777777" w:rsidR="001B0F93" w:rsidRPr="002A1E9D" w:rsidRDefault="001B0F93" w:rsidP="001B0F93">
      <w:pPr>
        <w:rPr>
          <w:rFonts w:eastAsia="Calibri"/>
          <w:color w:val="FF0000"/>
        </w:rPr>
      </w:pPr>
    </w:p>
    <w:p w14:paraId="360457BF" w14:textId="77777777" w:rsidR="001B0F93" w:rsidRPr="002A1E9D" w:rsidRDefault="001B0F93" w:rsidP="001B0F93">
      <w:pPr>
        <w:rPr>
          <w:rFonts w:eastAsia="Calibri"/>
          <w:color w:val="FF0000"/>
        </w:rPr>
      </w:pPr>
    </w:p>
    <w:p w14:paraId="5FA704DD" w14:textId="77777777" w:rsidR="001B0F93" w:rsidRPr="002A1E9D" w:rsidRDefault="001B0F93" w:rsidP="001B0F93">
      <w:pPr>
        <w:rPr>
          <w:rFonts w:eastAsia="Calibri"/>
          <w:color w:val="FF0000"/>
        </w:rPr>
      </w:pPr>
    </w:p>
    <w:p w14:paraId="25728142" w14:textId="77777777" w:rsidR="001B0F93" w:rsidRPr="002A1E9D" w:rsidRDefault="001B0F93" w:rsidP="001B0F93">
      <w:pPr>
        <w:rPr>
          <w:rFonts w:eastAsia="Calibri"/>
          <w:color w:val="FF0000"/>
        </w:rPr>
      </w:pPr>
    </w:p>
    <w:p w14:paraId="34D574D4" w14:textId="77777777" w:rsidR="001B0F93" w:rsidRPr="002A1E9D" w:rsidRDefault="001B0F93" w:rsidP="001B0F93">
      <w:pPr>
        <w:rPr>
          <w:rFonts w:eastAsia="Calibri"/>
          <w:color w:val="FF0000"/>
        </w:rPr>
      </w:pPr>
    </w:p>
    <w:p w14:paraId="7BEFB72A" w14:textId="77777777" w:rsidR="001B0F93" w:rsidRPr="002A1E9D" w:rsidRDefault="001B0F93" w:rsidP="001B0F93">
      <w:pPr>
        <w:rPr>
          <w:rFonts w:eastAsia="Calibri"/>
          <w:color w:val="FF0000"/>
        </w:rPr>
      </w:pPr>
    </w:p>
    <w:p w14:paraId="3652B168" w14:textId="77777777" w:rsidR="001B0F93" w:rsidRPr="002A1E9D" w:rsidRDefault="001B0F93" w:rsidP="001B0F93">
      <w:pPr>
        <w:rPr>
          <w:rFonts w:eastAsia="Calibri"/>
          <w:color w:val="FF0000"/>
        </w:rPr>
      </w:pPr>
    </w:p>
    <w:p w14:paraId="1D6CB308" w14:textId="77777777" w:rsidR="001B0F93" w:rsidRPr="002A1E9D" w:rsidRDefault="001B0F93" w:rsidP="001B0F93">
      <w:pPr>
        <w:rPr>
          <w:rFonts w:eastAsia="Calibri"/>
          <w:color w:val="FF0000"/>
        </w:rPr>
      </w:pPr>
    </w:p>
    <w:p w14:paraId="6E1D01FC" w14:textId="77777777" w:rsidR="001B0F93" w:rsidRPr="002A1E9D" w:rsidRDefault="001B0F93" w:rsidP="001B0F93">
      <w:pPr>
        <w:rPr>
          <w:rFonts w:eastAsia="Calibri"/>
          <w:color w:val="FF0000"/>
        </w:rPr>
      </w:pPr>
    </w:p>
    <w:p w14:paraId="69E216B5" w14:textId="77777777" w:rsidR="001B0F93" w:rsidRPr="002A1E9D" w:rsidRDefault="001B0F93" w:rsidP="001B0F93">
      <w:pPr>
        <w:rPr>
          <w:rFonts w:eastAsia="Calibri"/>
          <w:color w:val="FF0000"/>
        </w:rPr>
      </w:pPr>
    </w:p>
    <w:p w14:paraId="218E08D4" w14:textId="77777777" w:rsidR="001B0F93" w:rsidRPr="002A1E9D" w:rsidRDefault="001B0F93" w:rsidP="001B0F93">
      <w:pPr>
        <w:rPr>
          <w:rFonts w:eastAsia="Calibri"/>
          <w:color w:val="FF0000"/>
        </w:rPr>
      </w:pPr>
    </w:p>
    <w:p w14:paraId="60F57625" w14:textId="77777777" w:rsidR="001B0F93" w:rsidRPr="002A1E9D" w:rsidRDefault="001B0F93" w:rsidP="001B0F93">
      <w:pPr>
        <w:rPr>
          <w:rFonts w:eastAsia="Calibri"/>
          <w:color w:val="FF0000"/>
        </w:rPr>
      </w:pPr>
    </w:p>
    <w:p w14:paraId="43C24E12" w14:textId="77777777" w:rsidR="001B0F93" w:rsidRPr="002A1E9D" w:rsidRDefault="001B0F93" w:rsidP="001B0F93">
      <w:pPr>
        <w:rPr>
          <w:rFonts w:eastAsia="Calibri"/>
          <w:color w:val="FF0000"/>
        </w:rPr>
      </w:pPr>
    </w:p>
    <w:p w14:paraId="1039E035" w14:textId="77777777" w:rsidR="001B0F93" w:rsidRPr="002A1E9D" w:rsidRDefault="001B0F93" w:rsidP="001B0F93">
      <w:pPr>
        <w:rPr>
          <w:rFonts w:eastAsia="Calibri"/>
          <w:color w:val="FF0000"/>
        </w:rPr>
      </w:pPr>
    </w:p>
    <w:p w14:paraId="175B18AA" w14:textId="77777777" w:rsidR="001B0F93" w:rsidRPr="002A1E9D" w:rsidRDefault="001B0F93" w:rsidP="001B0F93">
      <w:pPr>
        <w:rPr>
          <w:rFonts w:eastAsia="Calibri"/>
          <w:color w:val="FF0000"/>
        </w:rPr>
      </w:pPr>
    </w:p>
    <w:p w14:paraId="1CCDE935" w14:textId="77777777" w:rsidR="001B0F93" w:rsidRPr="002A1E9D" w:rsidRDefault="001B0F93" w:rsidP="001B0F93">
      <w:pPr>
        <w:rPr>
          <w:rFonts w:eastAsia="Calibri"/>
          <w:color w:val="FF0000"/>
        </w:rPr>
      </w:pPr>
    </w:p>
    <w:p w14:paraId="2278599E" w14:textId="77777777" w:rsidR="001B0F93" w:rsidRPr="002A1E9D" w:rsidRDefault="001B0F93" w:rsidP="001B0F93">
      <w:pPr>
        <w:rPr>
          <w:rFonts w:eastAsia="Calibri"/>
          <w:color w:val="FF0000"/>
        </w:rPr>
      </w:pPr>
    </w:p>
    <w:p w14:paraId="7E12C12F" w14:textId="77777777" w:rsidR="001B0F93" w:rsidRPr="002A1E9D" w:rsidRDefault="001B0F93" w:rsidP="001B0F93">
      <w:pPr>
        <w:rPr>
          <w:rFonts w:eastAsia="Calibri"/>
          <w:color w:val="FF0000"/>
        </w:rPr>
      </w:pPr>
    </w:p>
    <w:p w14:paraId="308A3085" w14:textId="77777777" w:rsidR="001B0F93" w:rsidRPr="002A1E9D" w:rsidRDefault="001B0F93" w:rsidP="001B0F93">
      <w:pPr>
        <w:rPr>
          <w:rFonts w:eastAsia="Calibri"/>
          <w:color w:val="FF0000"/>
        </w:rPr>
      </w:pPr>
    </w:p>
    <w:bookmarkStart w:id="158" w:name="_Toc103254687"/>
    <w:p w14:paraId="40742F50" w14:textId="77777777" w:rsidR="001B0F93" w:rsidRPr="002A1E9D" w:rsidRDefault="001B0F93" w:rsidP="001B0F93">
      <w:pPr>
        <w:pStyle w:val="Heading1"/>
      </w:pPr>
      <w:r w:rsidRPr="00E55CD3">
        <w:rPr>
          <w:noProof/>
          <w:lang w:val="en-US" w:eastAsia="en-US"/>
        </w:rPr>
        <mc:AlternateContent>
          <mc:Choice Requires="wpg">
            <w:drawing>
              <wp:anchor distT="0" distB="0" distL="114300" distR="114300" simplePos="0" relativeHeight="251669504" behindDoc="0" locked="0" layoutInCell="1" allowOverlap="1" wp14:anchorId="3D8DEFEB" wp14:editId="0939E770">
                <wp:simplePos x="0" y="0"/>
                <wp:positionH relativeFrom="column">
                  <wp:posOffset>-1162050</wp:posOffset>
                </wp:positionH>
                <wp:positionV relativeFrom="paragraph">
                  <wp:posOffset>457200</wp:posOffset>
                </wp:positionV>
                <wp:extent cx="7792720" cy="483870"/>
                <wp:effectExtent l="0" t="0" r="0" b="0"/>
                <wp:wrapNone/>
                <wp:docPr id="1479" name="Group 221" descr="decorative element"/>
                <wp:cNvGraphicFramePr/>
                <a:graphic xmlns:a="http://schemas.openxmlformats.org/drawingml/2006/main">
                  <a:graphicData uri="http://schemas.microsoft.com/office/word/2010/wordprocessingGroup">
                    <wpg:wgp>
                      <wpg:cNvGrpSpPr/>
                      <wpg:grpSpPr bwMode="auto">
                        <a:xfrm>
                          <a:off x="0" y="0"/>
                          <a:ext cx="7792720" cy="483870"/>
                          <a:chOff x="0" y="0"/>
                          <a:chExt cx="4909" cy="305"/>
                        </a:xfrm>
                        <a:solidFill>
                          <a:srgbClr val="660033"/>
                        </a:solidFill>
                      </wpg:grpSpPr>
                      <wps:wsp>
                        <wps:cNvPr id="1480" name="Free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1" name="Freeform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2" name="Free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3" name="Freeform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040EA1" id="Group 221" o:spid="_x0000_s1026" alt="decorative element" style="position:absolute;margin-left:-91.5pt;margin-top:36pt;width:613.6pt;height:38.1pt;z-index:251669504;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">
                <v:shape id="Freeform 222" o:spid="_x0000_s1027" style="position:absolute;left:4110;top:104;width:799;height:201;visibility:visible;mso-wrap-style:square;v-text-anchor:top" coordsize="79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zksYA&#10;AADdAAAADwAAAGRycy9kb3ducmV2LnhtbESPT2vDMAzF74N9B6NBb6vTdZSQ1S1jEOiprH/pbiJW&#10;k3SxHGK39b79dBjsJvGe3vtpvkyuUzcaQuvZwGScgSKuvG25NrDflc85qBCRLXaeycAPBVguHh/m&#10;WFh/5w3dtrFWEsKhQANNjH2hdagachjGvicW7ewHh1HWodZ2wLuEu06/ZNlMO2xZGhrs6aOh6nt7&#10;dQaqU0/rS1l+5iFNN0d9mnyl1cGY0VN6fwMVKcV/89/1ygr+ay78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NzksYAAADdAAAADwAAAAAAAAAAAAAAAACYAgAAZHJz&#10;L2Rvd25yZXYueG1sUEsFBgAAAAAEAAQA9QAAAIsDAAAAAA==&#10;" path="m693,l586,,,,,201r586,l693,201,799,101,693,xe" filled="f" stroked="f">
                  <v:path arrowok="t" o:connecttype="custom" o:connectlocs="693,0;586,0;0,0;0,201;586,201;693,201;799,101;693,0" o:connectangles="0,0,0,0,0,0,0,0"/>
                </v:shape>
                <v:shape id="Freeform 223" o:spid="_x0000_s1028" style="position:absolute;width:4341;height:194;visibility:visible;mso-wrap-style:square;v-text-anchor:top" coordsize="434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xwcMA&#10;AADdAAAADwAAAGRycy9kb3ducmV2LnhtbERP24rCMBB9F/yHMIIvy5p6xe0aRQQv+7RW/YChGduy&#10;zaQ2UevfG2HBtzmc68wWjSnFjWpXWFbQ70UgiFOrC84UnI7rzykI55E1lpZJwYMcLObt1gxjbe+c&#10;0O3gMxFC2MWoIPe+iqV0aU4GXc9WxIE729qgD7DOpK7xHsJNKQdRNJEGCw4NOVa0yin9O1yNgh85&#10;TDZUfq2Tj/Ppd0Lj/XF7yZTqdprlNwhPjX+L/907HeaPpn14fR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kxwcMAAADdAAAADwAAAAAAAAAAAAAAAACYAgAAZHJzL2Rv&#10;d25yZXYueG1sUEsFBgAAAAAEAAQA9QAAAIgDAAAAAA==&#10;" path="m4341,l,,,194r4341,l4341,r,xe" filled="f" stroked="f">
                  <v:path arrowok="t" o:connecttype="custom" o:connectlocs="4341,0;0,0;0,194;4341,194;4341,0;4341,0" o:connectangles="0,0,0,0,0,0"/>
                </v:shape>
                <v:shape id="Freeform 224" o:spid="_x0000_s1029" style="position:absolute;left:4076;width:265;height:305;visibility:visible;mso-wrap-style:square;v-text-anchor:top" coordsize="2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ZsEA&#10;AADdAAAADwAAAGRycy9kb3ducmV2LnhtbERPTYvCMBC9L/gfwgheFk2VZSnVKCIsyN7sLuhxTMa2&#10;2ExKE23890ZY2Ns83uesNtG24k69bxwrmM8yEMTamYYrBb8/X9MchA/IBlvHpOBBHjbr0dsKC+MG&#10;PtC9DJVIIewLVFCH0BVSel2TRT9zHXHiLq63GBLsK2l6HFK4beUiyz6lxYZTQ40d7WrS1/JmFRz2&#10;+elcxqNuor7N5XvOg/5mpSbjuF2CCBTDv/jPvTdp/ke+gNc36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zi2bBAAAA3QAAAA8AAAAAAAAAAAAAAAAAmAIAAGRycy9kb3du&#10;cmV2LnhtbFBLBQYAAAAABAAEAPUAAACGAwAAAAA=&#10;" path="m265,196l,305,,108,265,r,196l265,196r,xe" fillcolor="#ffc000" stroked="f">
                  <v:path arrowok="t" o:connecttype="custom" o:connectlocs="265,196;0,305;0,108;265,0;265,196;265,196;265,196" o:connectangles="0,0,0,0,0,0,0"/>
                </v:shape>
                <v:shape id="Freeform 225" o:spid="_x0000_s1030" style="position:absolute;left:4076;top:104;width:807;height:201;visibility:visible;mso-wrap-style:square;v-text-anchor:top" coordsize="80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j0MUA&#10;AADdAAAADwAAAGRycy9kb3ducmV2LnhtbERPTWvCQBC9F/wPywje6kYbiqRuQi20aqEHNRdv0+w0&#10;CWZnY3aj8d+7hUJv83ifs8wG04gLda62rGA2jUAQF1bXXCrID++PCxDOI2tsLJOCGznI0tHDEhNt&#10;r7yjy96XIoSwS1BB5X2bSOmKigy6qW2JA/djO4M+wK6UusNrCDeNnEfRszRYc2iosKW3iorTvjcK&#10;zv13H39Gq4M/z09f7frjGOf5VqnJeHh9AeFp8P/iP/dGh/nx4gl+vwkn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GPQxQAAAN0AAAAPAAAAAAAAAAAAAAAAAJgCAABkcnMv&#10;ZG93bnJldi54bWxQSwUGAAAAAAQABAD1AAAAigMAAAAA&#10;" path="m701,l586,,,,,201r586,l701,201,807,101,701,xe" filled="f" stroked="f">
                  <v:path arrowok="t" o:connecttype="custom" o:connectlocs="701,0;586,0;0,0;0,201;586,201;701,201;807,101;701,0" o:connectangles="0,0,0,0,0,0,0,0"/>
                </v:shape>
              </v:group>
            </w:pict>
          </mc:Fallback>
        </mc:AlternateContent>
      </w:r>
      <w:r w:rsidRPr="002A1E9D">
        <w:rPr>
          <w:rFonts w:eastAsia="Calibri"/>
        </w:rPr>
        <w:t>7. Protecția și conservarea mediului</w:t>
      </w:r>
      <w:bookmarkEnd w:id="156"/>
      <w:bookmarkEnd w:id="158"/>
      <w:r w:rsidRPr="002A1E9D">
        <w:t xml:space="preserve"> </w:t>
      </w:r>
    </w:p>
    <w:p w14:paraId="4447F777" w14:textId="77777777" w:rsidR="001B0F93" w:rsidRPr="002A1E9D" w:rsidRDefault="001B0F93" w:rsidP="001B0F93">
      <w:pPr>
        <w:suppressAutoHyphens w:val="0"/>
        <w:spacing w:after="160" w:line="259" w:lineRule="auto"/>
        <w:rPr>
          <w:b/>
          <w:color w:val="FF0000"/>
          <w:lang w:val="hu-HU"/>
        </w:rPr>
      </w:pPr>
      <w:r w:rsidRPr="002A1E9D">
        <w:rPr>
          <w:b/>
          <w:color w:val="FF0000"/>
          <w:lang w:val="hu-HU"/>
        </w:rPr>
        <w:br w:type="page"/>
      </w:r>
    </w:p>
    <w:p w14:paraId="17ED5D2F" w14:textId="77777777" w:rsidR="001B0F93" w:rsidRPr="00597D33" w:rsidRDefault="001B0F93" w:rsidP="006D1A8E">
      <w:pPr>
        <w:pStyle w:val="Heading2"/>
        <w:rPr>
          <w:lang w:val="hu-HU"/>
        </w:rPr>
      </w:pPr>
      <w:bookmarkStart w:id="159" w:name="_Toc103254688"/>
      <w:r w:rsidRPr="00597D33">
        <w:rPr>
          <w:lang w:val="hu-HU"/>
        </w:rPr>
        <w:t>7.1. Analiza stării mediului</w:t>
      </w:r>
      <w:bookmarkEnd w:id="159"/>
    </w:p>
    <w:p w14:paraId="081C9C75" w14:textId="77777777" w:rsidR="001B0F93" w:rsidRPr="00597D33" w:rsidRDefault="001B0F93" w:rsidP="001B0F93">
      <w:pPr>
        <w:spacing w:line="360" w:lineRule="auto"/>
        <w:rPr>
          <w:b/>
          <w:lang w:val="hu-HU"/>
        </w:rPr>
      </w:pPr>
      <w:r w:rsidRPr="00597D33">
        <w:rPr>
          <w:b/>
          <w:lang w:val="hu-HU"/>
        </w:rPr>
        <w:t xml:space="preserve"> Calitatea aerului</w:t>
      </w:r>
    </w:p>
    <w:p w14:paraId="4CAAF9D0" w14:textId="77777777" w:rsidR="001B0F93" w:rsidRPr="00597D33" w:rsidRDefault="001B0F93" w:rsidP="001B0F93">
      <w:pPr>
        <w:autoSpaceDE w:val="0"/>
        <w:spacing w:line="360" w:lineRule="auto"/>
        <w:jc w:val="both"/>
      </w:pPr>
      <w:r w:rsidRPr="00597D33">
        <w:rPr>
          <w:lang w:val="hu-HU"/>
        </w:rPr>
        <w:t xml:space="preserve">În judeţul Mureş calitatea aerului înconjurător este influenţată într-o măsură moderată de emisiile din activităţile economico-sociale. </w:t>
      </w:r>
      <w:r w:rsidRPr="00597D33">
        <w:t>Sursele antropice de emisie în atmosferă cu potenţial semnificativ sunt amplasate în Târgu Mureş, Iernut, Luduş şi Târnăveni în timp ce în zone, precum Reghin şi Sovata sursele de emisie antropice nu produc poluare semnificativă.</w:t>
      </w:r>
    </w:p>
    <w:p w14:paraId="563E7B13" w14:textId="77777777" w:rsidR="001B0F93" w:rsidRPr="00597D33" w:rsidRDefault="001B0F93" w:rsidP="001B0F93">
      <w:pPr>
        <w:autoSpaceDE w:val="0"/>
        <w:spacing w:line="360" w:lineRule="auto"/>
        <w:jc w:val="both"/>
        <w:rPr>
          <w:lang w:val="pt-BR"/>
        </w:rPr>
      </w:pPr>
      <w:r w:rsidRPr="00597D33">
        <w:rPr>
          <w:lang w:val="pt-BR"/>
        </w:rPr>
        <w:t>O scurtă caracterizare a surselor fixe se prezintă astfel:</w:t>
      </w:r>
    </w:p>
    <w:p w14:paraId="360471ED" w14:textId="77777777" w:rsidR="001B0F93" w:rsidRPr="00597D33" w:rsidRDefault="001B0F93" w:rsidP="001B0F93">
      <w:pPr>
        <w:autoSpaceDE w:val="0"/>
        <w:spacing w:line="360" w:lineRule="auto"/>
        <w:jc w:val="both"/>
        <w:rPr>
          <w:lang w:val="pt-BR"/>
        </w:rPr>
      </w:pPr>
      <w:r w:rsidRPr="00597D33">
        <w:rPr>
          <w:lang w:val="pt-BR"/>
        </w:rPr>
        <w:t>A.</w:t>
      </w:r>
      <w:r w:rsidRPr="00597D33">
        <w:rPr>
          <w:b/>
          <w:lang w:val="pt-BR"/>
        </w:rPr>
        <w:t xml:space="preserve"> Surse industriale:</w:t>
      </w:r>
      <w:r w:rsidRPr="00597D33">
        <w:rPr>
          <w:lang w:val="pt-BR"/>
        </w:rPr>
        <w:t xml:space="preserve"> industria chimică, industria de prelucrare a lemnului, producerea materialelor de construcţie;</w:t>
      </w:r>
    </w:p>
    <w:p w14:paraId="63936BC2" w14:textId="77777777" w:rsidR="001B0F93" w:rsidRPr="00597D33" w:rsidRDefault="001B0F93" w:rsidP="001B0F93">
      <w:pPr>
        <w:autoSpaceDE w:val="0"/>
        <w:spacing w:line="360" w:lineRule="auto"/>
        <w:ind w:left="720" w:firstLine="720"/>
        <w:jc w:val="both"/>
        <w:rPr>
          <w:lang w:val="pt-BR"/>
        </w:rPr>
      </w:pPr>
      <w:r w:rsidRPr="00597D33">
        <w:rPr>
          <w:lang w:val="pt-BR"/>
        </w:rPr>
        <w:t>- industria energetică;</w:t>
      </w:r>
    </w:p>
    <w:p w14:paraId="2999E970" w14:textId="77777777" w:rsidR="001B0F93" w:rsidRPr="00597D33" w:rsidRDefault="001B0F93" w:rsidP="001B0F93">
      <w:pPr>
        <w:autoSpaceDE w:val="0"/>
        <w:spacing w:line="360" w:lineRule="auto"/>
        <w:ind w:left="720" w:firstLine="720"/>
        <w:jc w:val="both"/>
        <w:rPr>
          <w:lang w:val="pt-BR"/>
        </w:rPr>
      </w:pPr>
      <w:r w:rsidRPr="00597D33">
        <w:rPr>
          <w:lang w:val="pt-BR"/>
        </w:rPr>
        <w:t>- stocarea şi distribuţia carburanţilor;</w:t>
      </w:r>
    </w:p>
    <w:p w14:paraId="109D401D" w14:textId="77777777" w:rsidR="001B0F93" w:rsidRPr="00597D33" w:rsidRDefault="001B0F93" w:rsidP="001B0F93">
      <w:pPr>
        <w:autoSpaceDE w:val="0"/>
        <w:spacing w:line="360" w:lineRule="auto"/>
        <w:ind w:left="720" w:firstLine="720"/>
        <w:jc w:val="both"/>
        <w:rPr>
          <w:lang w:val="pt-BR"/>
        </w:rPr>
      </w:pPr>
      <w:r w:rsidRPr="00597D33">
        <w:rPr>
          <w:lang w:val="pt-BR"/>
        </w:rPr>
        <w:t>- utilizarea solvenţilor.</w:t>
      </w:r>
    </w:p>
    <w:p w14:paraId="7BB14484" w14:textId="77777777" w:rsidR="001B0F93" w:rsidRPr="00597D33" w:rsidRDefault="001B0F93" w:rsidP="001B0F93">
      <w:pPr>
        <w:autoSpaceDE w:val="0"/>
        <w:spacing w:line="360" w:lineRule="auto"/>
        <w:jc w:val="both"/>
        <w:rPr>
          <w:lang w:val="pt-BR"/>
        </w:rPr>
      </w:pPr>
      <w:r w:rsidRPr="00597D33">
        <w:rPr>
          <w:lang w:val="pt-BR"/>
        </w:rPr>
        <w:t>În general, combustibilul utilizat este gazul natural (peste 98 %). Sursele de emisie în atmosferă din agricultură sunt reduse</w:t>
      </w:r>
      <w:r>
        <w:rPr>
          <w:lang w:val="pt-BR"/>
        </w:rPr>
        <w:t>,</w:t>
      </w:r>
      <w:r w:rsidRPr="00597D33">
        <w:rPr>
          <w:lang w:val="pt-BR"/>
        </w:rPr>
        <w:t xml:space="preserve"> dar nu de neglijat. Depozitele de deşeuri reprezintă surse moderate de emisie a poluanţilor în atmosferă.</w:t>
      </w:r>
    </w:p>
    <w:p w14:paraId="5A9E6DB1" w14:textId="77777777" w:rsidR="001B0F93" w:rsidRPr="00597D33" w:rsidRDefault="001B0F93" w:rsidP="001B0F93">
      <w:pPr>
        <w:autoSpaceDE w:val="0"/>
        <w:spacing w:line="360" w:lineRule="auto"/>
        <w:jc w:val="both"/>
        <w:rPr>
          <w:lang w:val="pt-BR"/>
        </w:rPr>
      </w:pPr>
      <w:r w:rsidRPr="00597D33">
        <w:rPr>
          <w:lang w:val="pt-BR"/>
        </w:rPr>
        <w:t>B.</w:t>
      </w:r>
      <w:r w:rsidRPr="00597D33">
        <w:rPr>
          <w:b/>
          <w:lang w:val="pt-BR"/>
        </w:rPr>
        <w:t xml:space="preserve"> Surse mobile:</w:t>
      </w:r>
    </w:p>
    <w:p w14:paraId="0AE31551" w14:textId="77777777" w:rsidR="001B0F93" w:rsidRPr="00597D33" w:rsidRDefault="001B0F93" w:rsidP="001B0F93">
      <w:pPr>
        <w:autoSpaceDE w:val="0"/>
        <w:spacing w:line="360" w:lineRule="auto"/>
        <w:jc w:val="both"/>
        <w:rPr>
          <w:lang w:val="pt-BR"/>
        </w:rPr>
      </w:pPr>
      <w:r w:rsidRPr="00597D33">
        <w:rPr>
          <w:lang w:val="pt-BR"/>
        </w:rPr>
        <w:t>- traficul rutier care se desfăşoară în principal pe DN13A (E60), DN 13 (A) şi DN15 (Târgu Mureş - Topliţa) şi care traversează localităţile urbane şi rurale ale judeţului Mureş;</w:t>
      </w:r>
    </w:p>
    <w:p w14:paraId="44B57B20" w14:textId="77777777" w:rsidR="001B0F93" w:rsidRPr="00597D33" w:rsidRDefault="001B0F93" w:rsidP="001B0F93">
      <w:pPr>
        <w:autoSpaceDE w:val="0"/>
        <w:spacing w:line="360" w:lineRule="auto"/>
        <w:jc w:val="both"/>
        <w:rPr>
          <w:lang w:val="pt-BR"/>
        </w:rPr>
      </w:pPr>
      <w:r w:rsidRPr="00597D33">
        <w:rPr>
          <w:lang w:val="pt-BR"/>
        </w:rPr>
        <w:t>-  traficul feroviar</w:t>
      </w:r>
      <w:r w:rsidRPr="00597D33">
        <w:rPr>
          <w:color w:val="FF0000"/>
          <w:lang w:val="pt-BR"/>
        </w:rPr>
        <w:t>.</w:t>
      </w:r>
      <w:r w:rsidRPr="00597D33">
        <w:rPr>
          <w:lang w:val="pt-BR"/>
        </w:rPr>
        <w:t xml:space="preserve"> </w:t>
      </w:r>
    </w:p>
    <w:p w14:paraId="01414508" w14:textId="77777777" w:rsidR="001B0F93" w:rsidRPr="00597D33" w:rsidRDefault="001B0F93" w:rsidP="001B0F93">
      <w:pPr>
        <w:autoSpaceDE w:val="0"/>
        <w:spacing w:line="360" w:lineRule="auto"/>
        <w:jc w:val="both"/>
        <w:rPr>
          <w:lang w:val="pt-BR"/>
        </w:rPr>
      </w:pPr>
      <w:r w:rsidRPr="00597D33">
        <w:rPr>
          <w:lang w:val="pt-BR"/>
        </w:rPr>
        <w:t>Emisii de substanţe ce pot provoca acidifierea în atmosferă, ca de exemplu, dioxidul de sulf (SO2) sau oxizii de azot (NOx), în special rezultaţi de la arderea combustibililor fosili, pot persista în aer câteva zile şi astfel pot fi transportaţi la sute de kilometri, unde devin prin conversie chimică, acizi (sulfuric sau nitric). Acest proces interferă cu ecosistemele, conducând la cunoscuta problematică a „acidifierii“.</w:t>
      </w:r>
    </w:p>
    <w:p w14:paraId="4002058B" w14:textId="77777777" w:rsidR="001B0F93" w:rsidRPr="00597D33" w:rsidRDefault="001B0F93" w:rsidP="001B0F93">
      <w:pPr>
        <w:spacing w:line="360" w:lineRule="auto"/>
        <w:jc w:val="both"/>
        <w:rPr>
          <w:lang w:val="pt-BR"/>
        </w:rPr>
      </w:pPr>
      <w:r w:rsidRPr="00597D33">
        <w:rPr>
          <w:lang w:val="pt-BR"/>
        </w:rPr>
        <w:t>Începând cu anul de raportare 2012 colectarea datelor pentru realizarea raportului „Calitatea aerului în judeţul Mureş“ se menţine într-o tendinţă uşoară de îmbunătăţire. Începând cu anul 2006 s-au redus substanţial emisiile provenite din procesele industriale iar numărul de incidente de poluare este în scădere. Cu toate acestea, traficul rutier în creştere cauzează încă probleme locale de calitate a aerului. În judeţul Mureş nu sunt probleme de poluare a aerului care să impună instituirea de măsuri speciale de gestionare a calităţii aerului pentru încadrarea în standardele de calitate conform legislaţiei în vigoare.</w:t>
      </w:r>
    </w:p>
    <w:p w14:paraId="289B83D5" w14:textId="77777777" w:rsidR="001B0F93" w:rsidRPr="00597D33" w:rsidRDefault="001B0F93" w:rsidP="001B0F93">
      <w:pPr>
        <w:autoSpaceDE w:val="0"/>
        <w:spacing w:line="360" w:lineRule="auto"/>
        <w:jc w:val="both"/>
        <w:rPr>
          <w:rFonts w:eastAsia="Arial"/>
          <w:b/>
          <w:bCs/>
          <w:lang w:val="pt-BR"/>
        </w:rPr>
      </w:pPr>
      <w:r w:rsidRPr="00597D33">
        <w:rPr>
          <w:lang w:val="pt-BR"/>
        </w:rPr>
        <w:t>Legislaţia naţională privind calitatea aerului identifică substanţele care au nevoie de control, din cauza efectelor acestora asupra oamenilor şi a mediului, aceste substanţe sunt oxizi de azot, ozonul, monoxidul de carbon, bioxidul de sulf, benzenul şi alţi compuşi organici volatili, particulele în suspensie (fracţiunea PM 10 şi fracţiunea PM 2,5), plumb, cadmiu, mercur, arsen, nichel.</w:t>
      </w:r>
    </w:p>
    <w:p w14:paraId="711D5B9E" w14:textId="77777777" w:rsidR="001B0F93" w:rsidRPr="00597D33" w:rsidRDefault="001B0F93" w:rsidP="001B0F93">
      <w:pPr>
        <w:autoSpaceDE w:val="0"/>
        <w:spacing w:line="360" w:lineRule="auto"/>
        <w:jc w:val="both"/>
        <w:rPr>
          <w:rFonts w:eastAsia="Arial"/>
          <w:lang w:val="it-IT"/>
        </w:rPr>
      </w:pPr>
      <w:r w:rsidRPr="00597D33">
        <w:rPr>
          <w:rFonts w:eastAsia="Arial"/>
          <w:b/>
          <w:bCs/>
          <w:lang w:val="it-IT"/>
        </w:rPr>
        <w:t>Presiuni asupra stării calităţii aerului</w:t>
      </w:r>
    </w:p>
    <w:p w14:paraId="0E50A30E" w14:textId="77777777" w:rsidR="001B0F93" w:rsidRPr="00597D33" w:rsidRDefault="001B0F93" w:rsidP="001B0F93">
      <w:pPr>
        <w:autoSpaceDE w:val="0"/>
        <w:spacing w:line="360" w:lineRule="auto"/>
        <w:jc w:val="both"/>
        <w:rPr>
          <w:rFonts w:eastAsia="Arial"/>
          <w:lang w:val="it-IT"/>
        </w:rPr>
      </w:pPr>
      <w:r w:rsidRPr="00597D33">
        <w:rPr>
          <w:rFonts w:eastAsia="Arial"/>
          <w:lang w:val="it-IT"/>
        </w:rPr>
        <w:t>Activitatea industrială are un impact semnificativ asupra mediului prin emisiile de poluanţi în aer, apă, sol prin generarea de deşeuri, prin consumul neraţional de energie. Industria este ramura cu ponderea cea mai mare în economia judeţului. După evenimentele din anul 1989, procesul de tranziţie caracteristic economiei judeţului s-a resimţit şi în sectorul industrial, care a trecut de la un sistem puternic centralizat la promovarea liberei iniţiative. Procesul de privatizare a tuturor unităţilor de producţie industrială care s-a desfăşurat în anii '90, a fost însoţit de reducerea volumului producţiei şi a capacităţilor de producţie, precum şi de dispariţia unor ramuri industriale. Totuşi, judeţul Mureş dispune de un potenţial de dezvoltare ridicat, determinat de aşezarea geografică centrală şi de condiţiile naturale variate şi prielnice unei ample dezvoltări economice.</w:t>
      </w:r>
    </w:p>
    <w:p w14:paraId="468BFDDE" w14:textId="77777777" w:rsidR="001B0F93" w:rsidRPr="00597D33" w:rsidRDefault="001B0F93" w:rsidP="001B0F93">
      <w:pPr>
        <w:autoSpaceDE w:val="0"/>
        <w:spacing w:line="360" w:lineRule="auto"/>
        <w:jc w:val="both"/>
        <w:rPr>
          <w:rFonts w:eastAsia="Arial"/>
          <w:b/>
          <w:lang w:val="it-IT"/>
        </w:rPr>
      </w:pPr>
      <w:r w:rsidRPr="00597D33">
        <w:rPr>
          <w:rFonts w:eastAsia="Arial"/>
          <w:lang w:val="it-IT"/>
        </w:rPr>
        <w:t xml:space="preserve">Activitatea industrială are un impact semnificativ asupra mediului prin emisiile de poluanţi în aer, apă, sol prin generarea de deşeuri, prin consumul neraţional de energie. Industria este ramura cu ponderea cea mai mare în economia judeţului. După evenimentele din anul 1989, procesul de tranziţie caracteristic economiei judeţului s-a resimţit şi în sectorul industrial, care a trecut de la un sistem puternic centralizat la promovarea liberei iniţiative. </w:t>
      </w:r>
    </w:p>
    <w:p w14:paraId="039706D1" w14:textId="77777777" w:rsidR="001B0F93" w:rsidRPr="00597D33" w:rsidRDefault="001B0F93" w:rsidP="006D1A8E">
      <w:pPr>
        <w:pStyle w:val="Heading2"/>
        <w:rPr>
          <w:rFonts w:eastAsia="Arial"/>
          <w:lang w:val="it-IT"/>
        </w:rPr>
      </w:pPr>
      <w:bookmarkStart w:id="160" w:name="_Toc103254689"/>
      <w:r w:rsidRPr="00597D33">
        <w:rPr>
          <w:rFonts w:eastAsia="Arial"/>
          <w:lang w:val="it-IT"/>
        </w:rPr>
        <w:t>7.2. Calitatea apei</w:t>
      </w:r>
      <w:bookmarkEnd w:id="160"/>
    </w:p>
    <w:p w14:paraId="53ED393F" w14:textId="015A8361" w:rsidR="001B0F93" w:rsidRPr="00597D33" w:rsidRDefault="001B0F93" w:rsidP="001B0F93">
      <w:pPr>
        <w:autoSpaceDE w:val="0"/>
        <w:spacing w:line="360" w:lineRule="auto"/>
        <w:jc w:val="both"/>
        <w:rPr>
          <w:b/>
          <w:lang w:val="it-IT"/>
        </w:rPr>
      </w:pPr>
      <w:r w:rsidRPr="00597D33">
        <w:rPr>
          <w:rFonts w:eastAsia="Arial"/>
          <w:lang w:val="it-IT"/>
        </w:rPr>
        <w:t xml:space="preserve">În comuna </w:t>
      </w:r>
      <w:r w:rsidR="006F2F1B">
        <w:t>Neaua</w:t>
      </w:r>
      <w:r w:rsidRPr="00597D33">
        <w:rPr>
          <w:rFonts w:eastAsia="Arial"/>
          <w:lang w:val="it-IT"/>
        </w:rPr>
        <w:t xml:space="preserve"> calitatea apei este de nivel mediu, rezultatele analizelor arată valori sub cele maxime admise ale poluanţilor. Calitatea apei este mai ales afectată de activitatea de creştere a animalelor. </w:t>
      </w:r>
    </w:p>
    <w:p w14:paraId="4EB9FE00" w14:textId="77777777" w:rsidR="001B0F93" w:rsidRPr="00597D33" w:rsidRDefault="001B0F93" w:rsidP="006D1A8E">
      <w:pPr>
        <w:pStyle w:val="Heading2"/>
        <w:rPr>
          <w:lang w:val="it-IT"/>
        </w:rPr>
      </w:pPr>
      <w:bookmarkStart w:id="161" w:name="_Toc103254690"/>
      <w:r w:rsidRPr="00597D33">
        <w:rPr>
          <w:lang w:val="it-IT"/>
        </w:rPr>
        <w:t>7.3. Calitatea solului</w:t>
      </w:r>
      <w:bookmarkEnd w:id="161"/>
    </w:p>
    <w:p w14:paraId="50523737" w14:textId="229B306B" w:rsidR="001B0F93" w:rsidRPr="00597D33" w:rsidRDefault="001B0F93" w:rsidP="001B0F93">
      <w:pPr>
        <w:autoSpaceDE w:val="0"/>
        <w:spacing w:line="360" w:lineRule="auto"/>
        <w:jc w:val="both"/>
        <w:rPr>
          <w:b/>
          <w:lang w:val="hu-HU"/>
        </w:rPr>
      </w:pPr>
      <w:r w:rsidRPr="00597D33">
        <w:rPr>
          <w:lang w:val="it-IT"/>
        </w:rPr>
        <w:t xml:space="preserve">Calitatea solului în </w:t>
      </w:r>
      <w:r w:rsidRPr="00597D33">
        <w:rPr>
          <w:rFonts w:eastAsia="Arial"/>
          <w:lang w:val="it-IT"/>
        </w:rPr>
        <w:t xml:space="preserve">comuna </w:t>
      </w:r>
      <w:r w:rsidR="006F2F1B">
        <w:t>Neaua</w:t>
      </w:r>
      <w:r w:rsidRPr="00597D33">
        <w:rPr>
          <w:lang w:val="it-IT"/>
        </w:rPr>
        <w:t xml:space="preserve"> este afectată de activităţile de creştere a animalelor, mai ales în cazurile în care locuitorii nu respectă legislaţia în vigoare. Totodată lipsa canalizării se poate considera o sursă de poluare a solului. </w:t>
      </w:r>
    </w:p>
    <w:p w14:paraId="7D1D246D" w14:textId="77777777" w:rsidR="001B0F93" w:rsidRPr="00597D33" w:rsidRDefault="001B0F93" w:rsidP="006D1A8E">
      <w:pPr>
        <w:pStyle w:val="Heading2"/>
        <w:rPr>
          <w:lang w:val="hu-HU"/>
        </w:rPr>
      </w:pPr>
      <w:bookmarkStart w:id="162" w:name="_Toc103254691"/>
      <w:r w:rsidRPr="00597D33">
        <w:rPr>
          <w:lang w:val="hu-HU"/>
        </w:rPr>
        <w:t>7.4. Poluare acustică</w:t>
      </w:r>
      <w:bookmarkEnd w:id="162"/>
    </w:p>
    <w:p w14:paraId="620B5591" w14:textId="77777777" w:rsidR="001B0F93" w:rsidRPr="00597D33" w:rsidRDefault="001B0F93" w:rsidP="001B0F93">
      <w:pPr>
        <w:spacing w:line="360" w:lineRule="auto"/>
        <w:jc w:val="both"/>
        <w:rPr>
          <w:b/>
          <w:lang w:val="hu-HU"/>
        </w:rPr>
      </w:pPr>
      <w:r w:rsidRPr="00597D33">
        <w:rPr>
          <w:lang w:val="hu-HU"/>
        </w:rPr>
        <w:t xml:space="preserve">Analizând ultimele rapoarte ale Agenţiei Naţionale pentru Protecţia Mediului, nu s-a constatat depăşiri ale nivelului de zgomot. </w:t>
      </w:r>
    </w:p>
    <w:p w14:paraId="67DE9223" w14:textId="77777777" w:rsidR="001B0F93" w:rsidRPr="00597D33" w:rsidRDefault="001B0F93" w:rsidP="006D1A8E">
      <w:pPr>
        <w:pStyle w:val="Heading2"/>
        <w:rPr>
          <w:lang w:val="hu-HU"/>
        </w:rPr>
      </w:pPr>
      <w:bookmarkStart w:id="163" w:name="_Toc103254692"/>
      <w:r w:rsidRPr="00597D33">
        <w:rPr>
          <w:lang w:val="hu-HU"/>
        </w:rPr>
        <w:t>7.5. Modificări climatice</w:t>
      </w:r>
      <w:bookmarkEnd w:id="163"/>
    </w:p>
    <w:p w14:paraId="60992939" w14:textId="77777777" w:rsidR="001B0F93" w:rsidRPr="00597D33" w:rsidRDefault="001B0F93" w:rsidP="001B0F93">
      <w:pPr>
        <w:spacing w:line="360" w:lineRule="auto"/>
        <w:jc w:val="both"/>
        <w:rPr>
          <w:b/>
          <w:lang w:val="hu-HU"/>
        </w:rPr>
      </w:pPr>
      <w:r w:rsidRPr="00597D33">
        <w:rPr>
          <w:lang w:val="hu-HU"/>
        </w:rPr>
        <w:t xml:space="preserve">Lipsa unor soluţii alternative de asigurare a încălzirii locuinţelor, a iluminatului public, precum şi menţinerea activității industriale fără implementarea de măsuri privind reducerea poluării vor face ca emisiile de gaze cu efect de seră să se mențină la nivelul actual sau să crească. </w:t>
      </w:r>
    </w:p>
    <w:p w14:paraId="6ECF47BF" w14:textId="77777777" w:rsidR="001B0F93" w:rsidRPr="00597D33" w:rsidRDefault="001B0F93" w:rsidP="006D1A8E">
      <w:pPr>
        <w:pStyle w:val="Heading2"/>
        <w:rPr>
          <w:lang w:val="hu-HU"/>
        </w:rPr>
      </w:pPr>
      <w:bookmarkStart w:id="164" w:name="_Toc103254693"/>
      <w:r w:rsidRPr="00597D33">
        <w:rPr>
          <w:lang w:val="hu-HU"/>
        </w:rPr>
        <w:t>7.6. Biodiversitate, patrimoniu cultural</w:t>
      </w:r>
      <w:bookmarkEnd w:id="164"/>
    </w:p>
    <w:p w14:paraId="210054A3" w14:textId="31F0E815" w:rsidR="001B0F93" w:rsidRPr="00597D33" w:rsidRDefault="001B0F93" w:rsidP="001B0F93">
      <w:pPr>
        <w:autoSpaceDE w:val="0"/>
        <w:spacing w:line="360" w:lineRule="auto"/>
        <w:jc w:val="both"/>
        <w:rPr>
          <w:lang w:val="hu-HU"/>
        </w:rPr>
      </w:pPr>
      <w:r w:rsidRPr="00597D33">
        <w:rPr>
          <w:lang w:val="hu-HU"/>
        </w:rPr>
        <w:t xml:space="preserve">Trebuie să existe la nivelul comunei </w:t>
      </w:r>
      <w:r w:rsidR="006F2F1B">
        <w:rPr>
          <w:color w:val="000000"/>
          <w:lang w:val="hu-HU"/>
        </w:rPr>
        <w:t>Neaua</w:t>
      </w:r>
      <w:r w:rsidRPr="00597D33">
        <w:rPr>
          <w:lang w:val="hu-HU"/>
        </w:rPr>
        <w:t xml:space="preserve"> o viziune strategică de ansamblu care va permite extinderea activităţilor antropice neafectând diversitatea biologică şi funcţionalitatea acestor sisteme. </w:t>
      </w:r>
    </w:p>
    <w:p w14:paraId="24BBBA92" w14:textId="77777777" w:rsidR="001B0F93" w:rsidRPr="00597D33" w:rsidRDefault="001B0F93" w:rsidP="001B0F93">
      <w:pPr>
        <w:spacing w:line="360" w:lineRule="auto"/>
        <w:jc w:val="both"/>
        <w:rPr>
          <w:b/>
          <w:lang w:val="hu-HU"/>
        </w:rPr>
      </w:pPr>
      <w:r w:rsidRPr="00597D33">
        <w:rPr>
          <w:lang w:val="hu-HU"/>
        </w:rPr>
        <w:t>În condiţiile neimplementării măsurilor propuse, defrişările ilegale, braconajul, păşunatul intensiv, turismul neorganizat vor continua să contribuie la degradarea ecosistemelor, distrugerea habitatelor şi chiar dispariţia unor specii de flora şi fauna.</w:t>
      </w:r>
    </w:p>
    <w:p w14:paraId="50F14635" w14:textId="77777777" w:rsidR="001B0F93" w:rsidRPr="00597D33" w:rsidRDefault="001B0F93" w:rsidP="006D1A8E">
      <w:pPr>
        <w:pStyle w:val="Heading2"/>
        <w:rPr>
          <w:lang w:val="hu-HU"/>
        </w:rPr>
      </w:pPr>
      <w:bookmarkStart w:id="165" w:name="_Toc103254694"/>
      <w:r w:rsidRPr="00597D33">
        <w:rPr>
          <w:lang w:val="hu-HU"/>
        </w:rPr>
        <w:t>7.7. Sănătatea populaţiei</w:t>
      </w:r>
      <w:bookmarkEnd w:id="165"/>
    </w:p>
    <w:p w14:paraId="531F50EB" w14:textId="77777777" w:rsidR="001B0F93" w:rsidRDefault="001B0F93" w:rsidP="001B0F93">
      <w:pPr>
        <w:autoSpaceDE w:val="0"/>
        <w:spacing w:line="360" w:lineRule="auto"/>
        <w:jc w:val="both"/>
        <w:rPr>
          <w:lang w:val="hu-HU"/>
        </w:rPr>
      </w:pPr>
      <w:r w:rsidRPr="00597D33">
        <w:rPr>
          <w:lang w:val="hu-HU"/>
        </w:rPr>
        <w:t xml:space="preserve">Trebuie menţinute eforturile actuale pentru dotarea edilitară a localităţilor, de sistare continuă a activităţilor neconforme de gestiune a deşeurilor şi de reducere a poluării din industrie, ceea ce va permite o reducere a riscurilor asupra sănătăţii umane. </w:t>
      </w:r>
    </w:p>
    <w:p w14:paraId="73703643" w14:textId="77777777" w:rsidR="001B0F93" w:rsidRDefault="001B0F93" w:rsidP="001B0F93">
      <w:pPr>
        <w:autoSpaceDE w:val="0"/>
        <w:spacing w:line="360" w:lineRule="auto"/>
        <w:jc w:val="both"/>
        <w:rPr>
          <w:lang w:val="hu-HU"/>
        </w:rPr>
      </w:pPr>
      <w:r>
        <w:rPr>
          <w:lang w:val="hu-HU"/>
        </w:rPr>
        <w:t>Trebuie menținute, de asemenea, eforturile în lupra împotriva Covid19, iar instituțiile afectate de aceste procese trebuie se benenficieze permanent de sprijinul autorității administrației publice locale (Cabinetele medicale, școlile, etc.)</w:t>
      </w:r>
    </w:p>
    <w:p w14:paraId="32DEA1F3" w14:textId="77777777" w:rsidR="001B0F93" w:rsidRPr="00575209" w:rsidRDefault="001B0F93" w:rsidP="001B0F93">
      <w:pPr>
        <w:autoSpaceDE w:val="0"/>
        <w:spacing w:line="360" w:lineRule="auto"/>
        <w:jc w:val="both"/>
        <w:rPr>
          <w:lang w:val="hu-HU"/>
        </w:rPr>
      </w:pPr>
      <w:r>
        <w:rPr>
          <w:lang w:val="hu-HU"/>
        </w:rPr>
        <w:t xml:space="preserve">În procesele de autoguvernare locală, respectiv în eforturile de dezvoltare a infrastructurii locale, măsurile de siguranță sanitară trebuie să fie în prim-plan. </w:t>
      </w:r>
    </w:p>
    <w:p w14:paraId="21F7B9A0" w14:textId="77777777" w:rsidR="001B0F93" w:rsidRPr="00597D33" w:rsidRDefault="001B0F93" w:rsidP="006D1A8E">
      <w:pPr>
        <w:pStyle w:val="Heading2"/>
        <w:rPr>
          <w:lang w:val="hu-HU"/>
        </w:rPr>
      </w:pPr>
      <w:bookmarkStart w:id="166" w:name="_Toc103254695"/>
      <w:r w:rsidRPr="00597D33">
        <w:rPr>
          <w:lang w:val="hu-HU"/>
        </w:rPr>
        <w:t>7.8. Riscuri naturale</w:t>
      </w:r>
      <w:bookmarkEnd w:id="166"/>
    </w:p>
    <w:p w14:paraId="3798FA81" w14:textId="4C48F2F8" w:rsidR="001B0F93" w:rsidRPr="00597D33" w:rsidRDefault="001B0F93" w:rsidP="001B0F93">
      <w:pPr>
        <w:spacing w:line="360" w:lineRule="auto"/>
        <w:jc w:val="both"/>
        <w:rPr>
          <w:b/>
          <w:lang w:val="hu-HU"/>
        </w:rPr>
      </w:pPr>
      <w:r w:rsidRPr="00597D33">
        <w:rPr>
          <w:lang w:val="hu-HU"/>
        </w:rPr>
        <w:t xml:space="preserve">Conform Legii privind aprobarea Planului de amenajare a teritoriului naţional- Zone de risc natural, comuna </w:t>
      </w:r>
      <w:r w:rsidR="006F2F1B">
        <w:t>Neaua</w:t>
      </w:r>
      <w:r w:rsidRPr="00597D33">
        <w:rPr>
          <w:lang w:val="hu-HU"/>
        </w:rPr>
        <w:t xml:space="preserve"> este pe lista UAT-urilor cu risc de inundaţii pe torenţi şi există în comună un nivel mediu de alunecare de teren primară.</w:t>
      </w:r>
    </w:p>
    <w:p w14:paraId="02CEF65E" w14:textId="77777777" w:rsidR="001B0F93" w:rsidRPr="00597D33" w:rsidRDefault="001B0F93" w:rsidP="006D1A8E">
      <w:pPr>
        <w:pStyle w:val="Heading2"/>
        <w:rPr>
          <w:lang w:val="hu-HU"/>
        </w:rPr>
      </w:pPr>
      <w:bookmarkStart w:id="167" w:name="_Toc103254696"/>
      <w:r w:rsidRPr="00597D33">
        <w:rPr>
          <w:lang w:val="hu-HU"/>
        </w:rPr>
        <w:t>7.9. Conservarea/utilizarea eficientă a resurselor naturale</w:t>
      </w:r>
      <w:bookmarkEnd w:id="167"/>
      <w:r w:rsidRPr="00597D33">
        <w:rPr>
          <w:lang w:val="hu-HU"/>
        </w:rPr>
        <w:t xml:space="preserve"> </w:t>
      </w:r>
    </w:p>
    <w:p w14:paraId="58CE1CE9" w14:textId="652FDF9E" w:rsidR="001B0F93" w:rsidRPr="00597D33" w:rsidRDefault="001B0F93" w:rsidP="001B0F93">
      <w:pPr>
        <w:autoSpaceDE w:val="0"/>
        <w:spacing w:line="360" w:lineRule="auto"/>
        <w:jc w:val="both"/>
        <w:rPr>
          <w:b/>
          <w:color w:val="000000"/>
          <w:lang w:val="hu-HU"/>
        </w:rPr>
      </w:pPr>
      <w:r w:rsidRPr="00597D33">
        <w:rPr>
          <w:color w:val="000000"/>
          <w:lang w:val="hu-HU"/>
        </w:rPr>
        <w:t>Asigurarea surselor energetice va continua să se facă preponderent din resurse neregenerabile. Trebui</w:t>
      </w:r>
      <w:r>
        <w:rPr>
          <w:color w:val="000000"/>
          <w:lang w:val="hu-HU"/>
        </w:rPr>
        <w:t xml:space="preserve">e să existe la nivelul comunei </w:t>
      </w:r>
      <w:r w:rsidR="006F2F1B">
        <w:rPr>
          <w:color w:val="000000"/>
          <w:lang w:val="hu-HU"/>
        </w:rPr>
        <w:t>Neaua</w:t>
      </w:r>
      <w:r>
        <w:rPr>
          <w:color w:val="000000"/>
          <w:lang w:val="hu-HU"/>
        </w:rPr>
        <w:t xml:space="preserve"> </w:t>
      </w:r>
      <w:r w:rsidRPr="00597D33">
        <w:rPr>
          <w:color w:val="000000"/>
          <w:lang w:val="hu-HU"/>
        </w:rPr>
        <w:t xml:space="preserve">o politică privind economisirea şi conservarea energiei şi utilizarea resurselor regenerabile. </w:t>
      </w:r>
    </w:p>
    <w:p w14:paraId="7637E94A" w14:textId="77777777" w:rsidR="001B0F93" w:rsidRPr="00597D33" w:rsidRDefault="001B0F93" w:rsidP="006D1A8E">
      <w:pPr>
        <w:pStyle w:val="Heading2"/>
        <w:rPr>
          <w:lang w:val="hu-HU"/>
        </w:rPr>
      </w:pPr>
      <w:bookmarkStart w:id="168" w:name="_Toc103254697"/>
      <w:r w:rsidRPr="00597D33">
        <w:rPr>
          <w:lang w:val="hu-HU"/>
        </w:rPr>
        <w:t>7.10. Peisajul şi moştenirea culturală</w:t>
      </w:r>
      <w:bookmarkEnd w:id="168"/>
      <w:r w:rsidRPr="00597D33">
        <w:rPr>
          <w:lang w:val="hu-HU"/>
        </w:rPr>
        <w:t xml:space="preserve"> </w:t>
      </w:r>
    </w:p>
    <w:p w14:paraId="59FDBA23" w14:textId="77777777" w:rsidR="001B0F93" w:rsidRPr="00597D33" w:rsidRDefault="001B0F93" w:rsidP="001B0F93">
      <w:pPr>
        <w:autoSpaceDE w:val="0"/>
        <w:spacing w:line="360" w:lineRule="auto"/>
        <w:jc w:val="both"/>
        <w:rPr>
          <w:b/>
          <w:color w:val="000000"/>
          <w:lang w:val="hu-HU"/>
        </w:rPr>
      </w:pPr>
      <w:r w:rsidRPr="00597D33">
        <w:rPr>
          <w:color w:val="000000"/>
          <w:lang w:val="hu-HU"/>
        </w:rPr>
        <w:t xml:space="preserve">Trebuie să existe o viziune strategică de dezvoltare care va contribui la eliminarea degradării peisajului rural şi a zonelor de interes cultural, peisagistic sau de agrement, la eliminarea abandonării terenurilor agricole, a defrişărilor necontrolate. </w:t>
      </w:r>
    </w:p>
    <w:p w14:paraId="75DAAD19" w14:textId="77777777" w:rsidR="001B0F93" w:rsidRPr="00597D33" w:rsidRDefault="001B0F93" w:rsidP="006D1A8E">
      <w:pPr>
        <w:pStyle w:val="Heading2"/>
        <w:rPr>
          <w:lang w:val="pt-BR"/>
        </w:rPr>
      </w:pPr>
      <w:bookmarkStart w:id="169" w:name="_Toc103254698"/>
      <w:r w:rsidRPr="00597D33">
        <w:rPr>
          <w:lang w:val="pt-BR"/>
        </w:rPr>
        <w:t>7.11. Creşterea gradului de conştientizare asupra problemelor de mediu</w:t>
      </w:r>
      <w:bookmarkEnd w:id="169"/>
    </w:p>
    <w:p w14:paraId="612F96DC" w14:textId="77777777" w:rsidR="001B0F93" w:rsidRPr="00597D33" w:rsidRDefault="001B0F93" w:rsidP="001B0F93">
      <w:pPr>
        <w:autoSpaceDE w:val="0"/>
        <w:spacing w:line="360" w:lineRule="auto"/>
        <w:jc w:val="both"/>
        <w:rPr>
          <w:color w:val="000000"/>
          <w:lang w:val="pt-BR"/>
        </w:rPr>
      </w:pPr>
      <w:r w:rsidRPr="00597D33">
        <w:rPr>
          <w:color w:val="000000"/>
          <w:lang w:val="pt-BR"/>
        </w:rPr>
        <w:t>Trebuie să existe la nivelul comunei un program de informare şi sensibilizare a populaţiei</w:t>
      </w:r>
      <w:r>
        <w:rPr>
          <w:color w:val="000000"/>
          <w:lang w:val="pt-BR"/>
        </w:rPr>
        <w:t xml:space="preserve">, deoarece </w:t>
      </w:r>
      <w:r w:rsidRPr="00597D33">
        <w:rPr>
          <w:color w:val="000000"/>
          <w:lang w:val="pt-BR"/>
        </w:rPr>
        <w:t xml:space="preserve">aceasta </w:t>
      </w:r>
      <w:r>
        <w:rPr>
          <w:color w:val="000000"/>
          <w:lang w:val="pt-BR"/>
        </w:rPr>
        <w:t xml:space="preserve">este în continuare </w:t>
      </w:r>
      <w:r w:rsidRPr="00597D33">
        <w:rPr>
          <w:color w:val="000000"/>
          <w:lang w:val="pt-BR"/>
        </w:rPr>
        <w:t>în egală măsură expusă direct riscurilor legate de poluare, dar şi reprezint</w:t>
      </w:r>
      <w:r>
        <w:rPr>
          <w:color w:val="000000"/>
          <w:lang w:val="pt-BR"/>
        </w:rPr>
        <w:t>ă</w:t>
      </w:r>
      <w:r w:rsidRPr="00597D33">
        <w:rPr>
          <w:color w:val="000000"/>
          <w:lang w:val="pt-BR"/>
        </w:rPr>
        <w:t xml:space="preserve"> un factor important de presiune asupra mediului înconjurător.</w:t>
      </w:r>
    </w:p>
    <w:p w14:paraId="79BB5CA5" w14:textId="77777777" w:rsidR="001B0F93" w:rsidRPr="00597D33" w:rsidRDefault="001B0F93" w:rsidP="001B0F93">
      <w:pPr>
        <w:rPr>
          <w:lang w:val="pt-BR"/>
        </w:rPr>
      </w:pPr>
      <w:r w:rsidRPr="00597D33">
        <w:rPr>
          <w:lang w:val="pt-BR"/>
        </w:rPr>
        <w:br w:type="page"/>
      </w:r>
    </w:p>
    <w:p w14:paraId="23DE2745" w14:textId="77777777" w:rsidR="001B0F93" w:rsidRPr="00597D33" w:rsidRDefault="001B0F93" w:rsidP="001B0F93">
      <w:bookmarkStart w:id="170" w:name="_Toc59441106"/>
      <w:bookmarkStart w:id="171" w:name="_Toc60866910"/>
    </w:p>
    <w:p w14:paraId="1C954953" w14:textId="77777777" w:rsidR="001B0F93" w:rsidRPr="00597D33" w:rsidRDefault="001B0F93" w:rsidP="001B0F93"/>
    <w:p w14:paraId="262AC507" w14:textId="77777777" w:rsidR="001B0F93" w:rsidRPr="00597D33" w:rsidRDefault="001B0F93" w:rsidP="001B0F93"/>
    <w:p w14:paraId="51D56925" w14:textId="77777777" w:rsidR="001B0F93" w:rsidRPr="00597D33" w:rsidRDefault="001B0F93" w:rsidP="001B0F93"/>
    <w:p w14:paraId="032F94D9" w14:textId="77777777" w:rsidR="001B0F93" w:rsidRPr="00597D33" w:rsidRDefault="001B0F93" w:rsidP="001B0F93"/>
    <w:p w14:paraId="536E0B98" w14:textId="77777777" w:rsidR="001B0F93" w:rsidRPr="00597D33" w:rsidRDefault="001B0F93" w:rsidP="001B0F93"/>
    <w:p w14:paraId="3FBF99FE" w14:textId="77777777" w:rsidR="001B0F93" w:rsidRPr="00597D33" w:rsidRDefault="001B0F93" w:rsidP="001B0F93"/>
    <w:p w14:paraId="3483729A" w14:textId="77777777" w:rsidR="001B0F93" w:rsidRPr="00597D33" w:rsidRDefault="001B0F93" w:rsidP="001B0F93"/>
    <w:p w14:paraId="31D042CE" w14:textId="77777777" w:rsidR="001B0F93" w:rsidRPr="00597D33" w:rsidRDefault="001B0F93" w:rsidP="001B0F93"/>
    <w:p w14:paraId="1D9FAFE8" w14:textId="77777777" w:rsidR="001B0F93" w:rsidRPr="00597D33" w:rsidRDefault="001B0F93" w:rsidP="001B0F93"/>
    <w:p w14:paraId="122C0D4F" w14:textId="77777777" w:rsidR="001B0F93" w:rsidRPr="00597D33" w:rsidRDefault="001B0F93" w:rsidP="001B0F93"/>
    <w:p w14:paraId="3F0741C0" w14:textId="77777777" w:rsidR="001B0F93" w:rsidRPr="00597D33" w:rsidRDefault="001B0F93" w:rsidP="001B0F93"/>
    <w:p w14:paraId="1472497B" w14:textId="77777777" w:rsidR="001B0F93" w:rsidRPr="00597D33" w:rsidRDefault="001B0F93" w:rsidP="001B0F93"/>
    <w:p w14:paraId="7F79A848" w14:textId="77777777" w:rsidR="001B0F93" w:rsidRPr="00597D33" w:rsidRDefault="001B0F93" w:rsidP="001B0F93"/>
    <w:p w14:paraId="7939BFA0" w14:textId="77777777" w:rsidR="001B0F93" w:rsidRPr="00597D33" w:rsidRDefault="001B0F93" w:rsidP="001B0F93"/>
    <w:p w14:paraId="37794580" w14:textId="77777777" w:rsidR="001B0F93" w:rsidRPr="00597D33" w:rsidRDefault="001B0F93" w:rsidP="001B0F93"/>
    <w:p w14:paraId="426C1A63" w14:textId="77777777" w:rsidR="001B0F93" w:rsidRPr="00597D33" w:rsidRDefault="001B0F93" w:rsidP="001B0F93"/>
    <w:p w14:paraId="483D2E77" w14:textId="77777777" w:rsidR="001B0F93" w:rsidRPr="00597D33" w:rsidRDefault="001B0F93" w:rsidP="001B0F93"/>
    <w:p w14:paraId="6E2C77A6" w14:textId="77777777" w:rsidR="001B0F93" w:rsidRPr="00597D33" w:rsidRDefault="001B0F93" w:rsidP="001B0F93"/>
    <w:p w14:paraId="3AF71524" w14:textId="77777777" w:rsidR="001B0F93" w:rsidRPr="00597D33" w:rsidRDefault="001B0F93" w:rsidP="001B0F93"/>
    <w:p w14:paraId="33F2C70B" w14:textId="77777777" w:rsidR="001B0F93" w:rsidRPr="00597D33" w:rsidRDefault="001B0F93" w:rsidP="001B0F93"/>
    <w:p w14:paraId="03CAB6FC" w14:textId="77777777" w:rsidR="001B0F93" w:rsidRPr="00597D33" w:rsidRDefault="001B0F93" w:rsidP="001B0F93"/>
    <w:p w14:paraId="12DA87B0" w14:textId="77777777" w:rsidR="001B0F93" w:rsidRPr="00597D33" w:rsidRDefault="001B0F93" w:rsidP="001B0F93"/>
    <w:bookmarkStart w:id="172" w:name="_Toc103254699"/>
    <w:p w14:paraId="64942FDF" w14:textId="77777777" w:rsidR="001B0F93" w:rsidRDefault="001B0F93" w:rsidP="001B0F93">
      <w:pPr>
        <w:pStyle w:val="Heading1"/>
      </w:pPr>
      <w:r w:rsidRPr="00E55CD3">
        <w:rPr>
          <w:noProof/>
          <w:lang w:val="en-US" w:eastAsia="en-US"/>
        </w:rPr>
        <mc:AlternateContent>
          <mc:Choice Requires="wpg">
            <w:drawing>
              <wp:anchor distT="0" distB="0" distL="114300" distR="114300" simplePos="0" relativeHeight="251670528" behindDoc="0" locked="0" layoutInCell="1" allowOverlap="1" wp14:anchorId="0D7057BB" wp14:editId="29E26293">
                <wp:simplePos x="0" y="0"/>
                <wp:positionH relativeFrom="column">
                  <wp:posOffset>-1171575</wp:posOffset>
                </wp:positionH>
                <wp:positionV relativeFrom="paragraph">
                  <wp:posOffset>428625</wp:posOffset>
                </wp:positionV>
                <wp:extent cx="7792720" cy="483870"/>
                <wp:effectExtent l="0" t="0" r="0" b="0"/>
                <wp:wrapNone/>
                <wp:docPr id="1484" name="Group 221" descr="decorative element"/>
                <wp:cNvGraphicFramePr/>
                <a:graphic xmlns:a="http://schemas.openxmlformats.org/drawingml/2006/main">
                  <a:graphicData uri="http://schemas.microsoft.com/office/word/2010/wordprocessingGroup">
                    <wpg:wgp>
                      <wpg:cNvGrpSpPr/>
                      <wpg:grpSpPr bwMode="auto">
                        <a:xfrm>
                          <a:off x="0" y="0"/>
                          <a:ext cx="7792720" cy="483870"/>
                          <a:chOff x="0" y="0"/>
                          <a:chExt cx="4909" cy="305"/>
                        </a:xfrm>
                        <a:solidFill>
                          <a:srgbClr val="660033"/>
                        </a:solidFill>
                      </wpg:grpSpPr>
                      <wps:wsp>
                        <wps:cNvPr id="1490" name="Free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91" name="Freeform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92" name="Free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93" name="Freeform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F58804" id="Group 221" o:spid="_x0000_s1026" alt="decorative element" style="position:absolute;margin-left:-92.25pt;margin-top:33.75pt;width:613.6pt;height:38.1pt;z-index:251670528;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">
                <v:shape id="Freeform 222" o:spid="_x0000_s1027" style="position:absolute;left:4110;top:104;width:799;height:201;visibility:visible;mso-wrap-style:square;v-text-anchor:top" coordsize="79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rlT8YA&#10;AADdAAAADwAAAGRycy9kb3ducmV2LnhtbESPQWvCQBCF7wX/wzKCt7qxLcWmriJCwFOptoq9Ddlp&#10;Es3Ohuyq23/vHITeZnhv3vtmtkiuVRfqQ+PZwGScgSIuvW24MvD9VTxOQYWIbLH1TAb+KMBiPniY&#10;YW79lTd02cZKSQiHHA3UMXa51qGsyWEY+45YtF/fO4yy9pW2PV4l3LX6KctetcOGpaHGjlY1laft&#10;2RkoDx19HIvicxrS82avD5OftN4ZMxqm5TuoSCn+m+/Xayv4L2/CL9/ICH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rlT8YAAADdAAAADwAAAAAAAAAAAAAAAACYAgAAZHJz&#10;L2Rvd25yZXYueG1sUEsFBgAAAAAEAAQA9QAAAIsDAAAAAA==&#10;" path="m693,l586,,,,,201r586,l693,201,799,101,693,xe" filled="f" stroked="f">
                  <v:path arrowok="t" o:connecttype="custom" o:connectlocs="693,0;586,0;0,0;0,201;586,201;693,201;799,101;693,0" o:connectangles="0,0,0,0,0,0,0,0"/>
                </v:shape>
                <v:shape id="Freeform 223" o:spid="_x0000_s1028" style="position:absolute;width:4341;height:194;visibility:visible;mso-wrap-style:square;v-text-anchor:top" coordsize="434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nHMMA&#10;AADdAAAADwAAAGRycy9kb3ducmV2LnhtbERP24rCMBB9F/yHMIIvy5p6Ze0aRQQv+7RW/YChGduy&#10;zaQ2UevfG2HBtzmc68wWjSnFjWpXWFbQ70UgiFOrC84UnI7rzy8QziNrLC2Tggc5WMzbrRnG2t45&#10;odvBZyKEsItRQe59FUvp0pwMup6tiAN3trVBH2CdSV3jPYSbUg6iaCINFhwacqxolVP6d7gaBT9y&#10;mGyonK6Tj/Ppd0Lj/XF7yZTqdprlNwhPjX+L/907HeaPpn14fR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CnHMMAAADdAAAADwAAAAAAAAAAAAAAAACYAgAAZHJzL2Rv&#10;d25yZXYueG1sUEsFBgAAAAAEAAQA9QAAAIgDAAAAAA==&#10;" path="m4341,l,,,194r4341,l4341,r,xe" filled="f" stroked="f">
                  <v:path arrowok="t" o:connecttype="custom" o:connectlocs="4341,0;0,0;0,194;4341,194;4341,0;4341,0" o:connectangles="0,0,0,0,0,0"/>
                </v:shape>
                <v:shape id="Freeform 224" o:spid="_x0000_s1029" style="position:absolute;left:4076;width:265;height:305;visibility:visible;mso-wrap-style:square;v-text-anchor:top" coordsize="26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du8IA&#10;AADdAAAADwAAAGRycy9kb3ducmV2LnhtbERP32vCMBB+H/g/hBN8GZoqY9RqFBkMZG92gj6eydkW&#10;m0tpoo3//TIY7O0+vp+33kbbigf1vnGsYD7LQBBrZxquFBy/P6c5CB+QDbaOScGTPGw3o5c1FsYN&#10;fKBHGSqRQtgXqKAOoSuk9Lomi37mOuLEXV1vMSTYV9L0OKRw28pFlr1Liw2nhho7+qhJ38q7VXDY&#10;5+dLGU+6ifo+l685D/qLlZqM424FIlAM/+I/996k+W/LBfx+k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qh27wgAAAN0AAAAPAAAAAAAAAAAAAAAAAJgCAABkcnMvZG93&#10;bnJldi54bWxQSwUGAAAAAAQABAD1AAAAhwMAAAAA&#10;" path="m265,196l,305,,108,265,r,196l265,196r,xe" fillcolor="#ffc000" stroked="f">
                  <v:path arrowok="t" o:connecttype="custom" o:connectlocs="265,196;0,305;0,108;265,0;265,196;265,196;265,196" o:connectangles="0,0,0,0,0,0,0"/>
                </v:shape>
                <v:shape id="Freeform 225" o:spid="_x0000_s1030" style="position:absolute;left:4076;top:104;width:807;height:201;visibility:visible;mso-wrap-style:square;v-text-anchor:top" coordsize="80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1DcUA&#10;AADdAAAADwAAAGRycy9kb3ducmV2LnhtbERPS2vCQBC+F/wPywi91Y02iEZX0UIfFnpQc/E2Zsck&#10;mJ2N2Y2m/94VCr3Nx/ec+bIzlbhS40rLCoaDCARxZnXJuYJ0//4yAeE8ssbKMin4JQfLRe9pjom2&#10;N97SdedzEULYJaig8L5OpHRZQQbdwNbEgTvZxqAPsMmlbvAWwk0lR1E0lgZLDg0F1vRWUHbetUbB&#10;pT228Xe03vvL6PxTf34c4jTdKPXc71YzEJ46/y/+c3/pMD+evsLjm3C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fUNxQAAAN0AAAAPAAAAAAAAAAAAAAAAAJgCAABkcnMv&#10;ZG93bnJldi54bWxQSwUGAAAAAAQABAD1AAAAigMAAAAA&#10;" path="m701,l586,,,,,201r586,l701,201,807,101,701,xe" filled="f" stroked="f">
                  <v:path arrowok="t" o:connecttype="custom" o:connectlocs="701,0;586,0;0,0;0,201;586,201;701,201;807,101;701,0" o:connectangles="0,0,0,0,0,0,0,0"/>
                </v:shape>
              </v:group>
            </w:pict>
          </mc:Fallback>
        </mc:AlternateContent>
      </w:r>
      <w:r w:rsidRPr="00597D33">
        <w:t>Partea a III.-a  Planul strategic</w:t>
      </w:r>
      <w:bookmarkEnd w:id="170"/>
      <w:bookmarkEnd w:id="171"/>
      <w:r w:rsidRPr="00597D33">
        <w:t xml:space="preserve"> </w:t>
      </w:r>
      <w:bookmarkStart w:id="173" w:name="_Toc59441107"/>
      <w:bookmarkStart w:id="174" w:name="_Toc60866911"/>
      <w:r w:rsidRPr="00597D33">
        <w:t>de dezvoltare</w:t>
      </w:r>
      <w:bookmarkEnd w:id="172"/>
      <w:bookmarkEnd w:id="173"/>
      <w:bookmarkEnd w:id="174"/>
    </w:p>
    <w:p w14:paraId="23FD5C0C" w14:textId="77777777" w:rsidR="001B0F93" w:rsidRDefault="001B0F93" w:rsidP="001B0F93"/>
    <w:p w14:paraId="1790BBE0" w14:textId="77777777" w:rsidR="001B0F93" w:rsidRDefault="001B0F93" w:rsidP="001B0F93"/>
    <w:p w14:paraId="28470BA7" w14:textId="77777777" w:rsidR="006432C9" w:rsidRDefault="006432C9" w:rsidP="001B0F93"/>
    <w:p w14:paraId="5CB92A8A" w14:textId="77777777" w:rsidR="006432C9" w:rsidRDefault="006432C9" w:rsidP="001B0F93"/>
    <w:p w14:paraId="487A9F5E" w14:textId="77777777" w:rsidR="006432C9" w:rsidRDefault="006432C9" w:rsidP="001B0F93"/>
    <w:p w14:paraId="073E81A2" w14:textId="77777777" w:rsidR="006432C9" w:rsidRDefault="006432C9" w:rsidP="001B0F93"/>
    <w:p w14:paraId="09AC7AEA" w14:textId="77777777" w:rsidR="006432C9" w:rsidRDefault="006432C9" w:rsidP="001B0F93"/>
    <w:p w14:paraId="07B61D39" w14:textId="77777777" w:rsidR="006432C9" w:rsidRDefault="006432C9" w:rsidP="001B0F93"/>
    <w:p w14:paraId="3C00B7C8" w14:textId="77777777" w:rsidR="006432C9" w:rsidRDefault="006432C9" w:rsidP="001B0F93"/>
    <w:p w14:paraId="0350BE1F" w14:textId="77777777" w:rsidR="006432C9" w:rsidRDefault="006432C9" w:rsidP="001B0F93"/>
    <w:p w14:paraId="7B0C2E85" w14:textId="77777777" w:rsidR="006432C9" w:rsidRDefault="006432C9" w:rsidP="001B0F93"/>
    <w:p w14:paraId="431FD473" w14:textId="77777777" w:rsidR="006432C9" w:rsidRDefault="006432C9" w:rsidP="001B0F93"/>
    <w:p w14:paraId="4B69B74E" w14:textId="77777777" w:rsidR="006432C9" w:rsidRDefault="006432C9" w:rsidP="001B0F93"/>
    <w:p w14:paraId="60B5569E" w14:textId="77777777" w:rsidR="006432C9" w:rsidRDefault="006432C9" w:rsidP="001B0F93"/>
    <w:p w14:paraId="5BD92B9E" w14:textId="77777777" w:rsidR="006432C9" w:rsidRDefault="006432C9" w:rsidP="001B0F93"/>
    <w:p w14:paraId="6A702649" w14:textId="77777777" w:rsidR="006432C9" w:rsidRDefault="006432C9" w:rsidP="001B0F93"/>
    <w:p w14:paraId="38C1AEF1" w14:textId="77777777" w:rsidR="006432C9" w:rsidRDefault="006432C9" w:rsidP="001B0F93"/>
    <w:p w14:paraId="1C851021" w14:textId="77777777" w:rsidR="006432C9" w:rsidRDefault="006432C9" w:rsidP="001B0F93"/>
    <w:p w14:paraId="21299E13" w14:textId="77777777" w:rsidR="006432C9" w:rsidRDefault="006432C9" w:rsidP="001B0F93"/>
    <w:p w14:paraId="68994E55" w14:textId="77777777" w:rsidR="006432C9" w:rsidRDefault="006432C9" w:rsidP="001B0F93"/>
    <w:p w14:paraId="4471F510" w14:textId="77777777" w:rsidR="006432C9" w:rsidRDefault="006432C9" w:rsidP="001B0F93"/>
    <w:p w14:paraId="5CC8DF52" w14:textId="77777777" w:rsidR="006432C9" w:rsidRDefault="006432C9" w:rsidP="001B0F93"/>
    <w:p w14:paraId="3A5C0BEA" w14:textId="77777777" w:rsidR="006432C9" w:rsidRDefault="006432C9" w:rsidP="001B0F93"/>
    <w:p w14:paraId="115956AA" w14:textId="77777777" w:rsidR="006432C9" w:rsidRDefault="006432C9" w:rsidP="001B0F93"/>
    <w:p w14:paraId="67BB7003" w14:textId="77777777" w:rsidR="006432C9" w:rsidRPr="006432C9" w:rsidRDefault="006432C9" w:rsidP="006D1A8E">
      <w:pPr>
        <w:pStyle w:val="Heading2"/>
      </w:pPr>
      <w:bookmarkStart w:id="175" w:name="_Toc103254700"/>
      <w:r w:rsidRPr="006432C9">
        <w:t>1. Analiza potenţialului comunei</w:t>
      </w:r>
      <w:bookmarkEnd w:id="175"/>
    </w:p>
    <w:p w14:paraId="1CC4FFEE" w14:textId="77777777" w:rsidR="006432C9" w:rsidRPr="006432C9" w:rsidRDefault="006432C9" w:rsidP="006432C9">
      <w:pPr>
        <w:widowControl w:val="0"/>
        <w:autoSpaceDE w:val="0"/>
        <w:spacing w:line="360" w:lineRule="auto"/>
        <w:ind w:right="-20"/>
        <w:jc w:val="both"/>
      </w:pPr>
      <w:r w:rsidRPr="006432C9">
        <w:rPr>
          <w:spacing w:val="-5"/>
        </w:rPr>
        <w:t>La e</w:t>
      </w:r>
      <w:r w:rsidRPr="006432C9">
        <w:rPr>
          <w:spacing w:val="-1"/>
        </w:rPr>
        <w:t>la</w:t>
      </w:r>
      <w:r w:rsidRPr="006432C9">
        <w:t>b</w:t>
      </w:r>
      <w:r w:rsidRPr="006432C9">
        <w:rPr>
          <w:spacing w:val="-2"/>
        </w:rPr>
        <w:t>o</w:t>
      </w:r>
      <w:r w:rsidRPr="006432C9">
        <w:rPr>
          <w:spacing w:val="2"/>
        </w:rPr>
        <w:t>r</w:t>
      </w:r>
      <w:r w:rsidRPr="006432C9">
        <w:rPr>
          <w:spacing w:val="3"/>
        </w:rPr>
        <w:t>a</w:t>
      </w:r>
      <w:r w:rsidRPr="006432C9">
        <w:t xml:space="preserve">rea </w:t>
      </w:r>
      <w:r w:rsidRPr="006432C9">
        <w:rPr>
          <w:spacing w:val="3"/>
        </w:rPr>
        <w:t>a</w:t>
      </w:r>
      <w:r w:rsidRPr="006432C9">
        <w:t>na</w:t>
      </w:r>
      <w:r w:rsidRPr="006432C9">
        <w:rPr>
          <w:spacing w:val="1"/>
        </w:rPr>
        <w:t>l</w:t>
      </w:r>
      <w:r w:rsidRPr="006432C9">
        <w:rPr>
          <w:spacing w:val="3"/>
        </w:rPr>
        <w:t>i</w:t>
      </w:r>
      <w:r w:rsidRPr="006432C9">
        <w:t>z</w:t>
      </w:r>
      <w:r w:rsidRPr="006432C9">
        <w:rPr>
          <w:spacing w:val="-2"/>
        </w:rPr>
        <w:t>e</w:t>
      </w:r>
      <w:r w:rsidRPr="006432C9">
        <w:t xml:space="preserve">i </w:t>
      </w:r>
      <w:r w:rsidRPr="006432C9">
        <w:rPr>
          <w:spacing w:val="-5"/>
        </w:rPr>
        <w:t>S</w:t>
      </w:r>
      <w:r w:rsidRPr="006432C9">
        <w:rPr>
          <w:spacing w:val="-12"/>
        </w:rPr>
        <w:t>W</w:t>
      </w:r>
      <w:r w:rsidRPr="006432C9">
        <w:rPr>
          <w:spacing w:val="-3"/>
        </w:rPr>
        <w:t>O</w:t>
      </w:r>
      <w:r w:rsidRPr="006432C9">
        <w:t>T a comunei Neaua</w:t>
      </w:r>
      <w:r w:rsidRPr="006432C9">
        <w:rPr>
          <w:spacing w:val="2"/>
        </w:rPr>
        <w:t xml:space="preserve"> s-a</w:t>
      </w:r>
      <w:r w:rsidRPr="006432C9">
        <w:t xml:space="preserve">u luat în considerare </w:t>
      </w:r>
      <w:r w:rsidRPr="006432C9">
        <w:rPr>
          <w:spacing w:val="5"/>
        </w:rPr>
        <w:t>u</w:t>
      </w:r>
      <w:r w:rsidRPr="006432C9">
        <w:rPr>
          <w:spacing w:val="8"/>
        </w:rPr>
        <w:t>r</w:t>
      </w:r>
      <w:r w:rsidRPr="006432C9">
        <w:rPr>
          <w:spacing w:val="1"/>
        </w:rPr>
        <w:t>m</w:t>
      </w:r>
      <w:r w:rsidRPr="006432C9">
        <w:rPr>
          <w:spacing w:val="-1"/>
        </w:rPr>
        <w:t>ă</w:t>
      </w:r>
      <w:r w:rsidRPr="006432C9">
        <w:rPr>
          <w:spacing w:val="1"/>
        </w:rPr>
        <w:t>t</w:t>
      </w:r>
      <w:r w:rsidRPr="006432C9">
        <w:rPr>
          <w:spacing w:val="-1"/>
        </w:rPr>
        <w:t>o</w:t>
      </w:r>
      <w:r w:rsidRPr="006432C9">
        <w:rPr>
          <w:spacing w:val="3"/>
        </w:rPr>
        <w:t>a</w:t>
      </w:r>
      <w:r w:rsidRPr="006432C9">
        <w:t>r</w:t>
      </w:r>
      <w:r w:rsidRPr="006432C9">
        <w:rPr>
          <w:spacing w:val="-5"/>
        </w:rPr>
        <w:t>e</w:t>
      </w:r>
      <w:r w:rsidRPr="006432C9">
        <w:rPr>
          <w:spacing w:val="-4"/>
        </w:rPr>
        <w:t>l</w:t>
      </w:r>
      <w:r w:rsidRPr="006432C9">
        <w:t xml:space="preserve">e </w:t>
      </w:r>
      <w:r w:rsidRPr="006432C9">
        <w:rPr>
          <w:spacing w:val="-1"/>
        </w:rPr>
        <w:t>d</w:t>
      </w:r>
      <w:r w:rsidRPr="006432C9">
        <w:rPr>
          <w:spacing w:val="-2"/>
        </w:rPr>
        <w:t>om</w:t>
      </w:r>
      <w:r w:rsidRPr="006432C9">
        <w:rPr>
          <w:spacing w:val="1"/>
        </w:rPr>
        <w:t>e</w:t>
      </w:r>
      <w:r w:rsidRPr="006432C9">
        <w:rPr>
          <w:spacing w:val="3"/>
        </w:rPr>
        <w:t>n</w:t>
      </w:r>
      <w:r w:rsidRPr="006432C9">
        <w:rPr>
          <w:spacing w:val="1"/>
        </w:rPr>
        <w:t>i</w:t>
      </w:r>
      <w:r w:rsidRPr="006432C9">
        <w:rPr>
          <w:spacing w:val="-5"/>
        </w:rPr>
        <w:t>i conform capitolelor  prezentate în analiza de nevoi</w:t>
      </w:r>
      <w:r w:rsidRPr="006432C9">
        <w:t>:</w:t>
      </w:r>
    </w:p>
    <w:p w14:paraId="4C9B02F6" w14:textId="77777777" w:rsidR="006432C9" w:rsidRPr="006432C9" w:rsidRDefault="006432C9" w:rsidP="0089335E">
      <w:pPr>
        <w:widowControl w:val="0"/>
        <w:numPr>
          <w:ilvl w:val="0"/>
          <w:numId w:val="35"/>
        </w:numPr>
        <w:tabs>
          <w:tab w:val="clear" w:pos="1080"/>
          <w:tab w:val="num" w:pos="0"/>
        </w:tabs>
        <w:suppressAutoHyphens w:val="0"/>
        <w:autoSpaceDE w:val="0"/>
        <w:spacing w:line="360" w:lineRule="auto"/>
        <w:ind w:left="720" w:right="-20"/>
        <w:jc w:val="both"/>
      </w:pPr>
      <w:r w:rsidRPr="006432C9">
        <w:t>Cadru general</w:t>
      </w:r>
    </w:p>
    <w:p w14:paraId="71CD655D" w14:textId="77777777" w:rsidR="006432C9" w:rsidRPr="006432C9" w:rsidRDefault="006432C9" w:rsidP="0089335E">
      <w:pPr>
        <w:widowControl w:val="0"/>
        <w:numPr>
          <w:ilvl w:val="0"/>
          <w:numId w:val="35"/>
        </w:numPr>
        <w:tabs>
          <w:tab w:val="clear" w:pos="1080"/>
          <w:tab w:val="num" w:pos="0"/>
        </w:tabs>
        <w:suppressAutoHyphens w:val="0"/>
        <w:autoSpaceDE w:val="0"/>
        <w:spacing w:line="360" w:lineRule="auto"/>
        <w:ind w:left="720" w:right="-20"/>
        <w:jc w:val="both"/>
      </w:pPr>
      <w:r w:rsidRPr="006432C9">
        <w:t>Demografie şi forţa de muncă</w:t>
      </w:r>
    </w:p>
    <w:p w14:paraId="6FB6A45B" w14:textId="77777777" w:rsidR="006432C9" w:rsidRPr="006432C9" w:rsidRDefault="006432C9" w:rsidP="0089335E">
      <w:pPr>
        <w:widowControl w:val="0"/>
        <w:numPr>
          <w:ilvl w:val="0"/>
          <w:numId w:val="35"/>
        </w:numPr>
        <w:tabs>
          <w:tab w:val="clear" w:pos="1080"/>
          <w:tab w:val="num" w:pos="0"/>
        </w:tabs>
        <w:suppressAutoHyphens w:val="0"/>
        <w:autoSpaceDE w:val="0"/>
        <w:spacing w:line="360" w:lineRule="auto"/>
        <w:ind w:left="720" w:right="-20"/>
        <w:jc w:val="both"/>
      </w:pPr>
      <w:r w:rsidRPr="006432C9">
        <w:t>Terenuri şi locuinţe</w:t>
      </w:r>
    </w:p>
    <w:p w14:paraId="4CCC35C3" w14:textId="77777777" w:rsidR="006432C9" w:rsidRPr="006432C9" w:rsidRDefault="006432C9" w:rsidP="0089335E">
      <w:pPr>
        <w:widowControl w:val="0"/>
        <w:numPr>
          <w:ilvl w:val="0"/>
          <w:numId w:val="35"/>
        </w:numPr>
        <w:tabs>
          <w:tab w:val="clear" w:pos="1080"/>
          <w:tab w:val="num" w:pos="0"/>
        </w:tabs>
        <w:suppressAutoHyphens w:val="0"/>
        <w:autoSpaceDE w:val="0"/>
        <w:spacing w:line="360" w:lineRule="auto"/>
        <w:ind w:left="720" w:right="-20"/>
        <w:jc w:val="both"/>
      </w:pPr>
      <w:r w:rsidRPr="006432C9">
        <w:t>Infrastructură</w:t>
      </w:r>
    </w:p>
    <w:p w14:paraId="513759AC" w14:textId="77777777" w:rsidR="006432C9" w:rsidRPr="006432C9" w:rsidRDefault="006432C9" w:rsidP="0089335E">
      <w:pPr>
        <w:widowControl w:val="0"/>
        <w:numPr>
          <w:ilvl w:val="0"/>
          <w:numId w:val="35"/>
        </w:numPr>
        <w:tabs>
          <w:tab w:val="clear" w:pos="1080"/>
          <w:tab w:val="num" w:pos="0"/>
        </w:tabs>
        <w:suppressAutoHyphens w:val="0"/>
        <w:autoSpaceDE w:val="0"/>
        <w:spacing w:line="360" w:lineRule="auto"/>
        <w:ind w:left="720" w:right="-20"/>
        <w:jc w:val="both"/>
      </w:pPr>
      <w:r w:rsidRPr="006432C9">
        <w:t>Servicii sociale, servicii de sănătate, învăţământ, cultură şi sport</w:t>
      </w:r>
    </w:p>
    <w:p w14:paraId="53780189" w14:textId="77777777" w:rsidR="006432C9" w:rsidRPr="006432C9" w:rsidRDefault="006432C9" w:rsidP="0089335E">
      <w:pPr>
        <w:widowControl w:val="0"/>
        <w:numPr>
          <w:ilvl w:val="0"/>
          <w:numId w:val="35"/>
        </w:numPr>
        <w:tabs>
          <w:tab w:val="clear" w:pos="1080"/>
          <w:tab w:val="num" w:pos="0"/>
        </w:tabs>
        <w:suppressAutoHyphens w:val="0"/>
        <w:autoSpaceDE w:val="0"/>
        <w:spacing w:line="360" w:lineRule="auto"/>
        <w:ind w:left="720" w:right="-20"/>
        <w:jc w:val="both"/>
      </w:pPr>
      <w:r w:rsidRPr="006432C9">
        <w:t>Dezvoltare economică</w:t>
      </w:r>
    </w:p>
    <w:p w14:paraId="3DDFCDBF" w14:textId="77777777" w:rsidR="006432C9" w:rsidRPr="00463AA3" w:rsidRDefault="006432C9" w:rsidP="0089335E">
      <w:pPr>
        <w:widowControl w:val="0"/>
        <w:numPr>
          <w:ilvl w:val="0"/>
          <w:numId w:val="35"/>
        </w:numPr>
        <w:tabs>
          <w:tab w:val="clear" w:pos="1080"/>
          <w:tab w:val="num" w:pos="0"/>
        </w:tabs>
        <w:suppressAutoHyphens w:val="0"/>
        <w:autoSpaceDE w:val="0"/>
        <w:spacing w:line="360" w:lineRule="auto"/>
        <w:ind w:left="720" w:right="-20"/>
        <w:jc w:val="both"/>
        <w:rPr>
          <w:lang w:val="it-IT"/>
        </w:rPr>
      </w:pPr>
      <w:r w:rsidRPr="006432C9">
        <w:t>Protecţia şi conservarea mediului</w:t>
      </w:r>
    </w:p>
    <w:p w14:paraId="15B0645F" w14:textId="77777777" w:rsidR="00463AA3" w:rsidRPr="00704DF7" w:rsidRDefault="00463AA3" w:rsidP="00463AA3">
      <w:pPr>
        <w:widowControl w:val="0"/>
        <w:suppressAutoHyphens w:val="0"/>
        <w:autoSpaceDE w:val="0"/>
        <w:spacing w:line="360" w:lineRule="auto"/>
        <w:ind w:right="-20"/>
        <w:jc w:val="both"/>
        <w:rPr>
          <w:lang w:val="it-IT"/>
        </w:rPr>
      </w:pPr>
    </w:p>
    <w:p w14:paraId="1A793E8B" w14:textId="6D880CA5" w:rsidR="00704DF7" w:rsidRPr="006432C9" w:rsidRDefault="00463AA3" w:rsidP="00463AA3">
      <w:pPr>
        <w:pStyle w:val="Heading2"/>
        <w:rPr>
          <w:lang w:val="it-IT"/>
        </w:rPr>
      </w:pPr>
      <w:bookmarkStart w:id="176" w:name="_Toc103254701"/>
      <w:r>
        <w:t>2. Analiza SWOT</w:t>
      </w:r>
      <w:r w:rsidR="00F61B17">
        <w:t xml:space="preserve"> defalcată</w:t>
      </w:r>
      <w:bookmarkEnd w:id="176"/>
    </w:p>
    <w:p w14:paraId="4DE4DE38" w14:textId="77777777" w:rsidR="006432C9" w:rsidRPr="006432C9" w:rsidRDefault="006432C9" w:rsidP="006432C9">
      <w:pPr>
        <w:spacing w:line="100" w:lineRule="atLeast"/>
        <w:ind w:left="720"/>
        <w:jc w:val="both"/>
        <w:rPr>
          <w:rFonts w:ascii="Arial" w:hAnsi="Arial" w:cs="Arial"/>
          <w:sz w:val="20"/>
          <w:szCs w:val="20"/>
          <w:lang w:val="hu-HU"/>
        </w:rPr>
      </w:pPr>
    </w:p>
    <w:tbl>
      <w:tblPr>
        <w:tblStyle w:val="GridTable5DarkAccent3"/>
        <w:tblW w:w="9591"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4788"/>
        <w:gridCol w:w="4803"/>
      </w:tblGrid>
      <w:tr w:rsidR="006432C9" w:rsidRPr="006432C9" w14:paraId="5D411D9B" w14:textId="77777777" w:rsidTr="00553C12">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9591" w:type="dxa"/>
            <w:gridSpan w:val="2"/>
            <w:shd w:val="clear" w:color="auto" w:fill="660033"/>
          </w:tcPr>
          <w:p w14:paraId="602DEF45" w14:textId="77777777" w:rsidR="006432C9" w:rsidRPr="006432C9" w:rsidRDefault="006432C9" w:rsidP="006432C9">
            <w:pPr>
              <w:spacing w:line="360" w:lineRule="auto"/>
              <w:ind w:left="360"/>
              <w:jc w:val="center"/>
              <w:rPr>
                <w:b/>
                <w:lang w:val="it-IT"/>
              </w:rPr>
            </w:pPr>
            <w:r w:rsidRPr="00553C12">
              <w:rPr>
                <w:b/>
                <w:szCs w:val="28"/>
                <w:lang w:val="it-IT"/>
              </w:rPr>
              <w:t>1. Cadru general</w:t>
            </w:r>
          </w:p>
        </w:tc>
      </w:tr>
      <w:tr w:rsidR="006432C9" w:rsidRPr="006432C9" w14:paraId="76F704AD" w14:textId="77777777" w:rsidTr="00553C12">
        <w:trPr>
          <w:jc w:val="center"/>
        </w:trPr>
        <w:tc>
          <w:tcPr>
            <w:cnfStyle w:val="000010000000" w:firstRow="0" w:lastRow="0" w:firstColumn="0" w:lastColumn="0" w:oddVBand="1" w:evenVBand="0" w:oddHBand="0" w:evenHBand="0" w:firstRowFirstColumn="0" w:firstRowLastColumn="0" w:lastRowFirstColumn="0" w:lastRowLastColumn="0"/>
            <w:tcW w:w="4788" w:type="dxa"/>
          </w:tcPr>
          <w:p w14:paraId="2619A099" w14:textId="77777777" w:rsidR="006432C9" w:rsidRPr="006432C9" w:rsidRDefault="006432C9" w:rsidP="006432C9">
            <w:pPr>
              <w:spacing w:line="360" w:lineRule="auto"/>
              <w:ind w:left="360"/>
              <w:jc w:val="center"/>
              <w:rPr>
                <w:b/>
                <w:lang w:val="it-IT"/>
              </w:rPr>
            </w:pPr>
            <w:r w:rsidRPr="006432C9">
              <w:rPr>
                <w:b/>
                <w:lang w:val="it-IT"/>
              </w:rPr>
              <w:t>Puncte tari</w:t>
            </w:r>
          </w:p>
        </w:tc>
        <w:tc>
          <w:tcPr>
            <w:tcW w:w="4803" w:type="dxa"/>
          </w:tcPr>
          <w:p w14:paraId="4032C687" w14:textId="77777777" w:rsidR="006432C9" w:rsidRPr="006432C9" w:rsidRDefault="006432C9" w:rsidP="006432C9">
            <w:pPr>
              <w:spacing w:line="360" w:lineRule="auto"/>
              <w:ind w:left="360"/>
              <w:jc w:val="center"/>
              <w:cnfStyle w:val="000000000000" w:firstRow="0" w:lastRow="0" w:firstColumn="0" w:lastColumn="0" w:oddVBand="0" w:evenVBand="0" w:oddHBand="0" w:evenHBand="0" w:firstRowFirstColumn="0" w:firstRowLastColumn="0" w:lastRowFirstColumn="0" w:lastRowLastColumn="0"/>
              <w:rPr>
                <w:lang w:val="fr-FR"/>
              </w:rPr>
            </w:pPr>
            <w:r w:rsidRPr="006432C9">
              <w:rPr>
                <w:b/>
                <w:lang w:val="it-IT"/>
              </w:rPr>
              <w:t>Puncte slabe</w:t>
            </w:r>
          </w:p>
        </w:tc>
      </w:tr>
      <w:tr w:rsidR="006432C9" w:rsidRPr="006432C9" w14:paraId="409289E0" w14:textId="77777777" w:rsidTr="00553C12">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788" w:type="dxa"/>
            <w:shd w:val="clear" w:color="auto" w:fill="auto"/>
          </w:tcPr>
          <w:p w14:paraId="7D7B66AB" w14:textId="77777777" w:rsidR="006432C9" w:rsidRPr="00DD22D1" w:rsidRDefault="006432C9" w:rsidP="0089335E">
            <w:pPr>
              <w:numPr>
                <w:ilvl w:val="0"/>
                <w:numId w:val="36"/>
              </w:numPr>
              <w:tabs>
                <w:tab w:val="clear" w:pos="720"/>
              </w:tabs>
              <w:suppressAutoHyphens w:val="0"/>
              <w:spacing w:line="360" w:lineRule="auto"/>
              <w:ind w:left="596" w:hanging="425"/>
              <w:jc w:val="both"/>
              <w:rPr>
                <w:lang w:val="it-IT"/>
              </w:rPr>
            </w:pPr>
            <w:r w:rsidRPr="00DD22D1">
              <w:rPr>
                <w:lang w:val="it-IT"/>
              </w:rPr>
              <w:t>Spirit comunitar local puternic, cooperare civilă puternică;</w:t>
            </w:r>
          </w:p>
          <w:p w14:paraId="021E97D9" w14:textId="77777777" w:rsidR="006432C9" w:rsidRPr="00DD22D1" w:rsidRDefault="006432C9" w:rsidP="0089335E">
            <w:pPr>
              <w:numPr>
                <w:ilvl w:val="0"/>
                <w:numId w:val="36"/>
              </w:numPr>
              <w:tabs>
                <w:tab w:val="clear" w:pos="720"/>
              </w:tabs>
              <w:suppressAutoHyphens w:val="0"/>
              <w:spacing w:line="360" w:lineRule="auto"/>
              <w:ind w:left="596" w:hanging="425"/>
              <w:jc w:val="both"/>
              <w:rPr>
                <w:lang w:val="it-IT"/>
              </w:rPr>
            </w:pPr>
            <w:r w:rsidRPr="00DD22D1">
              <w:rPr>
                <w:lang w:val="it-IT"/>
              </w:rPr>
              <w:t>Resurse naturale bogate, biodiversitate în stare bună de conservare</w:t>
            </w:r>
          </w:p>
          <w:p w14:paraId="6AB41EB2" w14:textId="77777777" w:rsidR="006432C9" w:rsidRPr="00DD22D1" w:rsidRDefault="006432C9" w:rsidP="0089335E">
            <w:pPr>
              <w:numPr>
                <w:ilvl w:val="0"/>
                <w:numId w:val="36"/>
              </w:numPr>
              <w:tabs>
                <w:tab w:val="clear" w:pos="720"/>
              </w:tabs>
              <w:suppressAutoHyphens w:val="0"/>
              <w:spacing w:line="360" w:lineRule="auto"/>
              <w:ind w:left="596" w:hanging="425"/>
              <w:jc w:val="both"/>
              <w:rPr>
                <w:lang w:val="it-IT"/>
              </w:rPr>
            </w:pPr>
            <w:r w:rsidRPr="00DD22D1">
              <w:rPr>
                <w:lang w:val="it-IT"/>
              </w:rPr>
              <w:t xml:space="preserve">Demararea unor proiecte de dezvoltare a infrastructurii rutiere şi tehnico-edilitare; </w:t>
            </w:r>
          </w:p>
          <w:p w14:paraId="1B0A7BB8" w14:textId="77777777" w:rsidR="006432C9" w:rsidRPr="00DD22D1" w:rsidRDefault="006432C9" w:rsidP="0089335E">
            <w:pPr>
              <w:numPr>
                <w:ilvl w:val="0"/>
                <w:numId w:val="36"/>
              </w:numPr>
              <w:tabs>
                <w:tab w:val="clear" w:pos="720"/>
              </w:tabs>
              <w:suppressAutoHyphens w:val="0"/>
              <w:spacing w:line="360" w:lineRule="auto"/>
              <w:ind w:left="596" w:hanging="425"/>
              <w:jc w:val="both"/>
              <w:rPr>
                <w:lang w:val="it-IT"/>
              </w:rPr>
            </w:pPr>
            <w:r w:rsidRPr="00DD22D1">
              <w:t>Existenţa unor programe culturale   tradiţionale;</w:t>
            </w:r>
          </w:p>
          <w:p w14:paraId="7C38FF48" w14:textId="77777777" w:rsidR="006432C9" w:rsidRPr="00DD22D1" w:rsidRDefault="006432C9" w:rsidP="0089335E">
            <w:pPr>
              <w:numPr>
                <w:ilvl w:val="0"/>
                <w:numId w:val="23"/>
              </w:numPr>
              <w:tabs>
                <w:tab w:val="clear" w:pos="720"/>
              </w:tabs>
              <w:suppressAutoHyphens w:val="0"/>
              <w:spacing w:line="360" w:lineRule="auto"/>
              <w:ind w:left="596" w:hanging="425"/>
              <w:jc w:val="both"/>
              <w:rPr>
                <w:lang w:val="it-IT"/>
              </w:rPr>
            </w:pPr>
            <w:r w:rsidRPr="00DD22D1">
              <w:rPr>
                <w:lang w:val="it-IT"/>
              </w:rPr>
              <w:t>Climă şi tipuri de sol favorabile diversificării activităţilor agricole;</w:t>
            </w:r>
          </w:p>
          <w:p w14:paraId="31A66B43" w14:textId="77777777" w:rsidR="006432C9" w:rsidRPr="00DD22D1" w:rsidRDefault="006432C9" w:rsidP="0089335E">
            <w:pPr>
              <w:numPr>
                <w:ilvl w:val="0"/>
                <w:numId w:val="23"/>
              </w:numPr>
              <w:tabs>
                <w:tab w:val="clear" w:pos="720"/>
              </w:tabs>
              <w:suppressAutoHyphens w:val="0"/>
              <w:spacing w:line="360" w:lineRule="auto"/>
              <w:ind w:left="596" w:hanging="425"/>
              <w:jc w:val="both"/>
              <w:rPr>
                <w:lang w:val="it-IT"/>
              </w:rPr>
            </w:pPr>
            <w:r w:rsidRPr="00DD22D1">
              <w:rPr>
                <w:b/>
                <w:bCs/>
                <w:lang w:val="it-IT"/>
              </w:rPr>
              <w:t>Există inițiative în domeniul serviciilor recreaționale</w:t>
            </w:r>
            <w:r w:rsidRPr="00DD22D1">
              <w:rPr>
                <w:lang w:val="it-IT"/>
              </w:rPr>
              <w:t xml:space="preserve"> (</w:t>
            </w:r>
            <w:r w:rsidRPr="00DD22D1">
              <w:rPr>
                <w:b/>
                <w:bCs/>
                <w:lang w:val="it-IT"/>
              </w:rPr>
              <w:t>echitație - călărie de agrement, tir cu arc tradițional</w:t>
            </w:r>
            <w:r w:rsidRPr="00DD22D1">
              <w:rPr>
                <w:lang w:val="it-IT"/>
              </w:rPr>
              <w:t>)</w:t>
            </w:r>
          </w:p>
          <w:p w14:paraId="0430A10B" w14:textId="2664BA1A" w:rsidR="00553C12" w:rsidRPr="00505428" w:rsidRDefault="006432C9" w:rsidP="0089335E">
            <w:pPr>
              <w:numPr>
                <w:ilvl w:val="0"/>
                <w:numId w:val="23"/>
              </w:numPr>
              <w:tabs>
                <w:tab w:val="clear" w:pos="720"/>
              </w:tabs>
              <w:suppressAutoHyphens w:val="0"/>
              <w:spacing w:line="360" w:lineRule="auto"/>
              <w:ind w:left="596" w:hanging="425"/>
              <w:jc w:val="both"/>
              <w:rPr>
                <w:lang w:val="it-IT"/>
              </w:rPr>
            </w:pPr>
            <w:r w:rsidRPr="00DD22D1">
              <w:rPr>
                <w:b/>
                <w:lang w:val="it-IT"/>
              </w:rPr>
              <w:t>Produse tradiţionale: pălincă, ţesături, gem de prune, etc.;</w:t>
            </w:r>
          </w:p>
        </w:tc>
        <w:tc>
          <w:tcPr>
            <w:tcW w:w="4803" w:type="dxa"/>
            <w:shd w:val="clear" w:color="auto" w:fill="auto"/>
          </w:tcPr>
          <w:p w14:paraId="589EE29C" w14:textId="77777777" w:rsidR="006432C9" w:rsidRPr="00DD22D1" w:rsidRDefault="006432C9" w:rsidP="0089335E">
            <w:pPr>
              <w:numPr>
                <w:ilvl w:val="0"/>
                <w:numId w:val="36"/>
              </w:numPr>
              <w:tabs>
                <w:tab w:val="clear" w:pos="720"/>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rPr>
                <w:lang w:val="pt-BR"/>
              </w:rPr>
            </w:pPr>
            <w:r w:rsidRPr="00DD22D1">
              <w:rPr>
                <w:lang w:val="pt-BR"/>
              </w:rPr>
              <w:t>Lipsa unor infrastructuri edilitare de bază (apă, canalizare)</w:t>
            </w:r>
          </w:p>
          <w:p w14:paraId="62685CAD" w14:textId="77777777" w:rsidR="006432C9" w:rsidRPr="00DD22D1" w:rsidRDefault="006432C9" w:rsidP="0089335E">
            <w:pPr>
              <w:numPr>
                <w:ilvl w:val="0"/>
                <w:numId w:val="36"/>
              </w:numPr>
              <w:tabs>
                <w:tab w:val="clear" w:pos="720"/>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rPr>
                <w:lang w:val="pt-BR"/>
              </w:rPr>
            </w:pPr>
            <w:r w:rsidRPr="00DD22D1">
              <w:rPr>
                <w:lang w:val="pt-BR"/>
              </w:rPr>
              <w:t>Exploatare forestieră greu de controlat;</w:t>
            </w:r>
          </w:p>
          <w:p w14:paraId="58B8492A" w14:textId="77777777" w:rsidR="006432C9" w:rsidRPr="00DD22D1" w:rsidRDefault="006432C9" w:rsidP="0089335E">
            <w:pPr>
              <w:numPr>
                <w:ilvl w:val="0"/>
                <w:numId w:val="36"/>
              </w:numPr>
              <w:tabs>
                <w:tab w:val="clear" w:pos="720"/>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rPr>
                <w:lang w:val="pt-BR"/>
              </w:rPr>
            </w:pPr>
            <w:r w:rsidRPr="00DD22D1">
              <w:rPr>
                <w:lang w:val="pt-BR"/>
              </w:rPr>
              <w:t>S-au format deja monoculturi întinse în detrimentul biodiversității;</w:t>
            </w:r>
          </w:p>
          <w:p w14:paraId="30DBB4D0" w14:textId="77777777" w:rsidR="006432C9" w:rsidRPr="00DD22D1" w:rsidRDefault="006432C9" w:rsidP="0089335E">
            <w:pPr>
              <w:numPr>
                <w:ilvl w:val="0"/>
                <w:numId w:val="36"/>
              </w:numPr>
              <w:tabs>
                <w:tab w:val="clear" w:pos="720"/>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rPr>
                <w:lang w:val="pt-BR"/>
              </w:rPr>
            </w:pPr>
            <w:r w:rsidRPr="00DD22D1">
              <w:rPr>
                <w:lang w:val="pt-BR"/>
              </w:rPr>
              <w:t>Străzi neasfaltate, scurgerea apelor pluviale neasigurată în anumite străzi;</w:t>
            </w:r>
          </w:p>
          <w:p w14:paraId="77B46042" w14:textId="77777777" w:rsidR="006432C9" w:rsidRPr="00DD22D1" w:rsidRDefault="006432C9" w:rsidP="0089335E">
            <w:pPr>
              <w:numPr>
                <w:ilvl w:val="0"/>
                <w:numId w:val="36"/>
              </w:numPr>
              <w:tabs>
                <w:tab w:val="clear" w:pos="720"/>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rPr>
                <w:lang w:val="pt-BR"/>
              </w:rPr>
            </w:pPr>
            <w:r w:rsidRPr="00DD22D1">
              <w:rPr>
                <w:lang w:val="it-IT"/>
              </w:rPr>
              <w:t>Lipsa unor amenajări de petrecere a timpului liber;</w:t>
            </w:r>
          </w:p>
          <w:p w14:paraId="5DDDB5DE" w14:textId="77777777" w:rsidR="006432C9" w:rsidRPr="00DD22D1" w:rsidRDefault="006432C9" w:rsidP="0089335E">
            <w:pPr>
              <w:numPr>
                <w:ilvl w:val="0"/>
                <w:numId w:val="36"/>
              </w:numPr>
              <w:tabs>
                <w:tab w:val="clear" w:pos="720"/>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rPr>
                <w:lang w:val="pt-BR"/>
              </w:rPr>
            </w:pPr>
            <w:r w:rsidRPr="00DD22D1">
              <w:t>Lipsa fondurilor pentru investiţii de reabilitare şi restaurare a monumentelor istorice sau a obiectivelor arhitecturale de interes turistic;</w:t>
            </w:r>
          </w:p>
          <w:p w14:paraId="1D96E316" w14:textId="77777777" w:rsidR="006432C9" w:rsidRPr="00DD22D1" w:rsidRDefault="006432C9" w:rsidP="0089335E">
            <w:pPr>
              <w:numPr>
                <w:ilvl w:val="0"/>
                <w:numId w:val="36"/>
              </w:numPr>
              <w:tabs>
                <w:tab w:val="clear" w:pos="720"/>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rPr>
                <w:lang w:val="pt-BR"/>
              </w:rPr>
            </w:pPr>
            <w:r w:rsidRPr="00DD22D1">
              <w:t>Lipsa locurilor de muncă, la nivel local sau în apropiere;</w:t>
            </w:r>
          </w:p>
        </w:tc>
      </w:tr>
    </w:tbl>
    <w:p w14:paraId="1F16819C" w14:textId="77777777" w:rsidR="00A35AD8" w:rsidRDefault="00A35AD8">
      <w:r>
        <w:br w:type="page"/>
      </w:r>
    </w:p>
    <w:tbl>
      <w:tblPr>
        <w:tblStyle w:val="GridTable5DarkAccent3"/>
        <w:tblW w:w="9591"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4788"/>
        <w:gridCol w:w="4803"/>
      </w:tblGrid>
      <w:tr w:rsidR="006432C9" w:rsidRPr="006432C9" w14:paraId="20B47076" w14:textId="77777777" w:rsidTr="00553C12">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788" w:type="dxa"/>
          </w:tcPr>
          <w:p w14:paraId="50C029C5" w14:textId="34DD0BB2" w:rsidR="006432C9" w:rsidRPr="00DD22D1" w:rsidRDefault="006432C9" w:rsidP="00DD22D1">
            <w:pPr>
              <w:spacing w:line="360" w:lineRule="auto"/>
              <w:ind w:left="360"/>
              <w:jc w:val="center"/>
              <w:rPr>
                <w:b/>
                <w:lang w:val="it-IT"/>
              </w:rPr>
            </w:pPr>
            <w:r w:rsidRPr="00DD22D1">
              <w:rPr>
                <w:b/>
                <w:lang w:val="it-IT"/>
              </w:rPr>
              <w:t>Oportunităţi</w:t>
            </w:r>
          </w:p>
        </w:tc>
        <w:tc>
          <w:tcPr>
            <w:tcW w:w="4803" w:type="dxa"/>
          </w:tcPr>
          <w:p w14:paraId="770F4AC5" w14:textId="77777777" w:rsidR="006432C9" w:rsidRPr="00DD22D1" w:rsidRDefault="006432C9" w:rsidP="00DD22D1">
            <w:pPr>
              <w:spacing w:line="360" w:lineRule="auto"/>
              <w:ind w:left="360"/>
              <w:jc w:val="center"/>
              <w:cnfStyle w:val="000000100000" w:firstRow="0" w:lastRow="0" w:firstColumn="0" w:lastColumn="0" w:oddVBand="0" w:evenVBand="0" w:oddHBand="1" w:evenHBand="0" w:firstRowFirstColumn="0" w:firstRowLastColumn="0" w:lastRowFirstColumn="0" w:lastRowLastColumn="0"/>
              <w:rPr>
                <w:lang w:val="it-IT"/>
              </w:rPr>
            </w:pPr>
            <w:r w:rsidRPr="00DD22D1">
              <w:rPr>
                <w:b/>
                <w:lang w:val="it-IT"/>
              </w:rPr>
              <w:t>Ameninţări</w:t>
            </w:r>
          </w:p>
        </w:tc>
      </w:tr>
      <w:tr w:rsidR="006432C9" w:rsidRPr="006432C9" w14:paraId="15BFB76B" w14:textId="77777777" w:rsidTr="00553C12">
        <w:trPr>
          <w:trHeight w:val="2821"/>
          <w:jc w:val="center"/>
        </w:trPr>
        <w:tc>
          <w:tcPr>
            <w:cnfStyle w:val="000010000000" w:firstRow="0" w:lastRow="0" w:firstColumn="0" w:lastColumn="0" w:oddVBand="1" w:evenVBand="0" w:oddHBand="0" w:evenHBand="0" w:firstRowFirstColumn="0" w:firstRowLastColumn="0" w:lastRowFirstColumn="0" w:lastRowLastColumn="0"/>
            <w:tcW w:w="4788" w:type="dxa"/>
            <w:shd w:val="clear" w:color="auto" w:fill="auto"/>
          </w:tcPr>
          <w:p w14:paraId="454B3350" w14:textId="77777777" w:rsidR="006432C9" w:rsidRPr="00DD22D1" w:rsidRDefault="006432C9" w:rsidP="0089335E">
            <w:pPr>
              <w:numPr>
                <w:ilvl w:val="0"/>
                <w:numId w:val="24"/>
              </w:numPr>
              <w:tabs>
                <w:tab w:val="clear" w:pos="720"/>
              </w:tabs>
              <w:suppressAutoHyphens w:val="0"/>
              <w:spacing w:line="360" w:lineRule="auto"/>
              <w:ind w:left="596" w:hanging="425"/>
              <w:jc w:val="both"/>
              <w:rPr>
                <w:lang w:val="it-IT"/>
              </w:rPr>
            </w:pPr>
            <w:r w:rsidRPr="00DD22D1">
              <w:rPr>
                <w:lang w:val="it-IT"/>
              </w:rPr>
              <w:t xml:space="preserve">Demararea unor proiecte de dezvoltare a infrastructurii tehnico-edilitare; </w:t>
            </w:r>
          </w:p>
          <w:p w14:paraId="70FC52BC" w14:textId="77777777" w:rsidR="006432C9" w:rsidRPr="00DD22D1" w:rsidRDefault="006432C9" w:rsidP="0089335E">
            <w:pPr>
              <w:numPr>
                <w:ilvl w:val="0"/>
                <w:numId w:val="24"/>
              </w:numPr>
              <w:tabs>
                <w:tab w:val="clear" w:pos="720"/>
              </w:tabs>
              <w:suppressAutoHyphens w:val="0"/>
              <w:spacing w:line="360" w:lineRule="auto"/>
              <w:ind w:left="596" w:hanging="425"/>
              <w:jc w:val="both"/>
              <w:rPr>
                <w:lang w:val="it-IT"/>
              </w:rPr>
            </w:pPr>
            <w:r w:rsidRPr="00DD22D1">
              <w:rPr>
                <w:lang w:val="it-IT"/>
              </w:rPr>
              <w:t>Oportunitatea dezvoltării ecoturismului datorită biodiversității bogate și a peisajului, respectiv datorită distanței mici între comună și stațiunea turistică Sovata;</w:t>
            </w:r>
          </w:p>
          <w:p w14:paraId="1AFEEBDD" w14:textId="77777777" w:rsidR="006432C9" w:rsidRPr="00DD22D1" w:rsidRDefault="006432C9" w:rsidP="0089335E">
            <w:pPr>
              <w:numPr>
                <w:ilvl w:val="0"/>
                <w:numId w:val="24"/>
              </w:numPr>
              <w:tabs>
                <w:tab w:val="clear" w:pos="720"/>
              </w:tabs>
              <w:suppressAutoHyphens w:val="0"/>
              <w:spacing w:line="360" w:lineRule="auto"/>
              <w:ind w:left="596" w:hanging="425"/>
              <w:jc w:val="both"/>
              <w:rPr>
                <w:b/>
                <w:bCs/>
                <w:lang w:val="it-IT"/>
              </w:rPr>
            </w:pPr>
            <w:r w:rsidRPr="00DD22D1">
              <w:rPr>
                <w:b/>
                <w:bCs/>
                <w:lang w:val="it-IT"/>
              </w:rPr>
              <w:t>Oportunitatea amenajării unui centru balnear datorită resurselor de apă termală existente la nivelul comunei;</w:t>
            </w:r>
          </w:p>
          <w:p w14:paraId="40AB309C" w14:textId="77777777" w:rsidR="006432C9" w:rsidRPr="00DD22D1" w:rsidRDefault="006432C9" w:rsidP="0089335E">
            <w:pPr>
              <w:numPr>
                <w:ilvl w:val="0"/>
                <w:numId w:val="24"/>
              </w:numPr>
              <w:tabs>
                <w:tab w:val="clear" w:pos="720"/>
              </w:tabs>
              <w:suppressAutoHyphens w:val="0"/>
              <w:spacing w:line="360" w:lineRule="auto"/>
              <w:ind w:left="596" w:hanging="425"/>
              <w:jc w:val="both"/>
              <w:rPr>
                <w:b/>
                <w:bCs/>
                <w:lang w:val="it-IT"/>
              </w:rPr>
            </w:pPr>
            <w:r w:rsidRPr="00DD22D1">
              <w:rPr>
                <w:b/>
                <w:bCs/>
                <w:lang w:val="it-IT"/>
              </w:rPr>
              <w:t>Crerarea unor servicii turistice complementare față de cele disponibile în stațiunea turistică Sovata.</w:t>
            </w:r>
          </w:p>
        </w:tc>
        <w:tc>
          <w:tcPr>
            <w:tcW w:w="4803" w:type="dxa"/>
            <w:shd w:val="clear" w:color="auto" w:fill="auto"/>
          </w:tcPr>
          <w:p w14:paraId="0274BAC6" w14:textId="77777777" w:rsidR="006432C9" w:rsidRPr="00DD22D1" w:rsidRDefault="006432C9" w:rsidP="0089335E">
            <w:pPr>
              <w:numPr>
                <w:ilvl w:val="0"/>
                <w:numId w:val="24"/>
              </w:numPr>
              <w:tabs>
                <w:tab w:val="clear" w:pos="720"/>
              </w:tabs>
              <w:suppressAutoHyphens w:val="0"/>
              <w:spacing w:line="360" w:lineRule="auto"/>
              <w:ind w:left="486" w:hanging="425"/>
              <w:jc w:val="both"/>
              <w:cnfStyle w:val="000000000000" w:firstRow="0" w:lastRow="0" w:firstColumn="0" w:lastColumn="0" w:oddVBand="0" w:evenVBand="0" w:oddHBand="0" w:evenHBand="0" w:firstRowFirstColumn="0" w:firstRowLastColumn="0" w:lastRowFirstColumn="0" w:lastRowLastColumn="0"/>
              <w:rPr>
                <w:lang w:val="it-IT"/>
              </w:rPr>
            </w:pPr>
            <w:r w:rsidRPr="00DD22D1">
              <w:rPr>
                <w:lang w:val="it-IT"/>
              </w:rPr>
              <w:t xml:space="preserve">Lipsa fondurilor pentru dezvoltare edilitară; </w:t>
            </w:r>
          </w:p>
          <w:p w14:paraId="532DF932" w14:textId="77777777" w:rsidR="006432C9" w:rsidRPr="00DD22D1" w:rsidRDefault="006432C9" w:rsidP="0089335E">
            <w:pPr>
              <w:numPr>
                <w:ilvl w:val="0"/>
                <w:numId w:val="24"/>
              </w:numPr>
              <w:tabs>
                <w:tab w:val="clear" w:pos="720"/>
              </w:tabs>
              <w:suppressAutoHyphens w:val="0"/>
              <w:spacing w:line="360" w:lineRule="auto"/>
              <w:ind w:left="486" w:hanging="425"/>
              <w:jc w:val="both"/>
              <w:cnfStyle w:val="000000000000" w:firstRow="0" w:lastRow="0" w:firstColumn="0" w:lastColumn="0" w:oddVBand="0" w:evenVBand="0" w:oddHBand="0" w:evenHBand="0" w:firstRowFirstColumn="0" w:firstRowLastColumn="0" w:lastRowFirstColumn="0" w:lastRowLastColumn="0"/>
              <w:rPr>
                <w:lang w:val="it-IT"/>
              </w:rPr>
            </w:pPr>
            <w:r w:rsidRPr="00DD22D1">
              <w:rPr>
                <w:lang w:val="it-IT"/>
              </w:rPr>
              <w:t xml:space="preserve">Dezvoltarea imobiliară neorganizată  poate avea un impact puternic asupra unei dezvoltări rurale tradiţionale armonioase; </w:t>
            </w:r>
          </w:p>
          <w:p w14:paraId="25BDE702" w14:textId="77777777" w:rsidR="006432C9" w:rsidRPr="00DD22D1" w:rsidRDefault="006432C9" w:rsidP="0089335E">
            <w:pPr>
              <w:numPr>
                <w:ilvl w:val="0"/>
                <w:numId w:val="24"/>
              </w:numPr>
              <w:tabs>
                <w:tab w:val="clear" w:pos="720"/>
              </w:tabs>
              <w:suppressAutoHyphens w:val="0"/>
              <w:spacing w:line="360" w:lineRule="auto"/>
              <w:ind w:left="486" w:hanging="425"/>
              <w:jc w:val="both"/>
              <w:cnfStyle w:val="000000000000" w:firstRow="0" w:lastRow="0" w:firstColumn="0" w:lastColumn="0" w:oddVBand="0" w:evenVBand="0" w:oddHBand="0" w:evenHBand="0" w:firstRowFirstColumn="0" w:firstRowLastColumn="0" w:lastRowFirstColumn="0" w:lastRowLastColumn="0"/>
              <w:rPr>
                <w:lang w:val="pt-BR"/>
              </w:rPr>
            </w:pPr>
            <w:r w:rsidRPr="00DD22D1">
              <w:rPr>
                <w:lang w:val="pt-BR"/>
              </w:rPr>
              <w:t>Încetinirea/neimplementarea proiectelor de dezvoltare a comunei;</w:t>
            </w:r>
          </w:p>
          <w:p w14:paraId="0153FB2B" w14:textId="77777777" w:rsidR="006432C9" w:rsidRPr="00DD22D1" w:rsidRDefault="006432C9" w:rsidP="0089335E">
            <w:pPr>
              <w:numPr>
                <w:ilvl w:val="0"/>
                <w:numId w:val="24"/>
              </w:numPr>
              <w:tabs>
                <w:tab w:val="clear" w:pos="720"/>
              </w:tabs>
              <w:suppressAutoHyphens w:val="0"/>
              <w:spacing w:line="360" w:lineRule="auto"/>
              <w:ind w:left="486" w:hanging="425"/>
              <w:jc w:val="both"/>
              <w:cnfStyle w:val="000000000000" w:firstRow="0" w:lastRow="0" w:firstColumn="0" w:lastColumn="0" w:oddVBand="0" w:evenVBand="0" w:oddHBand="0" w:evenHBand="0" w:firstRowFirstColumn="0" w:firstRowLastColumn="0" w:lastRowFirstColumn="0" w:lastRowLastColumn="0"/>
              <w:rPr>
                <w:lang w:val="pt-BR"/>
              </w:rPr>
            </w:pPr>
            <w:r w:rsidRPr="00DD22D1">
              <w:rPr>
                <w:lang w:val="pt-BR"/>
              </w:rPr>
              <w:t>Efectele industrializării şi a globalizării pătrund din ce în ce mai adânc în teritoriul comunei în detrimentul culturii populare, a tradiţiilor şi a obiceiurilor locale, şi în mod indirect în defavoarea dezvoltării turismului rural;</w:t>
            </w:r>
          </w:p>
          <w:p w14:paraId="0DD74005" w14:textId="77777777" w:rsidR="006432C9" w:rsidRPr="00DD22D1" w:rsidRDefault="006432C9" w:rsidP="0089335E">
            <w:pPr>
              <w:numPr>
                <w:ilvl w:val="0"/>
                <w:numId w:val="24"/>
              </w:numPr>
              <w:tabs>
                <w:tab w:val="clear" w:pos="720"/>
              </w:tabs>
              <w:suppressAutoHyphens w:val="0"/>
              <w:spacing w:line="360" w:lineRule="auto"/>
              <w:ind w:left="486" w:hanging="425"/>
              <w:jc w:val="both"/>
              <w:cnfStyle w:val="000000000000" w:firstRow="0" w:lastRow="0" w:firstColumn="0" w:lastColumn="0" w:oddVBand="0" w:evenVBand="0" w:oddHBand="0" w:evenHBand="0" w:firstRowFirstColumn="0" w:firstRowLastColumn="0" w:lastRowFirstColumn="0" w:lastRowLastColumn="0"/>
              <w:rPr>
                <w:lang w:val="pt-BR"/>
              </w:rPr>
            </w:pPr>
            <w:r w:rsidRPr="00DD22D1">
              <w:rPr>
                <w:lang w:val="pt-BR"/>
              </w:rPr>
              <w:t xml:space="preserve">Efectele locale ale problemelor globale, precum: încălzirea globală, frecvența și cantitatea neobișnuită a precipitațiilor, etc. </w:t>
            </w:r>
          </w:p>
        </w:tc>
      </w:tr>
    </w:tbl>
    <w:p w14:paraId="629EA756" w14:textId="77777777" w:rsidR="00553C12" w:rsidRDefault="00553C12">
      <w:r>
        <w:br w:type="page"/>
      </w:r>
    </w:p>
    <w:tbl>
      <w:tblPr>
        <w:tblStyle w:val="GridTable5DarkAccent3"/>
        <w:tblW w:w="949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4788"/>
        <w:gridCol w:w="4705"/>
      </w:tblGrid>
      <w:tr w:rsidR="006432C9" w:rsidRPr="006432C9" w14:paraId="5F85ADE5" w14:textId="77777777" w:rsidTr="00D40E8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9493" w:type="dxa"/>
            <w:gridSpan w:val="2"/>
            <w:shd w:val="clear" w:color="auto" w:fill="660033"/>
          </w:tcPr>
          <w:p w14:paraId="76EC3A4E" w14:textId="20972CCE" w:rsidR="006432C9" w:rsidRPr="00DD22D1" w:rsidRDefault="006432C9" w:rsidP="00DD22D1">
            <w:pPr>
              <w:spacing w:line="360" w:lineRule="auto"/>
              <w:ind w:left="360"/>
              <w:jc w:val="center"/>
              <w:rPr>
                <w:b/>
                <w:lang w:val="pt-BR"/>
              </w:rPr>
            </w:pPr>
            <w:r w:rsidRPr="00DD22D1">
              <w:rPr>
                <w:b/>
                <w:lang w:val="pt-BR"/>
              </w:rPr>
              <w:t>2. Demografia şi forţa de muncă</w:t>
            </w:r>
          </w:p>
        </w:tc>
      </w:tr>
      <w:tr w:rsidR="006432C9" w:rsidRPr="006432C9" w14:paraId="6E06BD60" w14:textId="77777777" w:rsidTr="00D40E8B">
        <w:trPr>
          <w:jc w:val="center"/>
        </w:trPr>
        <w:tc>
          <w:tcPr>
            <w:cnfStyle w:val="000010000000" w:firstRow="0" w:lastRow="0" w:firstColumn="0" w:lastColumn="0" w:oddVBand="1" w:evenVBand="0" w:oddHBand="0" w:evenHBand="0" w:firstRowFirstColumn="0" w:firstRowLastColumn="0" w:lastRowFirstColumn="0" w:lastRowLastColumn="0"/>
            <w:tcW w:w="4788" w:type="dxa"/>
          </w:tcPr>
          <w:p w14:paraId="266D0D79" w14:textId="77777777" w:rsidR="006432C9" w:rsidRPr="00DD22D1" w:rsidRDefault="006432C9" w:rsidP="00DD22D1">
            <w:pPr>
              <w:spacing w:line="360" w:lineRule="auto"/>
              <w:ind w:left="360"/>
              <w:jc w:val="center"/>
              <w:rPr>
                <w:b/>
                <w:lang w:val="pt-BR"/>
              </w:rPr>
            </w:pPr>
            <w:r w:rsidRPr="00DD22D1">
              <w:rPr>
                <w:b/>
                <w:lang w:val="pt-BR"/>
              </w:rPr>
              <w:t>Puncte tari</w:t>
            </w:r>
          </w:p>
        </w:tc>
        <w:tc>
          <w:tcPr>
            <w:tcW w:w="4705" w:type="dxa"/>
          </w:tcPr>
          <w:p w14:paraId="40AAA849" w14:textId="77777777" w:rsidR="006432C9" w:rsidRPr="00DD22D1" w:rsidRDefault="006432C9" w:rsidP="00DD22D1">
            <w:pPr>
              <w:spacing w:line="360" w:lineRule="auto"/>
              <w:ind w:left="360"/>
              <w:jc w:val="center"/>
              <w:cnfStyle w:val="000000000000" w:firstRow="0" w:lastRow="0" w:firstColumn="0" w:lastColumn="0" w:oddVBand="0" w:evenVBand="0" w:oddHBand="0" w:evenHBand="0" w:firstRowFirstColumn="0" w:firstRowLastColumn="0" w:lastRowFirstColumn="0" w:lastRowLastColumn="0"/>
            </w:pPr>
            <w:r w:rsidRPr="00DD22D1">
              <w:rPr>
                <w:b/>
                <w:lang w:val="pt-BR"/>
              </w:rPr>
              <w:t>Puncte slabe</w:t>
            </w:r>
          </w:p>
        </w:tc>
      </w:tr>
      <w:tr w:rsidR="000839A9" w:rsidRPr="006432C9" w14:paraId="1CED90E4" w14:textId="77777777" w:rsidTr="00D40E8B">
        <w:trPr>
          <w:cnfStyle w:val="000000100000" w:firstRow="0" w:lastRow="0" w:firstColumn="0" w:lastColumn="0" w:oddVBand="0" w:evenVBand="0" w:oddHBand="1" w:evenHBand="0" w:firstRowFirstColumn="0" w:firstRowLastColumn="0" w:lastRowFirstColumn="0" w:lastRowLastColumn="0"/>
          <w:trHeight w:val="6327"/>
          <w:jc w:val="center"/>
        </w:trPr>
        <w:tc>
          <w:tcPr>
            <w:cnfStyle w:val="000010000000" w:firstRow="0" w:lastRow="0" w:firstColumn="0" w:lastColumn="0" w:oddVBand="1" w:evenVBand="0" w:oddHBand="0" w:evenHBand="0" w:firstRowFirstColumn="0" w:firstRowLastColumn="0" w:lastRowFirstColumn="0" w:lastRowLastColumn="0"/>
            <w:tcW w:w="4788" w:type="dxa"/>
            <w:shd w:val="clear" w:color="auto" w:fill="auto"/>
          </w:tcPr>
          <w:p w14:paraId="4F936D32" w14:textId="77777777" w:rsidR="000839A9" w:rsidRPr="00407909" w:rsidRDefault="000839A9" w:rsidP="000839A9">
            <w:pPr>
              <w:numPr>
                <w:ilvl w:val="0"/>
                <w:numId w:val="46"/>
              </w:numPr>
              <w:tabs>
                <w:tab w:val="clear" w:pos="1080"/>
              </w:tabs>
              <w:suppressAutoHyphens w:val="0"/>
              <w:spacing w:line="360" w:lineRule="auto"/>
              <w:ind w:left="408"/>
            </w:pPr>
            <w:r w:rsidRPr="00407909">
              <w:t>Forţă de muncă bine reprezentată la nivelul segmentării populaţiei pe grupe de vârstă;</w:t>
            </w:r>
          </w:p>
          <w:p w14:paraId="65D0F007" w14:textId="77777777" w:rsidR="000839A9" w:rsidRPr="00407909" w:rsidRDefault="000839A9" w:rsidP="000839A9">
            <w:pPr>
              <w:numPr>
                <w:ilvl w:val="0"/>
                <w:numId w:val="46"/>
              </w:numPr>
              <w:tabs>
                <w:tab w:val="clear" w:pos="1080"/>
              </w:tabs>
              <w:suppressAutoHyphens w:val="0"/>
              <w:spacing w:line="360" w:lineRule="auto"/>
              <w:ind w:left="408"/>
            </w:pPr>
            <w:r w:rsidRPr="00407909">
              <w:t>Forţă de muncă disponibilă;</w:t>
            </w:r>
          </w:p>
          <w:p w14:paraId="1B9526B8" w14:textId="77777777" w:rsidR="000839A9" w:rsidRPr="00407909" w:rsidRDefault="000839A9" w:rsidP="000839A9">
            <w:pPr>
              <w:numPr>
                <w:ilvl w:val="0"/>
                <w:numId w:val="46"/>
              </w:numPr>
              <w:tabs>
                <w:tab w:val="clear" w:pos="1080"/>
              </w:tabs>
              <w:suppressAutoHyphens w:val="0"/>
              <w:spacing w:line="360" w:lineRule="auto"/>
              <w:ind w:left="408"/>
            </w:pPr>
            <w:r w:rsidRPr="00407909">
              <w:t>Densitatea scăzută a populaţiei pe teritoriul comunei (33,31 locuitori/km</w:t>
            </w:r>
            <w:r w:rsidRPr="00407909">
              <w:rPr>
                <w:vertAlign w:val="superscript"/>
              </w:rPr>
              <w:t>2</w:t>
            </w:r>
            <w:r w:rsidRPr="00407909">
              <w:t>);</w:t>
            </w:r>
          </w:p>
          <w:p w14:paraId="43FB2315" w14:textId="77777777" w:rsidR="000839A9" w:rsidRPr="00407909" w:rsidRDefault="000839A9" w:rsidP="000839A9">
            <w:pPr>
              <w:numPr>
                <w:ilvl w:val="0"/>
                <w:numId w:val="46"/>
              </w:numPr>
              <w:tabs>
                <w:tab w:val="clear" w:pos="1080"/>
              </w:tabs>
              <w:suppressAutoHyphens w:val="0"/>
              <w:spacing w:line="360" w:lineRule="auto"/>
              <w:ind w:left="408"/>
              <w:jc w:val="both"/>
              <w:rPr>
                <w:bCs/>
              </w:rPr>
            </w:pPr>
            <w:r w:rsidRPr="00407909">
              <w:t>Scăderea numărului şomerilor (29 de şomeri în anul 2011 şi 8 şomeri în anul 2020);</w:t>
            </w:r>
          </w:p>
          <w:p w14:paraId="147DA5FD" w14:textId="77777777" w:rsidR="000839A9" w:rsidRPr="00407909" w:rsidRDefault="000839A9" w:rsidP="000839A9">
            <w:pPr>
              <w:numPr>
                <w:ilvl w:val="0"/>
                <w:numId w:val="46"/>
              </w:numPr>
              <w:tabs>
                <w:tab w:val="clear" w:pos="1080"/>
              </w:tabs>
              <w:suppressAutoHyphens w:val="0"/>
              <w:spacing w:line="360" w:lineRule="auto"/>
              <w:ind w:left="408"/>
              <w:jc w:val="both"/>
            </w:pPr>
            <w:r w:rsidRPr="00407909">
              <w:rPr>
                <w:bCs/>
              </w:rPr>
              <w:t>Echilibru în împărţirea populaţiei pe sexe: 51,72% persoane de sex feminin şi  48,28% persoane de sex masculin;</w:t>
            </w:r>
          </w:p>
          <w:p w14:paraId="7DC3D6B7" w14:textId="335587B8" w:rsidR="000839A9" w:rsidRPr="00DD22D1" w:rsidRDefault="000839A9" w:rsidP="000839A9">
            <w:pPr>
              <w:numPr>
                <w:ilvl w:val="0"/>
                <w:numId w:val="46"/>
              </w:numPr>
              <w:tabs>
                <w:tab w:val="clear" w:pos="1080"/>
              </w:tabs>
              <w:suppressAutoHyphens w:val="0"/>
              <w:spacing w:line="360" w:lineRule="auto"/>
              <w:ind w:left="408"/>
              <w:jc w:val="both"/>
            </w:pPr>
            <w:r w:rsidRPr="00407909">
              <w:rPr>
                <w:lang w:val="it-IT"/>
              </w:rPr>
              <w:t xml:space="preserve">Diversitatea religioasă: </w:t>
            </w:r>
            <w:r w:rsidRPr="00407909">
              <w:t>religie reformată (88,61%), religie romano-catolică (1,65%), religie ortodoxă (0,22%), adventişti (2,92%) şi de altă religie (6,6%);</w:t>
            </w:r>
          </w:p>
        </w:tc>
        <w:tc>
          <w:tcPr>
            <w:tcW w:w="4705" w:type="dxa"/>
            <w:shd w:val="clear" w:color="auto" w:fill="auto"/>
          </w:tcPr>
          <w:p w14:paraId="22829F56" w14:textId="77777777" w:rsidR="000839A9" w:rsidRPr="00407909" w:rsidRDefault="000839A9" w:rsidP="000839A9">
            <w:pPr>
              <w:numPr>
                <w:ilvl w:val="0"/>
                <w:numId w:val="46"/>
              </w:numPr>
              <w:tabs>
                <w:tab w:val="clear" w:pos="1080"/>
              </w:tabs>
              <w:suppressAutoHyphens w:val="0"/>
              <w:spacing w:line="360" w:lineRule="auto"/>
              <w:ind w:left="480"/>
              <w:cnfStyle w:val="000000100000" w:firstRow="0" w:lastRow="0" w:firstColumn="0" w:lastColumn="0" w:oddVBand="0" w:evenVBand="0" w:oddHBand="1" w:evenHBand="0" w:firstRowFirstColumn="0" w:firstRowLastColumn="0" w:lastRowFirstColumn="0" w:lastRowLastColumn="0"/>
              <w:rPr>
                <w:lang w:val="it-IT"/>
              </w:rPr>
            </w:pPr>
            <w:r w:rsidRPr="00407909">
              <w:rPr>
                <w:lang w:val="it-IT"/>
              </w:rPr>
              <w:t>Scăderea numerică a populaţiei stabile;</w:t>
            </w:r>
          </w:p>
          <w:p w14:paraId="0827797E" w14:textId="77777777" w:rsidR="000839A9" w:rsidRPr="00407909" w:rsidRDefault="000839A9" w:rsidP="000839A9">
            <w:pPr>
              <w:numPr>
                <w:ilvl w:val="0"/>
                <w:numId w:val="46"/>
              </w:numPr>
              <w:tabs>
                <w:tab w:val="clear" w:pos="1080"/>
              </w:tabs>
              <w:suppressAutoHyphens w:val="0"/>
              <w:autoSpaceDE w:val="0"/>
              <w:snapToGrid w:val="0"/>
              <w:spacing w:line="360" w:lineRule="auto"/>
              <w:ind w:left="480"/>
              <w:cnfStyle w:val="000000100000" w:firstRow="0" w:lastRow="0" w:firstColumn="0" w:lastColumn="0" w:oddVBand="0" w:evenVBand="0" w:oddHBand="1" w:evenHBand="0" w:firstRowFirstColumn="0" w:firstRowLastColumn="0" w:lastRowFirstColumn="0" w:lastRowLastColumn="0"/>
              <w:rPr>
                <w:kern w:val="1"/>
              </w:rPr>
            </w:pPr>
            <w:r w:rsidRPr="00407909">
              <w:t>Soldul natural negativ;</w:t>
            </w:r>
          </w:p>
          <w:p w14:paraId="6D6C82AE" w14:textId="77777777" w:rsidR="000839A9" w:rsidRPr="00407909" w:rsidRDefault="000839A9" w:rsidP="000839A9">
            <w:pPr>
              <w:numPr>
                <w:ilvl w:val="0"/>
                <w:numId w:val="46"/>
              </w:numPr>
              <w:tabs>
                <w:tab w:val="clear" w:pos="1080"/>
              </w:tabs>
              <w:suppressAutoHyphens w:val="0"/>
              <w:spacing w:line="360" w:lineRule="auto"/>
              <w:ind w:left="480"/>
              <w:jc w:val="both"/>
              <w:cnfStyle w:val="000000100000" w:firstRow="0" w:lastRow="0" w:firstColumn="0" w:lastColumn="0" w:oddVBand="0" w:evenVBand="0" w:oddHBand="1" w:evenHBand="0" w:firstRowFirstColumn="0" w:firstRowLastColumn="0" w:lastRowFirstColumn="0" w:lastRowLastColumn="0"/>
              <w:rPr>
                <w:bCs/>
                <w:lang w:eastAsia="fr-FR"/>
              </w:rPr>
            </w:pPr>
            <w:r w:rsidRPr="00407909">
              <w:rPr>
                <w:kern w:val="1"/>
              </w:rPr>
              <w:t>Rata mortalităţii ridicată (17,24</w:t>
            </w:r>
            <w:r w:rsidRPr="00407909">
              <w:rPr>
                <w:bCs/>
              </w:rPr>
              <w:t>‰)</w:t>
            </w:r>
            <w:r w:rsidRPr="00407909">
              <w:rPr>
                <w:kern w:val="1"/>
              </w:rPr>
              <w:t>;</w:t>
            </w:r>
          </w:p>
          <w:p w14:paraId="76DE37FB" w14:textId="77777777" w:rsidR="000839A9" w:rsidRPr="00407909" w:rsidRDefault="000839A9" w:rsidP="000839A9">
            <w:pPr>
              <w:numPr>
                <w:ilvl w:val="0"/>
                <w:numId w:val="46"/>
              </w:numPr>
              <w:tabs>
                <w:tab w:val="clear" w:pos="1080"/>
              </w:tabs>
              <w:suppressAutoHyphens w:val="0"/>
              <w:spacing w:line="360" w:lineRule="auto"/>
              <w:ind w:left="480"/>
              <w:jc w:val="both"/>
              <w:cnfStyle w:val="000000100000" w:firstRow="0" w:lastRow="0" w:firstColumn="0" w:lastColumn="0" w:oddVBand="0" w:evenVBand="0" w:oddHBand="1" w:evenHBand="0" w:firstRowFirstColumn="0" w:firstRowLastColumn="0" w:lastRowFirstColumn="0" w:lastRowLastColumn="0"/>
              <w:rPr>
                <w:kern w:val="1"/>
              </w:rPr>
            </w:pPr>
            <w:r w:rsidRPr="00407909">
              <w:rPr>
                <w:kern w:val="1"/>
              </w:rPr>
              <w:t>Lipsă de cunoştinţe și lipsa de interes în ceea ce priveşte creşterea competitivităţii şi diversificării produselor şi activităţilor din agricultură şi silvicultură;</w:t>
            </w:r>
          </w:p>
          <w:p w14:paraId="4616923E" w14:textId="77777777" w:rsidR="000839A9" w:rsidRPr="00407909" w:rsidRDefault="000839A9" w:rsidP="000839A9">
            <w:pPr>
              <w:numPr>
                <w:ilvl w:val="0"/>
                <w:numId w:val="46"/>
              </w:numPr>
              <w:tabs>
                <w:tab w:val="clear" w:pos="1080"/>
              </w:tabs>
              <w:suppressAutoHyphens w:val="0"/>
              <w:spacing w:line="360" w:lineRule="auto"/>
              <w:ind w:left="480"/>
              <w:jc w:val="both"/>
              <w:cnfStyle w:val="000000100000" w:firstRow="0" w:lastRow="0" w:firstColumn="0" w:lastColumn="0" w:oddVBand="0" w:evenVBand="0" w:oddHBand="1" w:evenHBand="0" w:firstRowFirstColumn="0" w:firstRowLastColumn="0" w:lastRowFirstColumn="0" w:lastRowLastColumn="0"/>
            </w:pPr>
            <w:r w:rsidRPr="00407909">
              <w:t>Lipsa de interes sau eficienţa scăzută a programelor de formare în domeniul agricol şi agro-alimentar;</w:t>
            </w:r>
          </w:p>
          <w:p w14:paraId="6AF52A50" w14:textId="77777777" w:rsidR="000839A9" w:rsidRPr="00407909" w:rsidRDefault="000839A9" w:rsidP="000839A9">
            <w:pPr>
              <w:numPr>
                <w:ilvl w:val="0"/>
                <w:numId w:val="46"/>
              </w:numPr>
              <w:tabs>
                <w:tab w:val="clear" w:pos="1080"/>
              </w:tabs>
              <w:suppressAutoHyphens w:val="0"/>
              <w:spacing w:line="360" w:lineRule="auto"/>
              <w:ind w:left="480"/>
              <w:jc w:val="both"/>
              <w:cnfStyle w:val="000000100000" w:firstRow="0" w:lastRow="0" w:firstColumn="0" w:lastColumn="0" w:oddVBand="0" w:evenVBand="0" w:oddHBand="1" w:evenHBand="0" w:firstRowFirstColumn="0" w:firstRowLastColumn="0" w:lastRowFirstColumn="0" w:lastRowLastColumn="0"/>
            </w:pPr>
            <w:r w:rsidRPr="00407909">
              <w:t>Rata de natalitate mai maică decât cel de la nivelul naţional;</w:t>
            </w:r>
          </w:p>
          <w:p w14:paraId="730EE17E" w14:textId="5A653E70" w:rsidR="000839A9" w:rsidRPr="00DD22D1" w:rsidRDefault="000839A9" w:rsidP="000839A9">
            <w:pPr>
              <w:numPr>
                <w:ilvl w:val="0"/>
                <w:numId w:val="46"/>
              </w:numPr>
              <w:tabs>
                <w:tab w:val="clear" w:pos="1080"/>
              </w:tabs>
              <w:suppressAutoHyphens w:val="0"/>
              <w:spacing w:line="360" w:lineRule="auto"/>
              <w:ind w:left="480"/>
              <w:jc w:val="both"/>
              <w:cnfStyle w:val="000000100000" w:firstRow="0" w:lastRow="0" w:firstColumn="0" w:lastColumn="0" w:oddVBand="0" w:evenVBand="0" w:oddHBand="1" w:evenHBand="0" w:firstRowFirstColumn="0" w:firstRowLastColumn="0" w:lastRowFirstColumn="0" w:lastRowLastColumn="0"/>
            </w:pPr>
            <w:r w:rsidRPr="00407909">
              <w:t>Numărul populaţiei de peste 60 de ani relativ mare: aceasta reprezintă un procent de 19,63% din populaţia totală a comunei;</w:t>
            </w:r>
          </w:p>
        </w:tc>
      </w:tr>
      <w:tr w:rsidR="006432C9" w:rsidRPr="006432C9" w14:paraId="4D4E2A41" w14:textId="77777777" w:rsidTr="00D40E8B">
        <w:trPr>
          <w:jc w:val="center"/>
        </w:trPr>
        <w:tc>
          <w:tcPr>
            <w:cnfStyle w:val="000010000000" w:firstRow="0" w:lastRow="0" w:firstColumn="0" w:lastColumn="0" w:oddVBand="1" w:evenVBand="0" w:oddHBand="0" w:evenHBand="0" w:firstRowFirstColumn="0" w:firstRowLastColumn="0" w:lastRowFirstColumn="0" w:lastRowLastColumn="0"/>
            <w:tcW w:w="4788" w:type="dxa"/>
          </w:tcPr>
          <w:p w14:paraId="60DC46E1" w14:textId="77777777" w:rsidR="006432C9" w:rsidRPr="00DD22D1" w:rsidRDefault="006432C9" w:rsidP="00DD22D1">
            <w:pPr>
              <w:spacing w:line="360" w:lineRule="auto"/>
              <w:ind w:left="360"/>
              <w:jc w:val="center"/>
              <w:rPr>
                <w:b/>
                <w:lang w:val="it-IT"/>
              </w:rPr>
            </w:pPr>
            <w:r w:rsidRPr="00DD22D1">
              <w:rPr>
                <w:b/>
                <w:lang w:val="it-IT"/>
              </w:rPr>
              <w:t>Oportunităţi</w:t>
            </w:r>
          </w:p>
        </w:tc>
        <w:tc>
          <w:tcPr>
            <w:tcW w:w="4705" w:type="dxa"/>
          </w:tcPr>
          <w:p w14:paraId="7D980D96" w14:textId="77777777" w:rsidR="006432C9" w:rsidRPr="00DD22D1" w:rsidRDefault="006432C9" w:rsidP="00DD22D1">
            <w:pPr>
              <w:spacing w:line="360" w:lineRule="auto"/>
              <w:ind w:left="360"/>
              <w:jc w:val="center"/>
              <w:cnfStyle w:val="000000000000" w:firstRow="0" w:lastRow="0" w:firstColumn="0" w:lastColumn="0" w:oddVBand="0" w:evenVBand="0" w:oddHBand="0" w:evenHBand="0" w:firstRowFirstColumn="0" w:firstRowLastColumn="0" w:lastRowFirstColumn="0" w:lastRowLastColumn="0"/>
            </w:pPr>
            <w:r w:rsidRPr="00DD22D1">
              <w:rPr>
                <w:b/>
                <w:lang w:val="it-IT"/>
              </w:rPr>
              <w:t>Ameninţări</w:t>
            </w:r>
          </w:p>
        </w:tc>
      </w:tr>
      <w:tr w:rsidR="006432C9" w:rsidRPr="006432C9" w14:paraId="1BAF49EB" w14:textId="77777777" w:rsidTr="00D40E8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788" w:type="dxa"/>
            <w:shd w:val="clear" w:color="auto" w:fill="auto"/>
          </w:tcPr>
          <w:p w14:paraId="098E4F48" w14:textId="77777777" w:rsidR="006432C9" w:rsidRPr="00DD22D1" w:rsidRDefault="006432C9" w:rsidP="0089335E">
            <w:pPr>
              <w:numPr>
                <w:ilvl w:val="0"/>
                <w:numId w:val="25"/>
              </w:numPr>
              <w:tabs>
                <w:tab w:val="clear" w:pos="720"/>
              </w:tabs>
              <w:suppressAutoHyphens w:val="0"/>
              <w:spacing w:line="360" w:lineRule="auto"/>
              <w:ind w:left="454" w:hanging="425"/>
              <w:jc w:val="both"/>
              <w:rPr>
                <w:lang w:val="it-IT"/>
              </w:rPr>
            </w:pPr>
            <w:r w:rsidRPr="00DD22D1">
              <w:rPr>
                <w:lang w:val="it-IT"/>
              </w:rPr>
              <w:t xml:space="preserve">Apropierea de stațiunea  Sovata creşte oportunităţile oferite pe piaţa muncii pentru locuitori; </w:t>
            </w:r>
          </w:p>
          <w:p w14:paraId="33843E6B" w14:textId="77777777" w:rsidR="006432C9" w:rsidRPr="00DD22D1" w:rsidRDefault="006432C9" w:rsidP="0089335E">
            <w:pPr>
              <w:numPr>
                <w:ilvl w:val="0"/>
                <w:numId w:val="25"/>
              </w:numPr>
              <w:tabs>
                <w:tab w:val="clear" w:pos="720"/>
              </w:tabs>
              <w:suppressAutoHyphens w:val="0"/>
              <w:spacing w:line="360" w:lineRule="auto"/>
              <w:ind w:left="454" w:hanging="425"/>
              <w:jc w:val="both"/>
              <w:rPr>
                <w:lang w:val="it-IT"/>
              </w:rPr>
            </w:pPr>
            <w:r w:rsidRPr="00DD22D1">
              <w:rPr>
                <w:lang w:val="it-IT"/>
              </w:rPr>
              <w:t xml:space="preserve">Atractivitatea zonei pentru turişti, care pot genera crearea de servicii noi, respectiv locuri de muncă; </w:t>
            </w:r>
          </w:p>
          <w:p w14:paraId="735B70BA" w14:textId="77777777" w:rsidR="006432C9" w:rsidRPr="00DD22D1" w:rsidRDefault="006432C9" w:rsidP="0089335E">
            <w:pPr>
              <w:numPr>
                <w:ilvl w:val="0"/>
                <w:numId w:val="25"/>
              </w:numPr>
              <w:tabs>
                <w:tab w:val="clear" w:pos="720"/>
              </w:tabs>
              <w:suppressAutoHyphens w:val="0"/>
              <w:spacing w:line="360" w:lineRule="auto"/>
              <w:ind w:left="454" w:hanging="425"/>
              <w:jc w:val="both"/>
              <w:rPr>
                <w:lang w:val="it-IT"/>
              </w:rPr>
            </w:pPr>
            <w:r w:rsidRPr="00DD22D1">
              <w:rPr>
                <w:lang w:val="it-IT"/>
              </w:rPr>
              <w:t xml:space="preserve">Proiectele de dezvoltare a infrastructurii pentru creşterea accesibilităţii zonei; </w:t>
            </w:r>
          </w:p>
          <w:p w14:paraId="160071F4" w14:textId="77777777" w:rsidR="006432C9" w:rsidRPr="00DD22D1" w:rsidRDefault="006432C9" w:rsidP="0089335E">
            <w:pPr>
              <w:numPr>
                <w:ilvl w:val="0"/>
                <w:numId w:val="25"/>
              </w:numPr>
              <w:tabs>
                <w:tab w:val="clear" w:pos="720"/>
              </w:tabs>
              <w:suppressAutoHyphens w:val="0"/>
              <w:spacing w:line="360" w:lineRule="auto"/>
              <w:ind w:left="454" w:hanging="425"/>
              <w:jc w:val="both"/>
              <w:rPr>
                <w:lang w:val="it-IT"/>
              </w:rPr>
            </w:pPr>
            <w:r w:rsidRPr="00DD22D1">
              <w:rPr>
                <w:lang w:val="it-IT"/>
              </w:rPr>
              <w:t xml:space="preserve">Posibilitatea finanţării proiectelor de infrastructură din fonduri nerambursabile; </w:t>
            </w:r>
          </w:p>
        </w:tc>
        <w:tc>
          <w:tcPr>
            <w:tcW w:w="4705" w:type="dxa"/>
            <w:shd w:val="clear" w:color="auto" w:fill="auto"/>
          </w:tcPr>
          <w:p w14:paraId="37AEDCB9" w14:textId="77777777" w:rsidR="006432C9" w:rsidRPr="00DD22D1" w:rsidRDefault="006432C9" w:rsidP="0089335E">
            <w:pPr>
              <w:numPr>
                <w:ilvl w:val="0"/>
                <w:numId w:val="25"/>
              </w:numPr>
              <w:tabs>
                <w:tab w:val="clear" w:pos="720"/>
              </w:tabs>
              <w:suppressAutoHyphens w:val="0"/>
              <w:spacing w:line="360" w:lineRule="auto"/>
              <w:ind w:left="486" w:right="34" w:hanging="425"/>
              <w:jc w:val="both"/>
              <w:cnfStyle w:val="000000100000" w:firstRow="0" w:lastRow="0" w:firstColumn="0" w:lastColumn="0" w:oddVBand="0" w:evenVBand="0" w:oddHBand="1" w:evenHBand="0" w:firstRowFirstColumn="0" w:firstRowLastColumn="0" w:lastRowFirstColumn="0" w:lastRowLastColumn="0"/>
              <w:rPr>
                <w:lang w:val="it-IT"/>
              </w:rPr>
            </w:pPr>
            <w:r w:rsidRPr="00DD22D1">
              <w:t>Disponibilizarea angajaților în domeniul turistic datorită pierderii de venituri din cauza Covid19;</w:t>
            </w:r>
          </w:p>
          <w:p w14:paraId="4A5673A8" w14:textId="77777777" w:rsidR="006432C9" w:rsidRPr="00DD22D1" w:rsidRDefault="006432C9" w:rsidP="0089335E">
            <w:pPr>
              <w:numPr>
                <w:ilvl w:val="0"/>
                <w:numId w:val="25"/>
              </w:numPr>
              <w:tabs>
                <w:tab w:val="clear" w:pos="720"/>
              </w:tabs>
              <w:suppressAutoHyphens w:val="0"/>
              <w:spacing w:line="360" w:lineRule="auto"/>
              <w:ind w:left="486" w:right="34" w:hanging="425"/>
              <w:jc w:val="both"/>
              <w:cnfStyle w:val="000000100000" w:firstRow="0" w:lastRow="0" w:firstColumn="0" w:lastColumn="0" w:oddVBand="0" w:evenVBand="0" w:oddHBand="1" w:evenHBand="0" w:firstRowFirstColumn="0" w:firstRowLastColumn="0" w:lastRowFirstColumn="0" w:lastRowLastColumn="0"/>
              <w:rPr>
                <w:lang w:val="it-IT"/>
              </w:rPr>
            </w:pPr>
            <w:r w:rsidRPr="00DD22D1">
              <w:rPr>
                <w:lang w:val="it-IT"/>
              </w:rPr>
              <w:t xml:space="preserve">Criza economică şi financiară la nivel naţional ce are impact asupra dezvoltării economice şi a pieţei locurilor de muncă; </w:t>
            </w:r>
          </w:p>
          <w:p w14:paraId="719FD4B0" w14:textId="77777777" w:rsidR="006432C9" w:rsidRPr="00DD22D1" w:rsidRDefault="006432C9" w:rsidP="0089335E">
            <w:pPr>
              <w:numPr>
                <w:ilvl w:val="0"/>
                <w:numId w:val="25"/>
              </w:numPr>
              <w:tabs>
                <w:tab w:val="clear" w:pos="720"/>
              </w:tabs>
              <w:suppressAutoHyphens w:val="0"/>
              <w:spacing w:line="360" w:lineRule="auto"/>
              <w:ind w:left="486" w:right="34" w:hanging="425"/>
              <w:jc w:val="both"/>
              <w:cnfStyle w:val="000000100000" w:firstRow="0" w:lastRow="0" w:firstColumn="0" w:lastColumn="0" w:oddVBand="0" w:evenVBand="0" w:oddHBand="1" w:evenHBand="0" w:firstRowFirstColumn="0" w:firstRowLastColumn="0" w:lastRowFirstColumn="0" w:lastRowLastColumn="0"/>
              <w:rPr>
                <w:lang w:val="hu-HU"/>
              </w:rPr>
            </w:pPr>
            <w:r w:rsidRPr="00DD22D1">
              <w:rPr>
                <w:lang w:eastAsia="fr-FR"/>
              </w:rPr>
              <w:t xml:space="preserve">Subfinanţarea sistemului de învăţământ şi astfel scăderea calităţii actului educaţional va determina scăderea numărului persoanelor cu studii medii şi superioare;  </w:t>
            </w:r>
          </w:p>
        </w:tc>
      </w:tr>
    </w:tbl>
    <w:p w14:paraId="718A27B1" w14:textId="77777777" w:rsidR="00454C00" w:rsidRDefault="00454C00">
      <w:r>
        <w:br w:type="page"/>
      </w:r>
    </w:p>
    <w:tbl>
      <w:tblPr>
        <w:tblStyle w:val="GridTable5DarkAccent3"/>
        <w:tblW w:w="963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4788"/>
        <w:gridCol w:w="4846"/>
      </w:tblGrid>
      <w:tr w:rsidR="006432C9" w:rsidRPr="006432C9" w14:paraId="3612DB47" w14:textId="77777777" w:rsidTr="00454C0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9634" w:type="dxa"/>
            <w:gridSpan w:val="2"/>
            <w:shd w:val="clear" w:color="auto" w:fill="660033"/>
          </w:tcPr>
          <w:p w14:paraId="2EB37817" w14:textId="11C945DF" w:rsidR="006432C9" w:rsidRPr="00DD22D1" w:rsidRDefault="006432C9" w:rsidP="00DD22D1">
            <w:pPr>
              <w:spacing w:line="360" w:lineRule="auto"/>
              <w:ind w:left="360"/>
              <w:jc w:val="center"/>
              <w:rPr>
                <w:b/>
                <w:lang w:val="pt-BR"/>
              </w:rPr>
            </w:pPr>
            <w:r w:rsidRPr="00DD22D1">
              <w:rPr>
                <w:b/>
                <w:lang w:val="pt-BR"/>
              </w:rPr>
              <w:t>3. Terenuri şi locuinţe</w:t>
            </w:r>
          </w:p>
        </w:tc>
      </w:tr>
      <w:tr w:rsidR="006432C9" w:rsidRPr="006432C9" w14:paraId="0B8F7873" w14:textId="77777777" w:rsidTr="00454C00">
        <w:trPr>
          <w:jc w:val="center"/>
        </w:trPr>
        <w:tc>
          <w:tcPr>
            <w:cnfStyle w:val="000010000000" w:firstRow="0" w:lastRow="0" w:firstColumn="0" w:lastColumn="0" w:oddVBand="1" w:evenVBand="0" w:oddHBand="0" w:evenHBand="0" w:firstRowFirstColumn="0" w:firstRowLastColumn="0" w:lastRowFirstColumn="0" w:lastRowLastColumn="0"/>
            <w:tcW w:w="4788" w:type="dxa"/>
          </w:tcPr>
          <w:p w14:paraId="0C73133B" w14:textId="77777777" w:rsidR="006432C9" w:rsidRPr="00DD22D1" w:rsidRDefault="006432C9" w:rsidP="00DD22D1">
            <w:pPr>
              <w:spacing w:line="360" w:lineRule="auto"/>
              <w:ind w:left="360"/>
              <w:jc w:val="center"/>
              <w:rPr>
                <w:b/>
                <w:lang w:val="pt-BR"/>
              </w:rPr>
            </w:pPr>
            <w:r w:rsidRPr="00DD22D1">
              <w:rPr>
                <w:b/>
                <w:lang w:val="pt-BR"/>
              </w:rPr>
              <w:t>Puncte tari</w:t>
            </w:r>
          </w:p>
        </w:tc>
        <w:tc>
          <w:tcPr>
            <w:tcW w:w="4846" w:type="dxa"/>
          </w:tcPr>
          <w:p w14:paraId="35B56925" w14:textId="77777777" w:rsidR="006432C9" w:rsidRPr="00DD22D1" w:rsidRDefault="006432C9" w:rsidP="00DD22D1">
            <w:pPr>
              <w:spacing w:line="360" w:lineRule="auto"/>
              <w:ind w:left="360"/>
              <w:jc w:val="center"/>
              <w:cnfStyle w:val="000000000000" w:firstRow="0" w:lastRow="0" w:firstColumn="0" w:lastColumn="0" w:oddVBand="0" w:evenVBand="0" w:oddHBand="0" w:evenHBand="0" w:firstRowFirstColumn="0" w:firstRowLastColumn="0" w:lastRowFirstColumn="0" w:lastRowLastColumn="0"/>
            </w:pPr>
            <w:r w:rsidRPr="00DD22D1">
              <w:rPr>
                <w:b/>
                <w:lang w:val="pt-BR"/>
              </w:rPr>
              <w:t>Puncte slabe</w:t>
            </w:r>
          </w:p>
        </w:tc>
      </w:tr>
      <w:tr w:rsidR="006432C9" w:rsidRPr="006432C9" w14:paraId="24A6CD49" w14:textId="77777777" w:rsidTr="00454C0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788" w:type="dxa"/>
            <w:shd w:val="clear" w:color="auto" w:fill="auto"/>
          </w:tcPr>
          <w:p w14:paraId="70E0D56D" w14:textId="77777777" w:rsidR="006432C9" w:rsidRPr="00DD22D1" w:rsidRDefault="006432C9" w:rsidP="0089335E">
            <w:pPr>
              <w:numPr>
                <w:ilvl w:val="0"/>
                <w:numId w:val="26"/>
              </w:numPr>
              <w:tabs>
                <w:tab w:val="clear" w:pos="720"/>
              </w:tabs>
              <w:suppressAutoHyphens w:val="0"/>
              <w:spacing w:line="360" w:lineRule="auto"/>
              <w:ind w:left="596" w:hanging="425"/>
            </w:pPr>
            <w:r w:rsidRPr="00DD22D1">
              <w:t>Creșterea numărului de locuinţe;</w:t>
            </w:r>
          </w:p>
          <w:p w14:paraId="7C689EBF" w14:textId="77777777" w:rsidR="006432C9" w:rsidRPr="00DD22D1" w:rsidRDefault="006432C9" w:rsidP="0089335E">
            <w:pPr>
              <w:numPr>
                <w:ilvl w:val="0"/>
                <w:numId w:val="26"/>
              </w:numPr>
              <w:tabs>
                <w:tab w:val="clear" w:pos="720"/>
              </w:tabs>
              <w:suppressAutoHyphens w:val="0"/>
              <w:spacing w:line="360" w:lineRule="auto"/>
              <w:ind w:left="596" w:hanging="425"/>
            </w:pPr>
            <w:r w:rsidRPr="00DD22D1">
              <w:t>Realizarea unor proiecte cu caracter model privind reabilitarea unor case țărănești vechi, revitalizarea șurelor, etc</w:t>
            </w:r>
          </w:p>
          <w:p w14:paraId="549EF1CF" w14:textId="77777777" w:rsidR="006432C9" w:rsidRPr="00DD22D1" w:rsidRDefault="006432C9" w:rsidP="0089335E">
            <w:pPr>
              <w:numPr>
                <w:ilvl w:val="0"/>
                <w:numId w:val="26"/>
              </w:numPr>
              <w:tabs>
                <w:tab w:val="clear" w:pos="720"/>
              </w:tabs>
              <w:suppressAutoHyphens w:val="0"/>
              <w:spacing w:line="360" w:lineRule="auto"/>
              <w:ind w:left="596" w:hanging="425"/>
            </w:pPr>
            <w:r w:rsidRPr="00DD22D1">
              <w:t>Îmbunătăţirea condiţiilor de locuire, prin dezvoltarea noilor proiecte;</w:t>
            </w:r>
          </w:p>
          <w:p w14:paraId="70AF65BE" w14:textId="77777777" w:rsidR="006432C9" w:rsidRPr="00DD22D1" w:rsidRDefault="006432C9" w:rsidP="0089335E">
            <w:pPr>
              <w:numPr>
                <w:ilvl w:val="0"/>
                <w:numId w:val="26"/>
              </w:numPr>
              <w:tabs>
                <w:tab w:val="clear" w:pos="720"/>
              </w:tabs>
              <w:suppressAutoHyphens w:val="0"/>
              <w:spacing w:line="360" w:lineRule="auto"/>
              <w:ind w:left="596" w:hanging="425"/>
            </w:pPr>
            <w:r w:rsidRPr="00DD22D1">
              <w:t>Realizarea unor construcții sau renovări cu respectarea noilor principii de eficiență energetică;</w:t>
            </w:r>
          </w:p>
          <w:p w14:paraId="13DF182C" w14:textId="77777777" w:rsidR="006432C9" w:rsidRPr="00DD22D1" w:rsidRDefault="006432C9" w:rsidP="0089335E">
            <w:pPr>
              <w:numPr>
                <w:ilvl w:val="0"/>
                <w:numId w:val="26"/>
              </w:numPr>
              <w:tabs>
                <w:tab w:val="clear" w:pos="720"/>
              </w:tabs>
              <w:suppressAutoHyphens w:val="0"/>
              <w:spacing w:line="360" w:lineRule="auto"/>
              <w:ind w:left="596" w:hanging="425"/>
            </w:pPr>
            <w:r w:rsidRPr="00DD22D1">
              <w:t>Păstrarea aspectului tradiţional al comunei;</w:t>
            </w:r>
          </w:p>
          <w:p w14:paraId="70AF040F" w14:textId="77777777" w:rsidR="006432C9" w:rsidRPr="00DD22D1" w:rsidRDefault="006432C9" w:rsidP="0089335E">
            <w:pPr>
              <w:numPr>
                <w:ilvl w:val="0"/>
                <w:numId w:val="26"/>
              </w:numPr>
              <w:tabs>
                <w:tab w:val="clear" w:pos="720"/>
              </w:tabs>
              <w:suppressAutoHyphens w:val="0"/>
              <w:spacing w:line="360" w:lineRule="auto"/>
              <w:ind w:left="596" w:hanging="425"/>
              <w:jc w:val="both"/>
            </w:pPr>
            <w:r w:rsidRPr="00DD22D1">
              <w:t>Implicarea autorităţilor în rezolvarea problemelor de echipare edilitară;</w:t>
            </w:r>
          </w:p>
          <w:p w14:paraId="053B9682" w14:textId="77777777" w:rsidR="006432C9" w:rsidRPr="00DD22D1" w:rsidRDefault="006432C9" w:rsidP="0089335E">
            <w:pPr>
              <w:numPr>
                <w:ilvl w:val="0"/>
                <w:numId w:val="26"/>
              </w:numPr>
              <w:tabs>
                <w:tab w:val="clear" w:pos="720"/>
              </w:tabs>
              <w:suppressAutoHyphens w:val="0"/>
              <w:spacing w:line="360" w:lineRule="auto"/>
              <w:ind w:left="596" w:hanging="425"/>
              <w:jc w:val="both"/>
            </w:pPr>
            <w:r w:rsidRPr="00DD22D1">
              <w:t>Terenuri disponibile pentru construcții noi.</w:t>
            </w:r>
          </w:p>
        </w:tc>
        <w:tc>
          <w:tcPr>
            <w:tcW w:w="4846" w:type="dxa"/>
            <w:shd w:val="clear" w:color="auto" w:fill="auto"/>
          </w:tcPr>
          <w:p w14:paraId="40F6BE45" w14:textId="77777777" w:rsidR="006432C9" w:rsidRPr="00DD22D1" w:rsidRDefault="006432C9" w:rsidP="0089335E">
            <w:pPr>
              <w:numPr>
                <w:ilvl w:val="0"/>
                <w:numId w:val="26"/>
              </w:numPr>
              <w:tabs>
                <w:tab w:val="clear" w:pos="720"/>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rPr>
                <w:lang w:val="hu-HU"/>
              </w:rPr>
            </w:pPr>
            <w:r w:rsidRPr="00DD22D1">
              <w:rPr>
                <w:lang w:val="it-IT"/>
              </w:rPr>
              <w:t>Deficiențe în punerea în posesie a terenurilor și emiterea titlurilor de proprietate;</w:t>
            </w:r>
          </w:p>
          <w:p w14:paraId="54EE2AC4" w14:textId="77777777" w:rsidR="006432C9" w:rsidRPr="00DD22D1" w:rsidRDefault="006432C9" w:rsidP="0089335E">
            <w:pPr>
              <w:numPr>
                <w:ilvl w:val="0"/>
                <w:numId w:val="26"/>
              </w:numPr>
              <w:tabs>
                <w:tab w:val="clear" w:pos="720"/>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rPr>
                <w:lang w:val="hu-HU"/>
              </w:rPr>
            </w:pPr>
            <w:r w:rsidRPr="00DD22D1">
              <w:rPr>
                <w:lang w:val="it-IT"/>
              </w:rPr>
              <w:t>Deficiențe în întocmirea planurilor parcelare și în emiterea cărților funciare;</w:t>
            </w:r>
          </w:p>
          <w:p w14:paraId="4FEB88E7" w14:textId="77777777" w:rsidR="006432C9" w:rsidRPr="00DD22D1" w:rsidRDefault="006432C9" w:rsidP="0089335E">
            <w:pPr>
              <w:numPr>
                <w:ilvl w:val="0"/>
                <w:numId w:val="26"/>
              </w:numPr>
              <w:tabs>
                <w:tab w:val="clear" w:pos="720"/>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rPr>
                <w:lang w:val="hu-HU"/>
              </w:rPr>
            </w:pPr>
            <w:r w:rsidRPr="00DD22D1">
              <w:t>Servicii de transport slab dezvoltate;</w:t>
            </w:r>
          </w:p>
          <w:p w14:paraId="19EFEEBF" w14:textId="77777777" w:rsidR="006432C9" w:rsidRPr="00DD22D1" w:rsidRDefault="006432C9" w:rsidP="0089335E">
            <w:pPr>
              <w:numPr>
                <w:ilvl w:val="0"/>
                <w:numId w:val="26"/>
              </w:numPr>
              <w:tabs>
                <w:tab w:val="clear" w:pos="720"/>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rPr>
                <w:lang w:val="hu-HU"/>
              </w:rPr>
            </w:pPr>
            <w:r w:rsidRPr="00DD22D1">
              <w:rPr>
                <w:lang w:val="hu-HU"/>
              </w:rPr>
              <w:t>Infrastructură și</w:t>
            </w:r>
            <w:r w:rsidRPr="00DD22D1">
              <w:t xml:space="preserve"> servicii edilitare incomplete, deficitare (apă și canalizare, gaze naturale)</w:t>
            </w:r>
          </w:p>
        </w:tc>
      </w:tr>
      <w:tr w:rsidR="006432C9" w:rsidRPr="006432C9" w14:paraId="07194BE2" w14:textId="77777777" w:rsidTr="00454C00">
        <w:trPr>
          <w:jc w:val="center"/>
        </w:trPr>
        <w:tc>
          <w:tcPr>
            <w:cnfStyle w:val="000010000000" w:firstRow="0" w:lastRow="0" w:firstColumn="0" w:lastColumn="0" w:oddVBand="1" w:evenVBand="0" w:oddHBand="0" w:evenHBand="0" w:firstRowFirstColumn="0" w:firstRowLastColumn="0" w:lastRowFirstColumn="0" w:lastRowLastColumn="0"/>
            <w:tcW w:w="4788" w:type="dxa"/>
          </w:tcPr>
          <w:p w14:paraId="2E1E3054" w14:textId="77777777" w:rsidR="006432C9" w:rsidRPr="00DD22D1" w:rsidRDefault="006432C9" w:rsidP="00DD22D1">
            <w:pPr>
              <w:spacing w:line="360" w:lineRule="auto"/>
              <w:ind w:left="360"/>
              <w:jc w:val="center"/>
              <w:rPr>
                <w:b/>
                <w:lang w:val="it-IT"/>
              </w:rPr>
            </w:pPr>
            <w:r w:rsidRPr="00DD22D1">
              <w:rPr>
                <w:b/>
                <w:lang w:val="it-IT"/>
              </w:rPr>
              <w:t>Oportunităţi</w:t>
            </w:r>
          </w:p>
        </w:tc>
        <w:tc>
          <w:tcPr>
            <w:tcW w:w="4846" w:type="dxa"/>
          </w:tcPr>
          <w:p w14:paraId="5730D2F1" w14:textId="77777777" w:rsidR="006432C9" w:rsidRPr="00DD22D1" w:rsidRDefault="006432C9" w:rsidP="00DD22D1">
            <w:pPr>
              <w:spacing w:line="360" w:lineRule="auto"/>
              <w:ind w:left="360"/>
              <w:jc w:val="center"/>
              <w:cnfStyle w:val="000000000000" w:firstRow="0" w:lastRow="0" w:firstColumn="0" w:lastColumn="0" w:oddVBand="0" w:evenVBand="0" w:oddHBand="0" w:evenHBand="0" w:firstRowFirstColumn="0" w:firstRowLastColumn="0" w:lastRowFirstColumn="0" w:lastRowLastColumn="0"/>
            </w:pPr>
            <w:r w:rsidRPr="00DD22D1">
              <w:rPr>
                <w:b/>
                <w:lang w:val="it-IT"/>
              </w:rPr>
              <w:t>Ameninţări</w:t>
            </w:r>
          </w:p>
        </w:tc>
      </w:tr>
      <w:tr w:rsidR="006432C9" w:rsidRPr="006432C9" w14:paraId="15579CD0" w14:textId="77777777" w:rsidTr="00454C0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788" w:type="dxa"/>
            <w:shd w:val="clear" w:color="auto" w:fill="auto"/>
          </w:tcPr>
          <w:p w14:paraId="7080D8E4" w14:textId="77777777" w:rsidR="006432C9" w:rsidRPr="00DD22D1" w:rsidRDefault="006432C9" w:rsidP="0089335E">
            <w:pPr>
              <w:numPr>
                <w:ilvl w:val="0"/>
                <w:numId w:val="27"/>
              </w:numPr>
              <w:tabs>
                <w:tab w:val="clear" w:pos="630"/>
              </w:tabs>
              <w:suppressAutoHyphens w:val="0"/>
              <w:spacing w:line="360" w:lineRule="auto"/>
              <w:ind w:left="596" w:hanging="425"/>
              <w:jc w:val="both"/>
              <w:rPr>
                <w:lang w:val="it-IT"/>
              </w:rPr>
            </w:pPr>
            <w:r w:rsidRPr="00DD22D1">
              <w:rPr>
                <w:lang w:val="it-IT"/>
              </w:rPr>
              <w:t xml:space="preserve">Proiectele de dezvoltare a infrastructurii pentru creşterea accesibilităţii zonei; </w:t>
            </w:r>
          </w:p>
          <w:p w14:paraId="1A0DA116" w14:textId="77777777" w:rsidR="006432C9" w:rsidRPr="00DD22D1" w:rsidRDefault="006432C9" w:rsidP="0089335E">
            <w:pPr>
              <w:numPr>
                <w:ilvl w:val="0"/>
                <w:numId w:val="27"/>
              </w:numPr>
              <w:tabs>
                <w:tab w:val="clear" w:pos="630"/>
              </w:tabs>
              <w:suppressAutoHyphens w:val="0"/>
              <w:spacing w:line="360" w:lineRule="auto"/>
              <w:ind w:left="596" w:hanging="425"/>
              <w:jc w:val="both"/>
              <w:rPr>
                <w:lang w:val="it-IT"/>
              </w:rPr>
            </w:pPr>
            <w:r w:rsidRPr="00DD22D1">
              <w:rPr>
                <w:lang w:val="it-IT"/>
              </w:rPr>
              <w:t>Posibilitatea finanţării proiectelor de infrastructură din fonduri nerambursabile;</w:t>
            </w:r>
          </w:p>
          <w:p w14:paraId="17E97F05" w14:textId="77777777" w:rsidR="006432C9" w:rsidRPr="00DD22D1" w:rsidRDefault="006432C9" w:rsidP="0089335E">
            <w:pPr>
              <w:numPr>
                <w:ilvl w:val="0"/>
                <w:numId w:val="27"/>
              </w:numPr>
              <w:tabs>
                <w:tab w:val="clear" w:pos="630"/>
              </w:tabs>
              <w:suppressAutoHyphens w:val="0"/>
              <w:spacing w:line="360" w:lineRule="auto"/>
              <w:ind w:left="596" w:hanging="425"/>
              <w:jc w:val="both"/>
              <w:rPr>
                <w:lang w:val="it-IT"/>
              </w:rPr>
            </w:pPr>
            <w:r w:rsidRPr="00DD22D1">
              <w:rPr>
                <w:lang w:val="it-IT"/>
              </w:rPr>
              <w:t xml:space="preserve">Creșterea ocupării în domeniul turismului (apropierea stațiunii Sovata), implementarea unor proiecte (mici) în agricultură, au ca rezultat creșterea veniturilor populației și implicit realizarea unor construcții noi sau renovarea celor existente. </w:t>
            </w:r>
          </w:p>
        </w:tc>
        <w:tc>
          <w:tcPr>
            <w:tcW w:w="4846" w:type="dxa"/>
            <w:shd w:val="clear" w:color="auto" w:fill="auto"/>
          </w:tcPr>
          <w:p w14:paraId="73BA94DE" w14:textId="77777777" w:rsidR="006432C9" w:rsidRPr="00DD22D1" w:rsidRDefault="006432C9" w:rsidP="0089335E">
            <w:pPr>
              <w:numPr>
                <w:ilvl w:val="0"/>
                <w:numId w:val="27"/>
              </w:numPr>
              <w:tabs>
                <w:tab w:val="clear" w:pos="630"/>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rPr>
                <w:lang w:val="pt-BR"/>
              </w:rPr>
            </w:pPr>
            <w:r w:rsidRPr="00DD22D1">
              <w:rPr>
                <w:lang w:val="pt-BR"/>
              </w:rPr>
              <w:t>Birocratizarea emiterii autorizațiilor de construcții ar avea efecte descurajatore asupra  inițierii unor proiecte de construcții noi;</w:t>
            </w:r>
          </w:p>
          <w:p w14:paraId="57EDEF60" w14:textId="77777777" w:rsidR="006432C9" w:rsidRPr="00DD22D1" w:rsidRDefault="006432C9" w:rsidP="0089335E">
            <w:pPr>
              <w:numPr>
                <w:ilvl w:val="0"/>
                <w:numId w:val="27"/>
              </w:numPr>
              <w:tabs>
                <w:tab w:val="clear" w:pos="630"/>
              </w:tabs>
              <w:suppressAutoHyphens w:val="0"/>
              <w:spacing w:line="360" w:lineRule="auto"/>
              <w:ind w:left="486" w:hanging="425"/>
              <w:cnfStyle w:val="000000100000" w:firstRow="0" w:lastRow="0" w:firstColumn="0" w:lastColumn="0" w:oddVBand="0" w:evenVBand="0" w:oddHBand="1" w:evenHBand="0" w:firstRowFirstColumn="0" w:firstRowLastColumn="0" w:lastRowFirstColumn="0" w:lastRowLastColumn="0"/>
              <w:rPr>
                <w:lang w:val="pt-BR"/>
              </w:rPr>
            </w:pPr>
            <w:r w:rsidRPr="00DD22D1">
              <w:rPr>
                <w:lang w:val="it-IT"/>
              </w:rPr>
              <w:t>Dezvoltare imobiliară haotică;</w:t>
            </w:r>
          </w:p>
          <w:p w14:paraId="5E0510E9" w14:textId="77777777" w:rsidR="006432C9" w:rsidRPr="00DD22D1" w:rsidRDefault="006432C9" w:rsidP="0089335E">
            <w:pPr>
              <w:numPr>
                <w:ilvl w:val="0"/>
                <w:numId w:val="27"/>
              </w:numPr>
              <w:tabs>
                <w:tab w:val="clear" w:pos="630"/>
              </w:tabs>
              <w:suppressAutoHyphens w:val="0"/>
              <w:spacing w:line="360" w:lineRule="auto"/>
              <w:ind w:left="486" w:hanging="425"/>
              <w:jc w:val="both"/>
              <w:outlineLvl w:val="0"/>
              <w:cnfStyle w:val="000000100000" w:firstRow="0" w:lastRow="0" w:firstColumn="0" w:lastColumn="0" w:oddVBand="0" w:evenVBand="0" w:oddHBand="1" w:evenHBand="0" w:firstRowFirstColumn="0" w:firstRowLastColumn="0" w:lastRowFirstColumn="0" w:lastRowLastColumn="0"/>
              <w:rPr>
                <w:b/>
                <w:bCs/>
                <w:lang w:val="pt-BR"/>
              </w:rPr>
            </w:pPr>
            <w:bookmarkStart w:id="177" w:name="__RefHeading__121_603049928"/>
            <w:bookmarkStart w:id="178" w:name="_Toc402129170"/>
            <w:bookmarkStart w:id="179" w:name="_Toc403422689"/>
            <w:bookmarkStart w:id="180" w:name="_Toc403422987"/>
            <w:bookmarkStart w:id="181" w:name="_Toc403476595"/>
            <w:bookmarkStart w:id="182" w:name="_Toc404550392"/>
            <w:bookmarkStart w:id="183" w:name="_Toc404716963"/>
            <w:bookmarkStart w:id="184" w:name="_Toc404717511"/>
            <w:bookmarkStart w:id="185" w:name="_Toc404717597"/>
            <w:bookmarkStart w:id="186" w:name="_Toc412324305"/>
            <w:bookmarkStart w:id="187" w:name="_Toc414210930"/>
            <w:bookmarkStart w:id="188" w:name="_Toc447728075"/>
            <w:bookmarkStart w:id="189" w:name="_Toc447728191"/>
            <w:bookmarkStart w:id="190" w:name="_Toc448679485"/>
            <w:bookmarkStart w:id="191" w:name="_Toc449688373"/>
            <w:bookmarkStart w:id="192" w:name="_Toc103254702"/>
            <w:bookmarkEnd w:id="177"/>
            <w:r w:rsidRPr="00DD22D1">
              <w:rPr>
                <w:bCs/>
                <w:lang w:val="pt-BR"/>
              </w:rPr>
              <w:t>Încetinirea implementării proiectelor de dezvoltare;</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0366AF16" w14:textId="77777777" w:rsidR="006432C9" w:rsidRPr="00DD22D1" w:rsidRDefault="006432C9" w:rsidP="0089335E">
            <w:pPr>
              <w:numPr>
                <w:ilvl w:val="0"/>
                <w:numId w:val="27"/>
              </w:numPr>
              <w:tabs>
                <w:tab w:val="clear" w:pos="630"/>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rPr>
                <w:lang w:val="hu-HU"/>
              </w:rPr>
            </w:pPr>
            <w:r w:rsidRPr="00DD22D1">
              <w:rPr>
                <w:lang w:val="it-IT"/>
              </w:rPr>
              <w:t>Criza economică poate genera stoparea unor proiecte imobiliare;</w:t>
            </w:r>
          </w:p>
        </w:tc>
      </w:tr>
    </w:tbl>
    <w:p w14:paraId="130B1A8B" w14:textId="77777777" w:rsidR="00454C00" w:rsidRDefault="00454C00">
      <w:r>
        <w:br w:type="page"/>
      </w:r>
    </w:p>
    <w:tbl>
      <w:tblPr>
        <w:tblStyle w:val="GridTable5DarkAccent3"/>
        <w:tblW w:w="963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4788"/>
        <w:gridCol w:w="4846"/>
      </w:tblGrid>
      <w:tr w:rsidR="006432C9" w:rsidRPr="006432C9" w14:paraId="50363A01" w14:textId="77777777" w:rsidTr="00454C00">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9634" w:type="dxa"/>
            <w:gridSpan w:val="2"/>
            <w:shd w:val="clear" w:color="auto" w:fill="660033"/>
          </w:tcPr>
          <w:p w14:paraId="5D27856B" w14:textId="5C21AD88" w:rsidR="006432C9" w:rsidRPr="00DD22D1" w:rsidRDefault="006432C9" w:rsidP="00DD22D1">
            <w:pPr>
              <w:spacing w:line="360" w:lineRule="auto"/>
              <w:ind w:left="360"/>
              <w:jc w:val="center"/>
              <w:rPr>
                <w:b/>
                <w:lang w:val="pt-BR"/>
              </w:rPr>
            </w:pPr>
            <w:r w:rsidRPr="00DD22D1">
              <w:rPr>
                <w:b/>
                <w:lang w:val="pt-BR"/>
              </w:rPr>
              <w:t>4. Infrastructură</w:t>
            </w:r>
          </w:p>
        </w:tc>
      </w:tr>
      <w:tr w:rsidR="006432C9" w:rsidRPr="006432C9" w14:paraId="7BAEBF2F" w14:textId="77777777" w:rsidTr="00454C00">
        <w:trPr>
          <w:jc w:val="center"/>
        </w:trPr>
        <w:tc>
          <w:tcPr>
            <w:cnfStyle w:val="000010000000" w:firstRow="0" w:lastRow="0" w:firstColumn="0" w:lastColumn="0" w:oddVBand="1" w:evenVBand="0" w:oddHBand="0" w:evenHBand="0" w:firstRowFirstColumn="0" w:firstRowLastColumn="0" w:lastRowFirstColumn="0" w:lastRowLastColumn="0"/>
            <w:tcW w:w="4788" w:type="dxa"/>
          </w:tcPr>
          <w:p w14:paraId="4B5C13ED" w14:textId="77777777" w:rsidR="006432C9" w:rsidRPr="00DD22D1" w:rsidRDefault="006432C9" w:rsidP="00DD22D1">
            <w:pPr>
              <w:spacing w:line="360" w:lineRule="auto"/>
              <w:ind w:left="360"/>
              <w:jc w:val="center"/>
              <w:rPr>
                <w:b/>
                <w:lang w:val="pt-BR"/>
              </w:rPr>
            </w:pPr>
            <w:r w:rsidRPr="00DD22D1">
              <w:rPr>
                <w:b/>
                <w:lang w:val="pt-BR"/>
              </w:rPr>
              <w:t>Puncte tari</w:t>
            </w:r>
          </w:p>
        </w:tc>
        <w:tc>
          <w:tcPr>
            <w:tcW w:w="4846" w:type="dxa"/>
          </w:tcPr>
          <w:p w14:paraId="26754397" w14:textId="77777777" w:rsidR="006432C9" w:rsidRPr="00DD22D1" w:rsidRDefault="006432C9" w:rsidP="00DD22D1">
            <w:pPr>
              <w:spacing w:line="360" w:lineRule="auto"/>
              <w:ind w:left="360"/>
              <w:jc w:val="center"/>
              <w:cnfStyle w:val="000000000000" w:firstRow="0" w:lastRow="0" w:firstColumn="0" w:lastColumn="0" w:oddVBand="0" w:evenVBand="0" w:oddHBand="0" w:evenHBand="0" w:firstRowFirstColumn="0" w:firstRowLastColumn="0" w:lastRowFirstColumn="0" w:lastRowLastColumn="0"/>
            </w:pPr>
            <w:r w:rsidRPr="00DD22D1">
              <w:rPr>
                <w:b/>
                <w:lang w:val="pt-BR"/>
              </w:rPr>
              <w:t>Puncte slabe</w:t>
            </w:r>
          </w:p>
        </w:tc>
      </w:tr>
      <w:tr w:rsidR="006432C9" w:rsidRPr="006432C9" w14:paraId="58F4F51F" w14:textId="77777777" w:rsidTr="0015134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788" w:type="dxa"/>
            <w:shd w:val="clear" w:color="auto" w:fill="auto"/>
          </w:tcPr>
          <w:p w14:paraId="79E96B47" w14:textId="77777777" w:rsidR="006432C9" w:rsidRPr="00DD22D1" w:rsidRDefault="006432C9" w:rsidP="0089335E">
            <w:pPr>
              <w:numPr>
                <w:ilvl w:val="0"/>
                <w:numId w:val="21"/>
              </w:numPr>
              <w:tabs>
                <w:tab w:val="clear" w:pos="720"/>
              </w:tabs>
              <w:suppressAutoHyphens w:val="0"/>
              <w:spacing w:line="360" w:lineRule="auto"/>
              <w:ind w:left="738" w:hanging="567"/>
              <w:jc w:val="both"/>
              <w:rPr>
                <w:bCs/>
              </w:rPr>
            </w:pPr>
            <w:r w:rsidRPr="00DD22D1">
              <w:rPr>
                <w:lang w:val="it-IT"/>
              </w:rPr>
              <w:t xml:space="preserve">Acces facil la infrastructura feroviară şi aeriană (50 km acces aerian); </w:t>
            </w:r>
          </w:p>
          <w:p w14:paraId="0AC570B7" w14:textId="77777777" w:rsidR="006432C9" w:rsidRPr="00DD22D1" w:rsidRDefault="006432C9" w:rsidP="0089335E">
            <w:pPr>
              <w:numPr>
                <w:ilvl w:val="0"/>
                <w:numId w:val="21"/>
              </w:numPr>
              <w:tabs>
                <w:tab w:val="clear" w:pos="720"/>
              </w:tabs>
              <w:suppressAutoHyphens w:val="0"/>
              <w:spacing w:line="360" w:lineRule="auto"/>
              <w:ind w:left="738" w:hanging="567"/>
              <w:jc w:val="both"/>
              <w:rPr>
                <w:bCs/>
                <w:lang w:val="pt-BR"/>
              </w:rPr>
            </w:pPr>
            <w:r w:rsidRPr="00DD22D1">
              <w:rPr>
                <w:bCs/>
                <w:lang w:val="pt-BR"/>
              </w:rPr>
              <w:t>Sistem de distribuţie a energiei electrice bine dezvoltat (grad de acoperire 95%);</w:t>
            </w:r>
          </w:p>
          <w:p w14:paraId="5381E1F0" w14:textId="77777777" w:rsidR="006432C9" w:rsidRPr="00DD22D1" w:rsidRDefault="006432C9" w:rsidP="0089335E">
            <w:pPr>
              <w:numPr>
                <w:ilvl w:val="0"/>
                <w:numId w:val="21"/>
              </w:numPr>
              <w:tabs>
                <w:tab w:val="clear" w:pos="720"/>
              </w:tabs>
              <w:suppressAutoHyphens w:val="0"/>
              <w:spacing w:line="360" w:lineRule="auto"/>
              <w:ind w:left="738" w:hanging="567"/>
              <w:jc w:val="both"/>
              <w:rPr>
                <w:lang w:val="fr-FR"/>
              </w:rPr>
            </w:pPr>
            <w:r w:rsidRPr="00DD22D1">
              <w:rPr>
                <w:bCs/>
                <w:lang w:val="fr-FR"/>
              </w:rPr>
              <w:t>Reţea de iluminat public cu eficiență energetică ridicată ;</w:t>
            </w:r>
          </w:p>
          <w:p w14:paraId="38C59CA3" w14:textId="77777777" w:rsidR="006432C9" w:rsidRPr="00DD22D1" w:rsidRDefault="006432C9" w:rsidP="0089335E">
            <w:pPr>
              <w:numPr>
                <w:ilvl w:val="0"/>
                <w:numId w:val="21"/>
              </w:numPr>
              <w:tabs>
                <w:tab w:val="clear" w:pos="720"/>
              </w:tabs>
              <w:suppressAutoHyphens w:val="0"/>
              <w:spacing w:line="360" w:lineRule="auto"/>
              <w:ind w:left="738" w:hanging="567"/>
              <w:jc w:val="both"/>
              <w:rPr>
                <w:lang w:val="it-IT"/>
              </w:rPr>
            </w:pPr>
            <w:r w:rsidRPr="00DD22D1">
              <w:rPr>
                <w:lang w:val="it-IT"/>
              </w:rPr>
              <w:t>Acoperire relativ bună a zonei cu reţea de telefonie fixă şi mobilă 80%;</w:t>
            </w:r>
          </w:p>
          <w:p w14:paraId="1016FB00" w14:textId="77777777" w:rsidR="006432C9" w:rsidRPr="00DD22D1" w:rsidRDefault="006432C9" w:rsidP="0089335E">
            <w:pPr>
              <w:numPr>
                <w:ilvl w:val="0"/>
                <w:numId w:val="21"/>
              </w:numPr>
              <w:tabs>
                <w:tab w:val="clear" w:pos="720"/>
              </w:tabs>
              <w:suppressAutoHyphens w:val="0"/>
              <w:spacing w:line="360" w:lineRule="auto"/>
              <w:ind w:left="738" w:hanging="567"/>
              <w:jc w:val="both"/>
              <w:rPr>
                <w:lang w:val="it-IT"/>
              </w:rPr>
            </w:pPr>
            <w:r w:rsidRPr="00DD22D1">
              <w:rPr>
                <w:lang w:val="it-IT"/>
              </w:rPr>
              <w:t>Asfaltarea și modernizarea mai multor drumuri și străzi din comună.</w:t>
            </w:r>
          </w:p>
        </w:tc>
        <w:tc>
          <w:tcPr>
            <w:tcW w:w="4846" w:type="dxa"/>
            <w:shd w:val="clear" w:color="auto" w:fill="auto"/>
          </w:tcPr>
          <w:p w14:paraId="5CA7E40C" w14:textId="77777777" w:rsidR="006432C9" w:rsidRPr="00DD22D1" w:rsidRDefault="006432C9" w:rsidP="0089335E">
            <w:pPr>
              <w:numPr>
                <w:ilvl w:val="0"/>
                <w:numId w:val="21"/>
              </w:numPr>
              <w:tabs>
                <w:tab w:val="clear" w:pos="720"/>
              </w:tabs>
              <w:suppressAutoHyphens w:val="0"/>
              <w:spacing w:line="360" w:lineRule="auto"/>
              <w:ind w:left="486" w:hanging="425"/>
              <w:cnfStyle w:val="000000100000" w:firstRow="0" w:lastRow="0" w:firstColumn="0" w:lastColumn="0" w:oddVBand="0" w:evenVBand="0" w:oddHBand="1" w:evenHBand="0" w:firstRowFirstColumn="0" w:firstRowLastColumn="0" w:lastRowFirstColumn="0" w:lastRowLastColumn="0"/>
              <w:rPr>
                <w:lang w:val="it-IT"/>
              </w:rPr>
            </w:pPr>
            <w:r w:rsidRPr="00DD22D1">
              <w:rPr>
                <w:lang w:val="it-IT"/>
              </w:rPr>
              <w:t>Drumuri și străzi neasfaltate</w:t>
            </w:r>
            <w:r w:rsidRPr="00DD22D1">
              <w:rPr>
                <w:lang w:val="pt-BR"/>
              </w:rPr>
              <w:t>;</w:t>
            </w:r>
          </w:p>
          <w:p w14:paraId="2FE49147" w14:textId="77777777" w:rsidR="006432C9" w:rsidRPr="00DD22D1" w:rsidRDefault="006432C9" w:rsidP="0089335E">
            <w:pPr>
              <w:numPr>
                <w:ilvl w:val="0"/>
                <w:numId w:val="37"/>
              </w:numPr>
              <w:tabs>
                <w:tab w:val="clear" w:pos="1080"/>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pPr>
            <w:r w:rsidRPr="00DD22D1">
              <w:rPr>
                <w:lang w:val="it-IT"/>
              </w:rPr>
              <w:t>Lipsa unui sistem de alimentare cu apă;</w:t>
            </w:r>
          </w:p>
          <w:p w14:paraId="6EA6205D" w14:textId="77777777" w:rsidR="006432C9" w:rsidRPr="00DD22D1" w:rsidRDefault="006432C9" w:rsidP="0089335E">
            <w:pPr>
              <w:numPr>
                <w:ilvl w:val="0"/>
                <w:numId w:val="37"/>
              </w:numPr>
              <w:tabs>
                <w:tab w:val="clear" w:pos="1080"/>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rPr>
                <w:lang w:val="it-IT"/>
              </w:rPr>
            </w:pPr>
            <w:r w:rsidRPr="00DD22D1">
              <w:rPr>
                <w:lang w:val="it-IT"/>
              </w:rPr>
              <w:t>Lipsa rețelei canalizare;</w:t>
            </w:r>
          </w:p>
          <w:p w14:paraId="76348C3D" w14:textId="77777777" w:rsidR="006432C9" w:rsidRPr="00DD22D1" w:rsidRDefault="006432C9" w:rsidP="0089335E">
            <w:pPr>
              <w:numPr>
                <w:ilvl w:val="0"/>
                <w:numId w:val="37"/>
              </w:numPr>
              <w:tabs>
                <w:tab w:val="clear" w:pos="1080"/>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rPr>
                <w:lang w:val="it-IT"/>
              </w:rPr>
            </w:pPr>
            <w:r w:rsidRPr="00DD22D1">
              <w:rPr>
                <w:lang w:val="it-IT"/>
              </w:rPr>
              <w:t>Drumuri silvice, căi de acces spre ferme în condiţii nefavorabile;</w:t>
            </w:r>
          </w:p>
        </w:tc>
      </w:tr>
      <w:tr w:rsidR="006432C9" w:rsidRPr="006432C9" w14:paraId="237550E5" w14:textId="77777777" w:rsidTr="00454C00">
        <w:trPr>
          <w:jc w:val="center"/>
        </w:trPr>
        <w:tc>
          <w:tcPr>
            <w:cnfStyle w:val="000010000000" w:firstRow="0" w:lastRow="0" w:firstColumn="0" w:lastColumn="0" w:oddVBand="1" w:evenVBand="0" w:oddHBand="0" w:evenHBand="0" w:firstRowFirstColumn="0" w:firstRowLastColumn="0" w:lastRowFirstColumn="0" w:lastRowLastColumn="0"/>
            <w:tcW w:w="4788" w:type="dxa"/>
          </w:tcPr>
          <w:p w14:paraId="486C94EE" w14:textId="77777777" w:rsidR="006432C9" w:rsidRPr="00DD22D1" w:rsidRDefault="006432C9" w:rsidP="00DD22D1">
            <w:pPr>
              <w:spacing w:line="360" w:lineRule="auto"/>
              <w:ind w:left="360"/>
              <w:jc w:val="center"/>
              <w:rPr>
                <w:b/>
                <w:lang w:val="it-IT"/>
              </w:rPr>
            </w:pPr>
            <w:r w:rsidRPr="00DD22D1">
              <w:rPr>
                <w:b/>
                <w:lang w:val="it-IT"/>
              </w:rPr>
              <w:t>Oportunităţi</w:t>
            </w:r>
          </w:p>
        </w:tc>
        <w:tc>
          <w:tcPr>
            <w:tcW w:w="4846" w:type="dxa"/>
          </w:tcPr>
          <w:p w14:paraId="089A532B" w14:textId="77777777" w:rsidR="006432C9" w:rsidRPr="00DD22D1" w:rsidRDefault="006432C9" w:rsidP="00DD22D1">
            <w:pPr>
              <w:spacing w:line="360" w:lineRule="auto"/>
              <w:ind w:left="360"/>
              <w:jc w:val="center"/>
              <w:cnfStyle w:val="000000000000" w:firstRow="0" w:lastRow="0" w:firstColumn="0" w:lastColumn="0" w:oddVBand="0" w:evenVBand="0" w:oddHBand="0" w:evenHBand="0" w:firstRowFirstColumn="0" w:firstRowLastColumn="0" w:lastRowFirstColumn="0" w:lastRowLastColumn="0"/>
              <w:rPr>
                <w:lang w:val="it-IT"/>
              </w:rPr>
            </w:pPr>
            <w:r w:rsidRPr="00DD22D1">
              <w:rPr>
                <w:b/>
                <w:lang w:val="it-IT"/>
              </w:rPr>
              <w:t>Ameninţări</w:t>
            </w:r>
          </w:p>
        </w:tc>
      </w:tr>
      <w:tr w:rsidR="006432C9" w:rsidRPr="006432C9" w14:paraId="00647E2A" w14:textId="77777777" w:rsidTr="0015134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788" w:type="dxa"/>
            <w:shd w:val="clear" w:color="auto" w:fill="auto"/>
          </w:tcPr>
          <w:p w14:paraId="66AD247A" w14:textId="77777777" w:rsidR="006432C9" w:rsidRPr="00DD22D1" w:rsidRDefault="006432C9" w:rsidP="0089335E">
            <w:pPr>
              <w:numPr>
                <w:ilvl w:val="0"/>
                <w:numId w:val="22"/>
              </w:numPr>
              <w:tabs>
                <w:tab w:val="clear" w:pos="1080"/>
              </w:tabs>
              <w:suppressAutoHyphens w:val="0"/>
              <w:spacing w:line="360" w:lineRule="auto"/>
              <w:ind w:left="738" w:hanging="567"/>
              <w:jc w:val="both"/>
              <w:rPr>
                <w:b/>
                <w:lang w:val="it-IT"/>
              </w:rPr>
            </w:pPr>
            <w:r w:rsidRPr="00DD22D1">
              <w:rPr>
                <w:lang w:val="it-IT"/>
              </w:rPr>
              <w:t xml:space="preserve">Posibilitatea finanţării proiectelor de infrastructură din fonduri nerambursabilen guvernamentale și europene; </w:t>
            </w:r>
          </w:p>
          <w:p w14:paraId="1B5D3A82" w14:textId="77777777" w:rsidR="006432C9" w:rsidRPr="00DD22D1" w:rsidRDefault="006432C9" w:rsidP="00DD22D1">
            <w:pPr>
              <w:spacing w:line="360" w:lineRule="auto"/>
              <w:rPr>
                <w:b/>
                <w:lang w:val="it-IT"/>
              </w:rPr>
            </w:pPr>
          </w:p>
        </w:tc>
        <w:tc>
          <w:tcPr>
            <w:tcW w:w="4846" w:type="dxa"/>
            <w:shd w:val="clear" w:color="auto" w:fill="auto"/>
          </w:tcPr>
          <w:p w14:paraId="629A4D10" w14:textId="77777777" w:rsidR="006432C9" w:rsidRPr="00DD22D1" w:rsidRDefault="006432C9" w:rsidP="0089335E">
            <w:pPr>
              <w:numPr>
                <w:ilvl w:val="0"/>
                <w:numId w:val="22"/>
              </w:numPr>
              <w:tabs>
                <w:tab w:val="clear" w:pos="1080"/>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rPr>
                <w:lang w:val="it-IT"/>
              </w:rPr>
            </w:pPr>
            <w:r w:rsidRPr="00DD22D1">
              <w:rPr>
                <w:lang w:val="it-IT"/>
              </w:rPr>
              <w:t>Adâncirea actualei crize economice poate genera reducerea surselor proprii de venituri şi implicit reducerea sumelor alocate investiţiilor în infrastructură;</w:t>
            </w:r>
          </w:p>
          <w:p w14:paraId="548B55B9" w14:textId="77777777" w:rsidR="006432C9" w:rsidRPr="00DD22D1" w:rsidRDefault="006432C9" w:rsidP="0089335E">
            <w:pPr>
              <w:numPr>
                <w:ilvl w:val="0"/>
                <w:numId w:val="22"/>
              </w:numPr>
              <w:tabs>
                <w:tab w:val="clear" w:pos="1080"/>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rPr>
                <w:lang w:val="hu-HU"/>
              </w:rPr>
            </w:pPr>
            <w:r w:rsidRPr="00DD22D1">
              <w:rPr>
                <w:lang w:val="it-IT"/>
              </w:rPr>
              <w:t>Posibile dificultăţi în asigurarea cofinanţării unor proiecte majore de reabilitare a infrastructurii şi reţelelor edilitare.</w:t>
            </w:r>
          </w:p>
        </w:tc>
      </w:tr>
    </w:tbl>
    <w:p w14:paraId="3DE566BE" w14:textId="77777777" w:rsidR="0015134A" w:rsidRDefault="0015134A">
      <w:r>
        <w:br w:type="page"/>
      </w:r>
    </w:p>
    <w:tbl>
      <w:tblPr>
        <w:tblStyle w:val="GridTable5DarkAccent3"/>
        <w:tblW w:w="963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4788"/>
        <w:gridCol w:w="4846"/>
      </w:tblGrid>
      <w:tr w:rsidR="006432C9" w:rsidRPr="006432C9" w14:paraId="46765D89" w14:textId="77777777" w:rsidTr="0015134A">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9634" w:type="dxa"/>
            <w:gridSpan w:val="2"/>
            <w:shd w:val="clear" w:color="auto" w:fill="660033"/>
          </w:tcPr>
          <w:p w14:paraId="2A48D093" w14:textId="6AB50749" w:rsidR="006432C9" w:rsidRPr="00DD22D1" w:rsidRDefault="006432C9" w:rsidP="00DD22D1">
            <w:pPr>
              <w:spacing w:line="360" w:lineRule="auto"/>
              <w:ind w:left="360"/>
              <w:jc w:val="center"/>
              <w:rPr>
                <w:b/>
                <w:lang w:val="pt-BR"/>
              </w:rPr>
            </w:pPr>
            <w:r w:rsidRPr="00DD22D1">
              <w:rPr>
                <w:b/>
                <w:lang w:val="pt-BR"/>
              </w:rPr>
              <w:t>5. Servicii publice</w:t>
            </w:r>
          </w:p>
        </w:tc>
      </w:tr>
      <w:tr w:rsidR="006432C9" w:rsidRPr="006432C9" w14:paraId="4E78E77E" w14:textId="77777777" w:rsidTr="00454C00">
        <w:trPr>
          <w:jc w:val="center"/>
        </w:trPr>
        <w:tc>
          <w:tcPr>
            <w:cnfStyle w:val="000010000000" w:firstRow="0" w:lastRow="0" w:firstColumn="0" w:lastColumn="0" w:oddVBand="1" w:evenVBand="0" w:oddHBand="0" w:evenHBand="0" w:firstRowFirstColumn="0" w:firstRowLastColumn="0" w:lastRowFirstColumn="0" w:lastRowLastColumn="0"/>
            <w:tcW w:w="4788" w:type="dxa"/>
          </w:tcPr>
          <w:p w14:paraId="45EF3998" w14:textId="77777777" w:rsidR="006432C9" w:rsidRPr="00DD22D1" w:rsidRDefault="006432C9" w:rsidP="00DD22D1">
            <w:pPr>
              <w:spacing w:line="360" w:lineRule="auto"/>
              <w:ind w:left="360"/>
              <w:jc w:val="center"/>
              <w:rPr>
                <w:b/>
                <w:lang w:val="pt-BR"/>
              </w:rPr>
            </w:pPr>
            <w:r w:rsidRPr="00DD22D1">
              <w:rPr>
                <w:b/>
                <w:lang w:val="pt-BR"/>
              </w:rPr>
              <w:t>Puncte tari</w:t>
            </w:r>
          </w:p>
        </w:tc>
        <w:tc>
          <w:tcPr>
            <w:tcW w:w="4846" w:type="dxa"/>
          </w:tcPr>
          <w:p w14:paraId="05815A7C" w14:textId="77777777" w:rsidR="006432C9" w:rsidRPr="00DD22D1" w:rsidRDefault="006432C9" w:rsidP="00DD22D1">
            <w:pPr>
              <w:spacing w:line="360" w:lineRule="auto"/>
              <w:ind w:left="360"/>
              <w:jc w:val="center"/>
              <w:cnfStyle w:val="000000000000" w:firstRow="0" w:lastRow="0" w:firstColumn="0" w:lastColumn="0" w:oddVBand="0" w:evenVBand="0" w:oddHBand="0" w:evenHBand="0" w:firstRowFirstColumn="0" w:firstRowLastColumn="0" w:lastRowFirstColumn="0" w:lastRowLastColumn="0"/>
              <w:rPr>
                <w:b/>
              </w:rPr>
            </w:pPr>
            <w:r w:rsidRPr="00DD22D1">
              <w:rPr>
                <w:b/>
                <w:lang w:val="pt-BR"/>
              </w:rPr>
              <w:t>Puncte slabe</w:t>
            </w:r>
          </w:p>
        </w:tc>
      </w:tr>
      <w:tr w:rsidR="006432C9" w:rsidRPr="006432C9" w14:paraId="60D74187" w14:textId="77777777" w:rsidTr="006D3B8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788" w:type="dxa"/>
            <w:shd w:val="clear" w:color="auto" w:fill="auto"/>
          </w:tcPr>
          <w:p w14:paraId="0F559934" w14:textId="77777777" w:rsidR="006432C9" w:rsidRPr="0015134A" w:rsidRDefault="006432C9" w:rsidP="009B4993">
            <w:pPr>
              <w:spacing w:line="360" w:lineRule="auto"/>
              <w:ind w:left="454" w:hanging="425"/>
              <w:rPr>
                <w:b/>
              </w:rPr>
            </w:pPr>
            <w:r w:rsidRPr="0015134A">
              <w:rPr>
                <w:b/>
              </w:rPr>
              <w:t>Asistenţa socială</w:t>
            </w:r>
          </w:p>
          <w:p w14:paraId="61E31DDB" w14:textId="77777777" w:rsidR="006432C9" w:rsidRPr="00DD22D1" w:rsidRDefault="006432C9" w:rsidP="0089335E">
            <w:pPr>
              <w:numPr>
                <w:ilvl w:val="0"/>
                <w:numId w:val="45"/>
              </w:numPr>
              <w:tabs>
                <w:tab w:val="clear" w:pos="1080"/>
              </w:tabs>
              <w:suppressAutoHyphens w:val="0"/>
              <w:spacing w:line="360" w:lineRule="auto"/>
              <w:ind w:left="454" w:hanging="425"/>
              <w:jc w:val="both"/>
            </w:pPr>
            <w:r w:rsidRPr="00DD22D1">
              <w:t>Existenţa serviciilor oferite prin Asociaţia Microregională Bălăuşeri-Târnava-Mică;</w:t>
            </w:r>
          </w:p>
          <w:p w14:paraId="01EB6234" w14:textId="2154ABB9" w:rsidR="006432C9" w:rsidRPr="00DD22D1" w:rsidRDefault="006432C9" w:rsidP="0089335E">
            <w:pPr>
              <w:numPr>
                <w:ilvl w:val="0"/>
                <w:numId w:val="45"/>
              </w:numPr>
              <w:tabs>
                <w:tab w:val="clear" w:pos="1080"/>
              </w:tabs>
              <w:suppressAutoHyphens w:val="0"/>
              <w:spacing w:line="360" w:lineRule="auto"/>
              <w:ind w:left="454" w:hanging="425"/>
              <w:jc w:val="both"/>
            </w:pPr>
            <w:r w:rsidRPr="00DD22D1">
              <w:t>Existența unor inițiative concrete în localitatea Ghinești în domeniul protecției sociale a persoanelor vârstnice, derulate de Biserica Reformată.</w:t>
            </w:r>
          </w:p>
          <w:p w14:paraId="3E231718" w14:textId="77777777" w:rsidR="006432C9" w:rsidRPr="0015134A" w:rsidRDefault="006432C9" w:rsidP="009B4993">
            <w:pPr>
              <w:spacing w:line="360" w:lineRule="auto"/>
              <w:ind w:left="454" w:hanging="425"/>
              <w:rPr>
                <w:b/>
              </w:rPr>
            </w:pPr>
            <w:r w:rsidRPr="0015134A">
              <w:rPr>
                <w:b/>
              </w:rPr>
              <w:t>Învăţământ şi cultură</w:t>
            </w:r>
          </w:p>
          <w:p w14:paraId="6339C205" w14:textId="77777777" w:rsidR="006432C9" w:rsidRPr="00DD22D1" w:rsidRDefault="006432C9" w:rsidP="0089335E">
            <w:pPr>
              <w:numPr>
                <w:ilvl w:val="0"/>
                <w:numId w:val="38"/>
              </w:numPr>
              <w:tabs>
                <w:tab w:val="clear" w:pos="1080"/>
              </w:tabs>
              <w:suppressAutoHyphens w:val="0"/>
              <w:spacing w:line="360" w:lineRule="auto"/>
              <w:ind w:left="454" w:hanging="425"/>
              <w:jc w:val="both"/>
            </w:pPr>
            <w:r w:rsidRPr="00DD22D1">
              <w:t xml:space="preserve">Existenţa unei reţele de unităţi de învăţământ funcționale cu clădiri nemodernizate dar conservate (acoperiș renovat/refăcut la fiecare unitate școlară); </w:t>
            </w:r>
          </w:p>
          <w:p w14:paraId="39D5238A" w14:textId="77777777" w:rsidR="006432C9" w:rsidRPr="00DD22D1" w:rsidRDefault="006432C9" w:rsidP="0089335E">
            <w:pPr>
              <w:numPr>
                <w:ilvl w:val="0"/>
                <w:numId w:val="38"/>
              </w:numPr>
              <w:tabs>
                <w:tab w:val="clear" w:pos="1080"/>
              </w:tabs>
              <w:suppressAutoHyphens w:val="0"/>
              <w:spacing w:line="360" w:lineRule="auto"/>
              <w:ind w:left="454" w:hanging="425"/>
              <w:jc w:val="both"/>
            </w:pPr>
            <w:r w:rsidRPr="00DD22D1">
              <w:t>Existenţa terenului de sport cu gazon artificial;</w:t>
            </w:r>
          </w:p>
          <w:p w14:paraId="40C14A49" w14:textId="77777777" w:rsidR="006432C9" w:rsidRPr="00DD22D1" w:rsidRDefault="006432C9" w:rsidP="0089335E">
            <w:pPr>
              <w:numPr>
                <w:ilvl w:val="0"/>
                <w:numId w:val="38"/>
              </w:numPr>
              <w:tabs>
                <w:tab w:val="clear" w:pos="1080"/>
              </w:tabs>
              <w:suppressAutoHyphens w:val="0"/>
              <w:spacing w:line="360" w:lineRule="auto"/>
              <w:ind w:left="454" w:hanging="425"/>
              <w:jc w:val="both"/>
            </w:pPr>
            <w:r w:rsidRPr="00DD22D1">
              <w:t xml:space="preserve">Organizarea de evenimente cultural- artistice periodice;  </w:t>
            </w:r>
          </w:p>
          <w:p w14:paraId="524BB49A" w14:textId="77777777" w:rsidR="006432C9" w:rsidRPr="00DD22D1" w:rsidRDefault="006432C9" w:rsidP="0089335E">
            <w:pPr>
              <w:numPr>
                <w:ilvl w:val="0"/>
                <w:numId w:val="38"/>
              </w:numPr>
              <w:tabs>
                <w:tab w:val="clear" w:pos="1080"/>
              </w:tabs>
              <w:suppressAutoHyphens w:val="0"/>
              <w:spacing w:line="360" w:lineRule="auto"/>
              <w:ind w:left="454" w:hanging="425"/>
              <w:jc w:val="both"/>
            </w:pPr>
            <w:r w:rsidRPr="00DD22D1">
              <w:t>Reabilitarea și dotarea Căminului Cultural Neaua (PNDR) și  funcţionarea Caselor de Cultură au un rol important în organizarea acţiunilor cultural-artistice, educative, de informare şi de divertisment;</w:t>
            </w:r>
          </w:p>
          <w:p w14:paraId="5CD3B9A2" w14:textId="282DE20C" w:rsidR="006432C9" w:rsidRPr="00DD22D1" w:rsidRDefault="006432C9" w:rsidP="0089335E">
            <w:pPr>
              <w:numPr>
                <w:ilvl w:val="0"/>
                <w:numId w:val="38"/>
              </w:numPr>
              <w:tabs>
                <w:tab w:val="clear" w:pos="1080"/>
              </w:tabs>
              <w:suppressAutoHyphens w:val="0"/>
              <w:spacing w:line="360" w:lineRule="auto"/>
              <w:ind w:left="454" w:hanging="425"/>
              <w:jc w:val="both"/>
            </w:pPr>
            <w:r w:rsidRPr="00DD22D1">
              <w:t>Există activități organizate în comună  (tabere școlare) pentru prezentarea unor activități meșteșugărești tradiționale pentru copii.</w:t>
            </w:r>
          </w:p>
          <w:p w14:paraId="41856307" w14:textId="77777777" w:rsidR="006432C9" w:rsidRPr="006D3B8B" w:rsidRDefault="006432C9" w:rsidP="009B4993">
            <w:pPr>
              <w:spacing w:line="360" w:lineRule="auto"/>
              <w:ind w:left="454" w:hanging="425"/>
              <w:rPr>
                <w:b/>
              </w:rPr>
            </w:pPr>
            <w:r w:rsidRPr="006D3B8B">
              <w:rPr>
                <w:b/>
              </w:rPr>
              <w:t xml:space="preserve">Sănătate </w:t>
            </w:r>
          </w:p>
          <w:p w14:paraId="3534E1F4" w14:textId="77777777" w:rsidR="006432C9" w:rsidRPr="00DD22D1" w:rsidRDefault="006432C9" w:rsidP="0089335E">
            <w:pPr>
              <w:numPr>
                <w:ilvl w:val="0"/>
                <w:numId w:val="39"/>
              </w:numPr>
              <w:tabs>
                <w:tab w:val="clear" w:pos="720"/>
              </w:tabs>
              <w:suppressAutoHyphens w:val="0"/>
              <w:spacing w:line="360" w:lineRule="auto"/>
              <w:ind w:left="454" w:hanging="425"/>
              <w:jc w:val="both"/>
            </w:pPr>
            <w:r w:rsidRPr="00DD22D1">
              <w:t>Existenţa şi funcţionarea corespunzătoare a dispensarului şi a cabinetului stomatologic;</w:t>
            </w:r>
          </w:p>
          <w:p w14:paraId="00ACF427" w14:textId="64430AC4" w:rsidR="006432C9" w:rsidRPr="00DD22D1" w:rsidRDefault="006432C9" w:rsidP="0089335E">
            <w:pPr>
              <w:numPr>
                <w:ilvl w:val="0"/>
                <w:numId w:val="39"/>
              </w:numPr>
              <w:tabs>
                <w:tab w:val="clear" w:pos="720"/>
              </w:tabs>
              <w:suppressAutoHyphens w:val="0"/>
              <w:spacing w:line="360" w:lineRule="auto"/>
              <w:ind w:left="454" w:hanging="425"/>
              <w:jc w:val="both"/>
            </w:pPr>
            <w:r w:rsidRPr="00DD22D1">
              <w:t>Existenţa unei farmacii.</w:t>
            </w:r>
          </w:p>
        </w:tc>
        <w:tc>
          <w:tcPr>
            <w:tcW w:w="4846" w:type="dxa"/>
            <w:shd w:val="clear" w:color="auto" w:fill="auto"/>
          </w:tcPr>
          <w:p w14:paraId="061F3AE3" w14:textId="77777777" w:rsidR="006432C9" w:rsidRPr="006D3B8B" w:rsidRDefault="006432C9" w:rsidP="009B4993">
            <w:pPr>
              <w:spacing w:line="360" w:lineRule="auto"/>
              <w:ind w:left="486" w:hanging="425"/>
              <w:cnfStyle w:val="000000100000" w:firstRow="0" w:lastRow="0" w:firstColumn="0" w:lastColumn="0" w:oddVBand="0" w:evenVBand="0" w:oddHBand="1" w:evenHBand="0" w:firstRowFirstColumn="0" w:firstRowLastColumn="0" w:lastRowFirstColumn="0" w:lastRowLastColumn="0"/>
              <w:rPr>
                <w:b/>
              </w:rPr>
            </w:pPr>
            <w:r w:rsidRPr="006D3B8B">
              <w:rPr>
                <w:b/>
              </w:rPr>
              <w:t>Asistenţa socială</w:t>
            </w:r>
          </w:p>
          <w:p w14:paraId="7722CB36" w14:textId="77777777" w:rsidR="006432C9" w:rsidRPr="00DD22D1" w:rsidRDefault="006432C9" w:rsidP="0089335E">
            <w:pPr>
              <w:numPr>
                <w:ilvl w:val="0"/>
                <w:numId w:val="28"/>
              </w:numPr>
              <w:suppressAutoHyphens w:val="0"/>
              <w:spacing w:line="360" w:lineRule="auto"/>
              <w:ind w:left="486" w:hanging="425"/>
              <w:cnfStyle w:val="000000100000" w:firstRow="0" w:lastRow="0" w:firstColumn="0" w:lastColumn="0" w:oddVBand="0" w:evenVBand="0" w:oddHBand="1" w:evenHBand="0" w:firstRowFirstColumn="0" w:firstRowLastColumn="0" w:lastRowFirstColumn="0" w:lastRowLastColumn="0"/>
            </w:pPr>
            <w:r w:rsidRPr="00DD22D1">
              <w:t>Servicii comunitare nedezvoltate suficient. Ex. Lipsa unui serviciu voluntar de urgență operativă în cazul afecțiunilor cardio-vasculare;</w:t>
            </w:r>
          </w:p>
          <w:p w14:paraId="0CDADD86" w14:textId="77777777" w:rsidR="006432C9" w:rsidRPr="00DD22D1" w:rsidRDefault="006432C9" w:rsidP="0089335E">
            <w:pPr>
              <w:numPr>
                <w:ilvl w:val="0"/>
                <w:numId w:val="28"/>
              </w:numPr>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pPr>
            <w:r w:rsidRPr="00DD22D1">
              <w:t xml:space="preserve">Inexistenţa asociaţiilor şi fundaţiilor care activează în domeniul social </w:t>
            </w:r>
          </w:p>
          <w:p w14:paraId="43711E7E" w14:textId="77777777" w:rsidR="006432C9" w:rsidRPr="00DD22D1" w:rsidRDefault="006432C9" w:rsidP="0089335E">
            <w:pPr>
              <w:numPr>
                <w:ilvl w:val="0"/>
                <w:numId w:val="28"/>
              </w:numPr>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pPr>
            <w:r w:rsidRPr="00DD22D1">
              <w:t>Prezenţa mare a grupurilor vulnerabile;</w:t>
            </w:r>
          </w:p>
          <w:p w14:paraId="65ABA62E" w14:textId="77777777" w:rsidR="006432C9" w:rsidRPr="00DD22D1" w:rsidRDefault="006432C9" w:rsidP="009B4993">
            <w:pPr>
              <w:tabs>
                <w:tab w:val="num" w:pos="774"/>
              </w:tabs>
              <w:spacing w:line="360" w:lineRule="auto"/>
              <w:ind w:left="486" w:hanging="425"/>
              <w:cnfStyle w:val="000000100000" w:firstRow="0" w:lastRow="0" w:firstColumn="0" w:lastColumn="0" w:oddVBand="0" w:evenVBand="0" w:oddHBand="1" w:evenHBand="0" w:firstRowFirstColumn="0" w:firstRowLastColumn="0" w:lastRowFirstColumn="0" w:lastRowLastColumn="0"/>
            </w:pPr>
            <w:r w:rsidRPr="00DD22D1">
              <w:t>Servicii publice</w:t>
            </w:r>
          </w:p>
          <w:p w14:paraId="05132DD2" w14:textId="77777777" w:rsidR="006432C9" w:rsidRPr="00DD22D1" w:rsidRDefault="006432C9" w:rsidP="0089335E">
            <w:pPr>
              <w:numPr>
                <w:ilvl w:val="0"/>
                <w:numId w:val="28"/>
              </w:numPr>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pPr>
            <w:r w:rsidRPr="00DD22D1">
              <w:t>Pregătirea şi specializare insuficientă a resurselor umane din instituţiile publice;</w:t>
            </w:r>
          </w:p>
          <w:p w14:paraId="4BD19579" w14:textId="77777777" w:rsidR="006432C9" w:rsidRPr="006D3B8B" w:rsidRDefault="006432C9" w:rsidP="009B4993">
            <w:pPr>
              <w:spacing w:line="360" w:lineRule="auto"/>
              <w:ind w:left="486" w:hanging="425"/>
              <w:cnfStyle w:val="000000100000" w:firstRow="0" w:lastRow="0" w:firstColumn="0" w:lastColumn="0" w:oddVBand="0" w:evenVBand="0" w:oddHBand="1" w:evenHBand="0" w:firstRowFirstColumn="0" w:firstRowLastColumn="0" w:lastRowFirstColumn="0" w:lastRowLastColumn="0"/>
              <w:rPr>
                <w:b/>
              </w:rPr>
            </w:pPr>
            <w:r w:rsidRPr="006D3B8B">
              <w:rPr>
                <w:b/>
              </w:rPr>
              <w:t>Învăţământ şi cultură</w:t>
            </w:r>
          </w:p>
          <w:p w14:paraId="42602809" w14:textId="77777777" w:rsidR="006432C9" w:rsidRPr="00DD22D1" w:rsidRDefault="006432C9" w:rsidP="0089335E">
            <w:pPr>
              <w:numPr>
                <w:ilvl w:val="0"/>
                <w:numId w:val="28"/>
              </w:numPr>
              <w:suppressAutoHyphens w:val="0"/>
              <w:spacing w:line="360" w:lineRule="auto"/>
              <w:ind w:left="486" w:hanging="425"/>
              <w:cnfStyle w:val="000000100000" w:firstRow="0" w:lastRow="0" w:firstColumn="0" w:lastColumn="0" w:oddVBand="0" w:evenVBand="0" w:oddHBand="1" w:evenHBand="0" w:firstRowFirstColumn="0" w:firstRowLastColumn="0" w:lastRowFirstColumn="0" w:lastRowLastColumn="0"/>
            </w:pPr>
            <w:r w:rsidRPr="00DD22D1">
              <w:t>Unitățile de învățământ nu asigură echipamentele IT necesare elevilor pentru educația online, dar nici laboratoarele de informatică nu asigură mediul corespunzător pentru desființarea inegalităților în domeniul IT și digitalizare între copii din comună și cei din orașele învecinate</w:t>
            </w:r>
          </w:p>
          <w:p w14:paraId="7DECBC61" w14:textId="77777777" w:rsidR="006432C9" w:rsidRPr="00DD22D1" w:rsidRDefault="006432C9" w:rsidP="0089335E">
            <w:pPr>
              <w:numPr>
                <w:ilvl w:val="0"/>
                <w:numId w:val="28"/>
              </w:numPr>
              <w:suppressAutoHyphens w:val="0"/>
              <w:spacing w:line="360" w:lineRule="auto"/>
              <w:ind w:left="486" w:hanging="425"/>
              <w:cnfStyle w:val="000000100000" w:firstRow="0" w:lastRow="0" w:firstColumn="0" w:lastColumn="0" w:oddVBand="0" w:evenVBand="0" w:oddHBand="1" w:evenHBand="0" w:firstRowFirstColumn="0" w:firstRowLastColumn="0" w:lastRowFirstColumn="0" w:lastRowLastColumn="0"/>
            </w:pPr>
            <w:r w:rsidRPr="00DD22D1">
              <w:t>Unităţile de învăţământ nu sunt dotate corespunzător;</w:t>
            </w:r>
          </w:p>
          <w:p w14:paraId="7E03D0A4" w14:textId="77777777" w:rsidR="006432C9" w:rsidRPr="00DD22D1" w:rsidRDefault="006432C9" w:rsidP="0089335E">
            <w:pPr>
              <w:numPr>
                <w:ilvl w:val="0"/>
                <w:numId w:val="28"/>
              </w:numPr>
              <w:suppressAutoHyphens w:val="0"/>
              <w:spacing w:line="360" w:lineRule="auto"/>
              <w:ind w:left="486" w:hanging="425"/>
              <w:cnfStyle w:val="000000100000" w:firstRow="0" w:lastRow="0" w:firstColumn="0" w:lastColumn="0" w:oddVBand="0" w:evenVBand="0" w:oddHBand="1" w:evenHBand="0" w:firstRowFirstColumn="0" w:firstRowLastColumn="0" w:lastRowFirstColumn="0" w:lastRowLastColumn="0"/>
            </w:pPr>
            <w:r w:rsidRPr="00DD22D1">
              <w:t>Unitățile de învățământ nu sunt modernizate din punctul de vedere al eficienței energetice</w:t>
            </w:r>
          </w:p>
          <w:p w14:paraId="73682A12" w14:textId="77777777" w:rsidR="006432C9" w:rsidRPr="00DD22D1" w:rsidRDefault="006432C9" w:rsidP="0089335E">
            <w:pPr>
              <w:numPr>
                <w:ilvl w:val="0"/>
                <w:numId w:val="28"/>
              </w:numPr>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pPr>
            <w:r w:rsidRPr="00DD22D1">
              <w:t>Insuficiente organizaţii civile preocupate de învăţământ şi cultură;</w:t>
            </w:r>
          </w:p>
          <w:p w14:paraId="7E22F689" w14:textId="77777777" w:rsidR="006432C9" w:rsidRPr="00DD22D1" w:rsidRDefault="006432C9" w:rsidP="0089335E">
            <w:pPr>
              <w:numPr>
                <w:ilvl w:val="0"/>
                <w:numId w:val="28"/>
              </w:numPr>
              <w:suppressAutoHyphens w:val="0"/>
              <w:spacing w:line="360" w:lineRule="auto"/>
              <w:ind w:left="486" w:hanging="425"/>
              <w:jc w:val="both"/>
              <w:outlineLvl w:val="0"/>
              <w:cnfStyle w:val="000000100000" w:firstRow="0" w:lastRow="0" w:firstColumn="0" w:lastColumn="0" w:oddVBand="0" w:evenVBand="0" w:oddHBand="1" w:evenHBand="0" w:firstRowFirstColumn="0" w:firstRowLastColumn="0" w:lastRowFirstColumn="0" w:lastRowLastColumn="0"/>
            </w:pPr>
            <w:bookmarkStart w:id="193" w:name="__RefHeading__123_603049928"/>
            <w:bookmarkStart w:id="194" w:name="_Toc402129171"/>
            <w:bookmarkStart w:id="195" w:name="_Toc403422690"/>
            <w:bookmarkStart w:id="196" w:name="_Toc403422988"/>
            <w:bookmarkStart w:id="197" w:name="_Toc403476596"/>
            <w:bookmarkStart w:id="198" w:name="_Toc404550393"/>
            <w:bookmarkStart w:id="199" w:name="_Toc404716964"/>
            <w:bookmarkStart w:id="200" w:name="_Toc404717512"/>
            <w:bookmarkStart w:id="201" w:name="_Toc404717598"/>
            <w:bookmarkStart w:id="202" w:name="_Toc412324306"/>
            <w:bookmarkStart w:id="203" w:name="_Toc414210931"/>
            <w:bookmarkStart w:id="204" w:name="_Toc447728076"/>
            <w:bookmarkStart w:id="205" w:name="_Toc447728192"/>
            <w:bookmarkStart w:id="206" w:name="_Toc448679486"/>
            <w:bookmarkStart w:id="207" w:name="_Toc449688374"/>
            <w:bookmarkStart w:id="208" w:name="_Toc103254703"/>
            <w:bookmarkEnd w:id="193"/>
            <w:r w:rsidRPr="00DD22D1">
              <w:t>Lipsa programului prelungit la grădiniţă şi la şcoală;</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1E58EBAB" w14:textId="77777777" w:rsidR="006432C9" w:rsidRPr="00DD22D1" w:rsidRDefault="006432C9" w:rsidP="0089335E">
            <w:pPr>
              <w:numPr>
                <w:ilvl w:val="0"/>
                <w:numId w:val="28"/>
              </w:numPr>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pPr>
            <w:r w:rsidRPr="00DD22D1">
              <w:t>Necorelarea ofertei educaţionale cu nevoile de pe piaţa muncii;</w:t>
            </w:r>
          </w:p>
          <w:p w14:paraId="048E9D1B" w14:textId="7AD82477" w:rsidR="006432C9" w:rsidRPr="00DD22D1" w:rsidRDefault="006432C9" w:rsidP="0089335E">
            <w:pPr>
              <w:numPr>
                <w:ilvl w:val="0"/>
                <w:numId w:val="28"/>
              </w:numPr>
              <w:suppressAutoHyphens w:val="0"/>
              <w:spacing w:line="360" w:lineRule="auto"/>
              <w:ind w:left="486" w:hanging="425"/>
              <w:cnfStyle w:val="000000100000" w:firstRow="0" w:lastRow="0" w:firstColumn="0" w:lastColumn="0" w:oddVBand="0" w:evenVBand="0" w:oddHBand="1" w:evenHBand="0" w:firstRowFirstColumn="0" w:firstRowLastColumn="0" w:lastRowFirstColumn="0" w:lastRowLastColumn="0"/>
            </w:pPr>
            <w:r w:rsidRPr="00DD22D1">
              <w:t>Subfinanţarea unităţilor de învăţământ.</w:t>
            </w:r>
          </w:p>
          <w:p w14:paraId="6E2DC0A4" w14:textId="77777777" w:rsidR="006432C9" w:rsidRPr="006D3B8B" w:rsidRDefault="006432C9" w:rsidP="009B4993">
            <w:pPr>
              <w:spacing w:line="360" w:lineRule="auto"/>
              <w:ind w:left="486" w:hanging="425"/>
              <w:jc w:val="both"/>
              <w:cnfStyle w:val="000000100000" w:firstRow="0" w:lastRow="0" w:firstColumn="0" w:lastColumn="0" w:oddVBand="0" w:evenVBand="0" w:oddHBand="1" w:evenHBand="0" w:firstRowFirstColumn="0" w:firstRowLastColumn="0" w:lastRowFirstColumn="0" w:lastRowLastColumn="0"/>
              <w:rPr>
                <w:b/>
              </w:rPr>
            </w:pPr>
            <w:r w:rsidRPr="006D3B8B">
              <w:rPr>
                <w:b/>
              </w:rPr>
              <w:t>Sănătate</w:t>
            </w:r>
          </w:p>
          <w:p w14:paraId="6C443761" w14:textId="77777777" w:rsidR="006432C9" w:rsidRPr="00DD22D1" w:rsidRDefault="006432C9" w:rsidP="0089335E">
            <w:pPr>
              <w:numPr>
                <w:ilvl w:val="0"/>
                <w:numId w:val="28"/>
              </w:numPr>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pPr>
            <w:r w:rsidRPr="00DD22D1">
              <w:t>Lipsa capacității de management și reziliență în cazul unor epidemii / pandemii (Covid19)</w:t>
            </w:r>
          </w:p>
          <w:p w14:paraId="714E386A" w14:textId="3ABBB80E" w:rsidR="006432C9" w:rsidRPr="00DD22D1" w:rsidRDefault="006432C9" w:rsidP="0089335E">
            <w:pPr>
              <w:numPr>
                <w:ilvl w:val="0"/>
                <w:numId w:val="28"/>
              </w:numPr>
              <w:tabs>
                <w:tab w:val="num" w:pos="774"/>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pPr>
            <w:r w:rsidRPr="00DD22D1">
              <w:t>Lipsa unor programe de promovare a sănătăţii</w:t>
            </w:r>
            <w:bookmarkStart w:id="209" w:name="__RefHeading__125_603049928"/>
            <w:bookmarkEnd w:id="209"/>
            <w:r w:rsidRPr="00DD22D1">
              <w:t>.</w:t>
            </w:r>
          </w:p>
        </w:tc>
      </w:tr>
      <w:tr w:rsidR="006432C9" w:rsidRPr="006432C9" w14:paraId="54EEE763" w14:textId="77777777" w:rsidTr="00454C00">
        <w:trPr>
          <w:jc w:val="center"/>
        </w:trPr>
        <w:tc>
          <w:tcPr>
            <w:cnfStyle w:val="000010000000" w:firstRow="0" w:lastRow="0" w:firstColumn="0" w:lastColumn="0" w:oddVBand="1" w:evenVBand="0" w:oddHBand="0" w:evenHBand="0" w:firstRowFirstColumn="0" w:firstRowLastColumn="0" w:lastRowFirstColumn="0" w:lastRowLastColumn="0"/>
            <w:tcW w:w="4788" w:type="dxa"/>
          </w:tcPr>
          <w:p w14:paraId="3CF9BE2C" w14:textId="77777777" w:rsidR="006432C9" w:rsidRPr="00DD22D1" w:rsidRDefault="006432C9" w:rsidP="00DD22D1">
            <w:pPr>
              <w:tabs>
                <w:tab w:val="left" w:pos="1044"/>
              </w:tabs>
              <w:spacing w:line="360" w:lineRule="auto"/>
              <w:ind w:left="360"/>
              <w:jc w:val="center"/>
              <w:rPr>
                <w:b/>
                <w:lang w:val="it-IT"/>
              </w:rPr>
            </w:pPr>
            <w:r w:rsidRPr="00DD22D1">
              <w:rPr>
                <w:b/>
                <w:lang w:val="it-IT"/>
              </w:rPr>
              <w:t>Oportunităţi</w:t>
            </w:r>
          </w:p>
        </w:tc>
        <w:tc>
          <w:tcPr>
            <w:tcW w:w="4846" w:type="dxa"/>
          </w:tcPr>
          <w:p w14:paraId="54016790" w14:textId="77777777" w:rsidR="006432C9" w:rsidRPr="00DD22D1" w:rsidRDefault="006432C9" w:rsidP="00DD22D1">
            <w:pPr>
              <w:spacing w:line="360" w:lineRule="auto"/>
              <w:ind w:left="360"/>
              <w:jc w:val="center"/>
              <w:cnfStyle w:val="000000000000" w:firstRow="0" w:lastRow="0" w:firstColumn="0" w:lastColumn="0" w:oddVBand="0" w:evenVBand="0" w:oddHBand="0" w:evenHBand="0" w:firstRowFirstColumn="0" w:firstRowLastColumn="0" w:lastRowFirstColumn="0" w:lastRowLastColumn="0"/>
              <w:rPr>
                <w:b/>
              </w:rPr>
            </w:pPr>
            <w:r w:rsidRPr="00DD22D1">
              <w:rPr>
                <w:b/>
                <w:lang w:val="it-IT"/>
              </w:rPr>
              <w:t>Ameninţări</w:t>
            </w:r>
          </w:p>
        </w:tc>
      </w:tr>
      <w:tr w:rsidR="006432C9" w:rsidRPr="006432C9" w14:paraId="29A8BB58" w14:textId="77777777" w:rsidTr="006D3B8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788" w:type="dxa"/>
            <w:shd w:val="clear" w:color="auto" w:fill="auto"/>
          </w:tcPr>
          <w:p w14:paraId="6C2FA644" w14:textId="77777777" w:rsidR="006432C9" w:rsidRPr="00DD22D1" w:rsidRDefault="006432C9" w:rsidP="009B4993">
            <w:pPr>
              <w:spacing w:line="360" w:lineRule="auto"/>
              <w:ind w:left="454" w:hanging="425"/>
            </w:pPr>
            <w:r w:rsidRPr="00DD22D1">
              <w:rPr>
                <w:b/>
              </w:rPr>
              <w:t>Asistenţa socială</w:t>
            </w:r>
          </w:p>
          <w:p w14:paraId="7B0A6EB8" w14:textId="77777777" w:rsidR="006432C9" w:rsidRPr="00DD22D1" w:rsidRDefault="006432C9" w:rsidP="0089335E">
            <w:pPr>
              <w:numPr>
                <w:ilvl w:val="0"/>
                <w:numId w:val="29"/>
              </w:numPr>
              <w:tabs>
                <w:tab w:val="clear" w:pos="720"/>
              </w:tabs>
              <w:suppressAutoHyphens w:val="0"/>
              <w:spacing w:line="360" w:lineRule="auto"/>
              <w:ind w:left="454" w:hanging="425"/>
              <w:jc w:val="both"/>
              <w:rPr>
                <w:lang w:val="it-IT"/>
              </w:rPr>
            </w:pPr>
            <w:r w:rsidRPr="00DD22D1">
              <w:rPr>
                <w:lang w:val="it-IT"/>
              </w:rPr>
              <w:t>Dezvoltarea unor proiecte civile bazate pe voluntariat local;</w:t>
            </w:r>
          </w:p>
          <w:p w14:paraId="5A4677F6" w14:textId="77777777" w:rsidR="006432C9" w:rsidRPr="00DD22D1" w:rsidRDefault="006432C9" w:rsidP="0089335E">
            <w:pPr>
              <w:numPr>
                <w:ilvl w:val="0"/>
                <w:numId w:val="29"/>
              </w:numPr>
              <w:tabs>
                <w:tab w:val="clear" w:pos="720"/>
              </w:tabs>
              <w:suppressAutoHyphens w:val="0"/>
              <w:spacing w:line="360" w:lineRule="auto"/>
              <w:ind w:left="454" w:hanging="425"/>
              <w:jc w:val="both"/>
              <w:rPr>
                <w:lang w:val="it-IT"/>
              </w:rPr>
            </w:pPr>
            <w:r w:rsidRPr="00DD22D1">
              <w:rPr>
                <w:lang w:val="it-IT"/>
              </w:rPr>
              <w:t xml:space="preserve">Dezvoltarea unor proiecte în parteneriat cu organizaţiile non-guvernamentale; </w:t>
            </w:r>
          </w:p>
          <w:p w14:paraId="5C750097" w14:textId="77777777" w:rsidR="006432C9" w:rsidRPr="00DD22D1" w:rsidRDefault="006432C9" w:rsidP="0089335E">
            <w:pPr>
              <w:numPr>
                <w:ilvl w:val="0"/>
                <w:numId w:val="29"/>
              </w:numPr>
              <w:tabs>
                <w:tab w:val="clear" w:pos="720"/>
              </w:tabs>
              <w:suppressAutoHyphens w:val="0"/>
              <w:spacing w:line="360" w:lineRule="auto"/>
              <w:ind w:left="454" w:hanging="425"/>
              <w:jc w:val="both"/>
              <w:rPr>
                <w:lang w:val="it-IT"/>
              </w:rPr>
            </w:pPr>
            <w:r w:rsidRPr="00DD22D1">
              <w:rPr>
                <w:lang w:val="it-IT"/>
              </w:rPr>
              <w:t xml:space="preserve">Accesarea fondurilor europene şi a programelor naţionale în domeniul asistenţei sociale; </w:t>
            </w:r>
          </w:p>
          <w:p w14:paraId="0FA49419" w14:textId="77777777" w:rsidR="006432C9" w:rsidRPr="00DD22D1" w:rsidRDefault="006432C9" w:rsidP="0089335E">
            <w:pPr>
              <w:numPr>
                <w:ilvl w:val="0"/>
                <w:numId w:val="29"/>
              </w:numPr>
              <w:tabs>
                <w:tab w:val="clear" w:pos="720"/>
              </w:tabs>
              <w:suppressAutoHyphens w:val="0"/>
              <w:spacing w:line="360" w:lineRule="auto"/>
              <w:ind w:left="454" w:hanging="425"/>
              <w:jc w:val="both"/>
              <w:rPr>
                <w:lang w:val="it-IT"/>
              </w:rPr>
            </w:pPr>
            <w:r w:rsidRPr="00DD22D1">
              <w:rPr>
                <w:lang w:val="it-IT"/>
              </w:rPr>
              <w:t xml:space="preserve">Existenţa cadrului legislativ ce creează facilităţi pentru mediul economic ce angajează persoane din grupurile vulnerabile în vederea integrării acestora în societate;  </w:t>
            </w:r>
          </w:p>
          <w:p w14:paraId="37D2447F" w14:textId="77777777" w:rsidR="006432C9" w:rsidRPr="00DD22D1" w:rsidRDefault="006432C9" w:rsidP="0089335E">
            <w:pPr>
              <w:numPr>
                <w:ilvl w:val="0"/>
                <w:numId w:val="29"/>
              </w:numPr>
              <w:tabs>
                <w:tab w:val="clear" w:pos="720"/>
              </w:tabs>
              <w:suppressAutoHyphens w:val="0"/>
              <w:spacing w:line="360" w:lineRule="auto"/>
              <w:ind w:left="454" w:hanging="425"/>
              <w:jc w:val="both"/>
              <w:rPr>
                <w:b/>
              </w:rPr>
            </w:pPr>
            <w:r w:rsidRPr="00DD22D1">
              <w:t xml:space="preserve">Posibilitatea dezvoltării de parteneriate între APL şi sectorul non-guvernamental; </w:t>
            </w:r>
          </w:p>
          <w:p w14:paraId="189A8592" w14:textId="77777777" w:rsidR="006432C9" w:rsidRPr="00DD22D1" w:rsidRDefault="006432C9" w:rsidP="009B4993">
            <w:pPr>
              <w:spacing w:line="360" w:lineRule="auto"/>
              <w:ind w:left="454" w:hanging="425"/>
            </w:pPr>
            <w:r w:rsidRPr="00DD22D1">
              <w:rPr>
                <w:b/>
              </w:rPr>
              <w:t>Servicii publice</w:t>
            </w:r>
          </w:p>
          <w:p w14:paraId="7B02E5D0" w14:textId="77777777" w:rsidR="006432C9" w:rsidRPr="00DD22D1" w:rsidRDefault="006432C9" w:rsidP="0089335E">
            <w:pPr>
              <w:numPr>
                <w:ilvl w:val="0"/>
                <w:numId w:val="30"/>
              </w:numPr>
              <w:tabs>
                <w:tab w:val="clear" w:pos="720"/>
              </w:tabs>
              <w:suppressAutoHyphens w:val="0"/>
              <w:spacing w:line="360" w:lineRule="auto"/>
              <w:ind w:left="454" w:hanging="425"/>
              <w:jc w:val="both"/>
            </w:pPr>
            <w:r w:rsidRPr="00DD22D1">
              <w:t xml:space="preserve">Dezvoltarea de proiecte în parteneriat cu societatea civilă pentru sprijinirea şi îmbunătăţirea serviciilor publice; </w:t>
            </w:r>
          </w:p>
          <w:p w14:paraId="39374A1C" w14:textId="77777777" w:rsidR="006432C9" w:rsidRPr="00DD22D1" w:rsidRDefault="006432C9" w:rsidP="0089335E">
            <w:pPr>
              <w:numPr>
                <w:ilvl w:val="0"/>
                <w:numId w:val="30"/>
              </w:numPr>
              <w:tabs>
                <w:tab w:val="clear" w:pos="720"/>
              </w:tabs>
              <w:suppressAutoHyphens w:val="0"/>
              <w:spacing w:line="360" w:lineRule="auto"/>
              <w:ind w:left="454" w:hanging="425"/>
              <w:jc w:val="both"/>
            </w:pPr>
            <w:r w:rsidRPr="00DD22D1">
              <w:t xml:space="preserve">Informatizarea furnizării serviciilor publice; </w:t>
            </w:r>
          </w:p>
          <w:p w14:paraId="1922DD3B" w14:textId="77777777" w:rsidR="006432C9" w:rsidRPr="00DD22D1" w:rsidRDefault="006432C9" w:rsidP="0089335E">
            <w:pPr>
              <w:numPr>
                <w:ilvl w:val="0"/>
                <w:numId w:val="30"/>
              </w:numPr>
              <w:tabs>
                <w:tab w:val="clear" w:pos="720"/>
              </w:tabs>
              <w:suppressAutoHyphens w:val="0"/>
              <w:spacing w:line="360" w:lineRule="auto"/>
              <w:ind w:left="454" w:hanging="425"/>
              <w:jc w:val="both"/>
              <w:rPr>
                <w:lang w:val="it-IT"/>
              </w:rPr>
            </w:pPr>
            <w:r w:rsidRPr="00DD22D1">
              <w:rPr>
                <w:lang w:val="it-IT"/>
              </w:rPr>
              <w:t xml:space="preserve">Accesarea fondurilor nerambursabile destinate îmbunătăţirii serviciilor publice; </w:t>
            </w:r>
          </w:p>
          <w:p w14:paraId="698DD7BA" w14:textId="77777777" w:rsidR="006432C9" w:rsidRPr="00DD22D1" w:rsidRDefault="006432C9" w:rsidP="0089335E">
            <w:pPr>
              <w:numPr>
                <w:ilvl w:val="0"/>
                <w:numId w:val="30"/>
              </w:numPr>
              <w:tabs>
                <w:tab w:val="clear" w:pos="720"/>
              </w:tabs>
              <w:suppressAutoHyphens w:val="0"/>
              <w:spacing w:line="360" w:lineRule="auto"/>
              <w:ind w:left="454" w:hanging="425"/>
              <w:jc w:val="both"/>
              <w:rPr>
                <w:b/>
              </w:rPr>
            </w:pPr>
            <w:r w:rsidRPr="00DD22D1">
              <w:t xml:space="preserve">Specializarea resurselor umane cuprinse în instituţiile furnizoare de servicii publice; </w:t>
            </w:r>
          </w:p>
          <w:p w14:paraId="0199FCBA" w14:textId="77777777" w:rsidR="006432C9" w:rsidRPr="00DD22D1" w:rsidRDefault="006432C9" w:rsidP="0089335E">
            <w:pPr>
              <w:numPr>
                <w:ilvl w:val="0"/>
                <w:numId w:val="30"/>
              </w:numPr>
              <w:tabs>
                <w:tab w:val="clear" w:pos="720"/>
              </w:tabs>
              <w:suppressAutoHyphens w:val="0"/>
              <w:spacing w:line="360" w:lineRule="auto"/>
              <w:ind w:left="454" w:hanging="425"/>
              <w:jc w:val="both"/>
              <w:rPr>
                <w:b/>
              </w:rPr>
            </w:pPr>
            <w:r w:rsidRPr="00DD22D1">
              <w:t>Digitaliazarea serviciilor publice locale prin oportunitățile de finanțare derulate în cadrul PNRR (sisteme GIS, servicii de urbanism digitalizate, sisteme de DocStorage, etc)</w:t>
            </w:r>
          </w:p>
          <w:p w14:paraId="0B810C3E" w14:textId="77777777" w:rsidR="006432C9" w:rsidRPr="00DD22D1" w:rsidRDefault="006432C9" w:rsidP="009B4993">
            <w:pPr>
              <w:spacing w:line="360" w:lineRule="auto"/>
              <w:ind w:left="454" w:hanging="425"/>
            </w:pPr>
            <w:r w:rsidRPr="00DD22D1">
              <w:rPr>
                <w:b/>
              </w:rPr>
              <w:t>Învăţământ şi cultură</w:t>
            </w:r>
          </w:p>
          <w:p w14:paraId="70BF617E" w14:textId="77777777" w:rsidR="006432C9" w:rsidRPr="00DD22D1" w:rsidRDefault="006432C9" w:rsidP="0089335E">
            <w:pPr>
              <w:numPr>
                <w:ilvl w:val="0"/>
                <w:numId w:val="31"/>
              </w:numPr>
              <w:tabs>
                <w:tab w:val="clear" w:pos="720"/>
              </w:tabs>
              <w:suppressAutoHyphens w:val="0"/>
              <w:spacing w:line="360" w:lineRule="auto"/>
              <w:ind w:left="454" w:hanging="425"/>
              <w:jc w:val="both"/>
            </w:pPr>
            <w:r w:rsidRPr="00DD22D1">
              <w:t xml:space="preserve">Digitalizarea învățământului local prin implementarea unor proiecte cu finanțare nerambursabilă (POC, PNRR, etc); </w:t>
            </w:r>
          </w:p>
          <w:p w14:paraId="790C023D" w14:textId="77777777" w:rsidR="006432C9" w:rsidRPr="00DD22D1" w:rsidRDefault="006432C9" w:rsidP="0089335E">
            <w:pPr>
              <w:numPr>
                <w:ilvl w:val="0"/>
                <w:numId w:val="31"/>
              </w:numPr>
              <w:tabs>
                <w:tab w:val="clear" w:pos="720"/>
              </w:tabs>
              <w:suppressAutoHyphens w:val="0"/>
              <w:spacing w:line="360" w:lineRule="auto"/>
              <w:ind w:left="454" w:hanging="425"/>
              <w:jc w:val="both"/>
            </w:pPr>
            <w:r w:rsidRPr="00DD22D1">
              <w:t xml:space="preserve">Mijloacele tehnice pot fi folosite pentru îmbunătăţirea procesului didactic şi auto-didactic, prin ameliorarea modului de prezentare, reducerea timpului de transmitere/asimilare a informaţiilor, îmbunătăţirea comunicării dintre profesor/instituţie şi elev, sporirea numărului de surse de informare şi documentare; </w:t>
            </w:r>
          </w:p>
          <w:p w14:paraId="5CBED020" w14:textId="77777777" w:rsidR="006432C9" w:rsidRPr="00DD22D1" w:rsidRDefault="006432C9" w:rsidP="0089335E">
            <w:pPr>
              <w:numPr>
                <w:ilvl w:val="0"/>
                <w:numId w:val="31"/>
              </w:numPr>
              <w:tabs>
                <w:tab w:val="clear" w:pos="720"/>
              </w:tabs>
              <w:suppressAutoHyphens w:val="0"/>
              <w:spacing w:line="360" w:lineRule="auto"/>
              <w:ind w:left="454" w:hanging="425"/>
              <w:jc w:val="both"/>
            </w:pPr>
            <w:r w:rsidRPr="00DD22D1">
              <w:t>Oportunitatea derulării unor activități extracurriculare la nivelul instituțiilor de învățământ prin practicarea meșteșugurilor tradiționale (tabere școlare locale)</w:t>
            </w:r>
          </w:p>
          <w:p w14:paraId="1F43401B" w14:textId="77777777" w:rsidR="006432C9" w:rsidRPr="00DD22D1" w:rsidRDefault="006432C9" w:rsidP="0089335E">
            <w:pPr>
              <w:numPr>
                <w:ilvl w:val="0"/>
                <w:numId w:val="31"/>
              </w:numPr>
              <w:tabs>
                <w:tab w:val="clear" w:pos="720"/>
              </w:tabs>
              <w:suppressAutoHyphens w:val="0"/>
              <w:spacing w:line="360" w:lineRule="auto"/>
              <w:ind w:left="454" w:hanging="425"/>
              <w:jc w:val="both"/>
            </w:pPr>
            <w:r w:rsidRPr="00DD22D1">
              <w:t xml:space="preserve">Dezvoltarea activităţilor educative care să stimuleze înclinaţia spre cultură a populaţiei tinere; </w:t>
            </w:r>
          </w:p>
          <w:p w14:paraId="71FF1589" w14:textId="77777777" w:rsidR="006432C9" w:rsidRPr="00DD22D1" w:rsidRDefault="006432C9" w:rsidP="0089335E">
            <w:pPr>
              <w:numPr>
                <w:ilvl w:val="0"/>
                <w:numId w:val="31"/>
              </w:numPr>
              <w:tabs>
                <w:tab w:val="clear" w:pos="720"/>
              </w:tabs>
              <w:suppressAutoHyphens w:val="0"/>
              <w:spacing w:line="360" w:lineRule="auto"/>
              <w:ind w:left="454" w:hanging="425"/>
              <w:jc w:val="both"/>
            </w:pPr>
            <w:r w:rsidRPr="00DD22D1">
              <w:t xml:space="preserve">Existenţa fondurilor europene direcţionate spre perfecţionarea actului didactic; </w:t>
            </w:r>
          </w:p>
          <w:p w14:paraId="61EA1EC8" w14:textId="77777777" w:rsidR="006432C9" w:rsidRPr="00DD22D1" w:rsidRDefault="006432C9" w:rsidP="0089335E">
            <w:pPr>
              <w:numPr>
                <w:ilvl w:val="0"/>
                <w:numId w:val="31"/>
              </w:numPr>
              <w:tabs>
                <w:tab w:val="clear" w:pos="720"/>
              </w:tabs>
              <w:suppressAutoHyphens w:val="0"/>
              <w:spacing w:line="360" w:lineRule="auto"/>
              <w:ind w:left="454" w:hanging="425"/>
              <w:jc w:val="both"/>
            </w:pPr>
            <w:r w:rsidRPr="00DD22D1">
              <w:t xml:space="preserve">Existenţa fondurilor europene disponibile pentru reabilitarea clădirilor instituţiilor de învăţământ şi dotarea corespunzătoare a acestora; </w:t>
            </w:r>
          </w:p>
          <w:p w14:paraId="7505D62E" w14:textId="77777777" w:rsidR="009B4993" w:rsidRDefault="009B4993" w:rsidP="009B4993">
            <w:pPr>
              <w:spacing w:line="360" w:lineRule="auto"/>
              <w:ind w:left="454" w:hanging="425"/>
              <w:rPr>
                <w:b/>
              </w:rPr>
            </w:pPr>
          </w:p>
          <w:p w14:paraId="7BF691C0" w14:textId="77777777" w:rsidR="009B4993" w:rsidRDefault="009B4993" w:rsidP="009B4993">
            <w:pPr>
              <w:spacing w:line="360" w:lineRule="auto"/>
              <w:ind w:left="454" w:hanging="425"/>
              <w:rPr>
                <w:b/>
              </w:rPr>
            </w:pPr>
          </w:p>
          <w:p w14:paraId="6DABBBCA" w14:textId="77777777" w:rsidR="006432C9" w:rsidRPr="00DD22D1" w:rsidRDefault="006432C9" w:rsidP="009B4993">
            <w:pPr>
              <w:spacing w:line="360" w:lineRule="auto"/>
              <w:ind w:left="454" w:hanging="425"/>
            </w:pPr>
            <w:r w:rsidRPr="00DD22D1">
              <w:rPr>
                <w:b/>
              </w:rPr>
              <w:t>Sănătate</w:t>
            </w:r>
          </w:p>
          <w:p w14:paraId="70502C1E" w14:textId="77777777" w:rsidR="006432C9" w:rsidRPr="00DD22D1" w:rsidRDefault="006432C9" w:rsidP="0089335E">
            <w:pPr>
              <w:numPr>
                <w:ilvl w:val="0"/>
                <w:numId w:val="32"/>
              </w:numPr>
              <w:tabs>
                <w:tab w:val="clear" w:pos="720"/>
              </w:tabs>
              <w:suppressAutoHyphens w:val="0"/>
              <w:spacing w:line="360" w:lineRule="auto"/>
              <w:ind w:left="454" w:hanging="425"/>
              <w:jc w:val="both"/>
            </w:pPr>
            <w:r w:rsidRPr="00DD22D1">
              <w:t>Organizarea unor campanii de informare, diagnosticare și prevenție pentru boli cu largă răspândire la nivelul populației (Covid19, cardio-vasculare, etc);</w:t>
            </w:r>
          </w:p>
          <w:p w14:paraId="4EB95EED" w14:textId="77777777" w:rsidR="006432C9" w:rsidRPr="00DD22D1" w:rsidRDefault="006432C9" w:rsidP="0089335E">
            <w:pPr>
              <w:numPr>
                <w:ilvl w:val="0"/>
                <w:numId w:val="32"/>
              </w:numPr>
              <w:tabs>
                <w:tab w:val="clear" w:pos="720"/>
              </w:tabs>
              <w:suppressAutoHyphens w:val="0"/>
              <w:spacing w:line="360" w:lineRule="auto"/>
              <w:ind w:left="454" w:hanging="425"/>
              <w:jc w:val="both"/>
            </w:pPr>
            <w:r w:rsidRPr="00DD22D1">
              <w:t xml:space="preserve">Accesarea de fonduri europene destinate reabilitării, modernizării sau echipării infrastructurii serviciilor de sănătate; </w:t>
            </w:r>
          </w:p>
          <w:p w14:paraId="387B96D2" w14:textId="77777777" w:rsidR="006432C9" w:rsidRPr="00DD22D1" w:rsidRDefault="006432C9" w:rsidP="0089335E">
            <w:pPr>
              <w:numPr>
                <w:ilvl w:val="0"/>
                <w:numId w:val="32"/>
              </w:numPr>
              <w:tabs>
                <w:tab w:val="clear" w:pos="720"/>
              </w:tabs>
              <w:suppressAutoHyphens w:val="0"/>
              <w:spacing w:line="360" w:lineRule="auto"/>
              <w:ind w:left="454" w:hanging="425"/>
              <w:jc w:val="both"/>
              <w:rPr>
                <w:b/>
              </w:rPr>
            </w:pPr>
            <w:r w:rsidRPr="00DD22D1">
              <w:t>Dezvoltarea mediului privat medico-sanitar (dezvoltarea cabinetelor medicale);</w:t>
            </w:r>
          </w:p>
          <w:p w14:paraId="7855BF44" w14:textId="77777777" w:rsidR="006432C9" w:rsidRPr="00DD22D1" w:rsidRDefault="006432C9" w:rsidP="0089335E">
            <w:pPr>
              <w:numPr>
                <w:ilvl w:val="0"/>
                <w:numId w:val="32"/>
              </w:numPr>
              <w:tabs>
                <w:tab w:val="clear" w:pos="720"/>
              </w:tabs>
              <w:suppressAutoHyphens w:val="0"/>
              <w:spacing w:line="360" w:lineRule="auto"/>
              <w:ind w:left="454" w:hanging="425"/>
              <w:jc w:val="both"/>
              <w:rPr>
                <w:b/>
              </w:rPr>
            </w:pPr>
            <w:r w:rsidRPr="00DD22D1">
              <w:t xml:space="preserve">Digitaliazarea </w:t>
            </w:r>
          </w:p>
        </w:tc>
        <w:tc>
          <w:tcPr>
            <w:tcW w:w="4846" w:type="dxa"/>
            <w:shd w:val="clear" w:color="auto" w:fill="auto"/>
          </w:tcPr>
          <w:p w14:paraId="0C9790C3" w14:textId="77777777" w:rsidR="006432C9" w:rsidRPr="00DD22D1" w:rsidRDefault="006432C9" w:rsidP="009B4993">
            <w:pPr>
              <w:spacing w:line="360" w:lineRule="auto"/>
              <w:ind w:left="486" w:hanging="425"/>
              <w:cnfStyle w:val="000000100000" w:firstRow="0" w:lastRow="0" w:firstColumn="0" w:lastColumn="0" w:oddVBand="0" w:evenVBand="0" w:oddHBand="1" w:evenHBand="0" w:firstRowFirstColumn="0" w:firstRowLastColumn="0" w:lastRowFirstColumn="0" w:lastRowLastColumn="0"/>
              <w:rPr>
                <w:b/>
              </w:rPr>
            </w:pPr>
            <w:r w:rsidRPr="00DD22D1">
              <w:rPr>
                <w:b/>
              </w:rPr>
              <w:t>Asistenţa socială</w:t>
            </w:r>
          </w:p>
          <w:p w14:paraId="27D251E1" w14:textId="7E1040DC" w:rsidR="006432C9" w:rsidRPr="006D3B8B" w:rsidRDefault="006432C9" w:rsidP="0089335E">
            <w:pPr>
              <w:numPr>
                <w:ilvl w:val="0"/>
                <w:numId w:val="29"/>
              </w:numPr>
              <w:suppressAutoHyphens w:val="0"/>
              <w:spacing w:line="360" w:lineRule="auto"/>
              <w:ind w:left="486" w:hanging="425"/>
              <w:cnfStyle w:val="000000100000" w:firstRow="0" w:lastRow="0" w:firstColumn="0" w:lastColumn="0" w:oddVBand="0" w:evenVBand="0" w:oddHBand="1" w:evenHBand="0" w:firstRowFirstColumn="0" w:firstRowLastColumn="0" w:lastRowFirstColumn="0" w:lastRowLastColumn="0"/>
              <w:rPr>
                <w:b/>
                <w:lang w:val="it-IT"/>
              </w:rPr>
            </w:pPr>
            <w:r w:rsidRPr="00DD22D1">
              <w:rPr>
                <w:bCs/>
                <w:lang w:val="it-IT"/>
              </w:rPr>
              <w:t>Datorită crizei economice va avea o loc o subfinanțare a măsurilor care sprijină protecția socială</w:t>
            </w:r>
            <w:r w:rsidRPr="00DD22D1">
              <w:rPr>
                <w:b/>
                <w:lang w:val="it-IT"/>
              </w:rPr>
              <w:t>;</w:t>
            </w:r>
          </w:p>
          <w:p w14:paraId="4A9BE314" w14:textId="77777777" w:rsidR="006432C9" w:rsidRPr="00DD22D1" w:rsidRDefault="006432C9" w:rsidP="009B4993">
            <w:pPr>
              <w:spacing w:line="360" w:lineRule="auto"/>
              <w:ind w:left="486" w:hanging="425"/>
              <w:cnfStyle w:val="000000100000" w:firstRow="0" w:lastRow="0" w:firstColumn="0" w:lastColumn="0" w:oddVBand="0" w:evenVBand="0" w:oddHBand="1" w:evenHBand="0" w:firstRowFirstColumn="0" w:firstRowLastColumn="0" w:lastRowFirstColumn="0" w:lastRowLastColumn="0"/>
              <w:rPr>
                <w:b/>
              </w:rPr>
            </w:pPr>
            <w:r w:rsidRPr="00DD22D1">
              <w:rPr>
                <w:b/>
              </w:rPr>
              <w:t>Servicii publice</w:t>
            </w:r>
          </w:p>
          <w:p w14:paraId="3C8E1F11" w14:textId="404B1F18" w:rsidR="006432C9" w:rsidRPr="006D3B8B" w:rsidRDefault="006432C9" w:rsidP="0089335E">
            <w:pPr>
              <w:pStyle w:val="ListParagraph"/>
              <w:numPr>
                <w:ilvl w:val="0"/>
                <w:numId w:val="69"/>
              </w:numPr>
              <w:spacing w:line="360" w:lineRule="auto"/>
              <w:ind w:left="486" w:hanging="425"/>
              <w:cnfStyle w:val="000000100000" w:firstRow="0" w:lastRow="0" w:firstColumn="0" w:lastColumn="0" w:oddVBand="0" w:evenVBand="0" w:oddHBand="1" w:evenHBand="0" w:firstRowFirstColumn="0" w:firstRowLastColumn="0" w:lastRowFirstColumn="0" w:lastRowLastColumn="0"/>
              <w:rPr>
                <w:bCs/>
              </w:rPr>
            </w:pPr>
            <w:r w:rsidRPr="006D3B8B">
              <w:rPr>
                <w:bCs/>
              </w:rPr>
              <w:t xml:space="preserve">Lipsa capacității de operare a sistemelor informatice de către personalul angajat </w:t>
            </w:r>
            <w:r w:rsidR="006D3B8B" w:rsidRPr="006D3B8B">
              <w:rPr>
                <w:bCs/>
              </w:rPr>
              <w:t>în cadrul instituțiilor publice</w:t>
            </w:r>
          </w:p>
          <w:p w14:paraId="334AB215" w14:textId="77777777" w:rsidR="006432C9" w:rsidRPr="00DD22D1" w:rsidRDefault="006432C9" w:rsidP="009B4993">
            <w:pPr>
              <w:spacing w:line="360" w:lineRule="auto"/>
              <w:ind w:left="486" w:hanging="425"/>
              <w:cnfStyle w:val="000000100000" w:firstRow="0" w:lastRow="0" w:firstColumn="0" w:lastColumn="0" w:oddVBand="0" w:evenVBand="0" w:oddHBand="1" w:evenHBand="0" w:firstRowFirstColumn="0" w:firstRowLastColumn="0" w:lastRowFirstColumn="0" w:lastRowLastColumn="0"/>
            </w:pPr>
            <w:r w:rsidRPr="00DD22D1">
              <w:rPr>
                <w:b/>
              </w:rPr>
              <w:t>Învăţământ şi cultură</w:t>
            </w:r>
          </w:p>
          <w:p w14:paraId="539EA07A" w14:textId="77777777" w:rsidR="006432C9" w:rsidRPr="00DD22D1" w:rsidRDefault="006432C9" w:rsidP="0089335E">
            <w:pPr>
              <w:numPr>
                <w:ilvl w:val="0"/>
                <w:numId w:val="33"/>
              </w:numPr>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pPr>
            <w:r w:rsidRPr="00DD22D1">
              <w:t xml:space="preserve">Lipsa de interes a generației tinere faţă de educație și cultură; </w:t>
            </w:r>
          </w:p>
          <w:p w14:paraId="077F41CA" w14:textId="77777777" w:rsidR="006432C9" w:rsidRPr="00DD22D1" w:rsidRDefault="006432C9" w:rsidP="0089335E">
            <w:pPr>
              <w:numPr>
                <w:ilvl w:val="0"/>
                <w:numId w:val="33"/>
              </w:numPr>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pPr>
            <w:r w:rsidRPr="00DD22D1">
              <w:t xml:space="preserve">Lipsa condiţiilor atractive pentru cadrele didactice tinere (salarizare, locuinţe); </w:t>
            </w:r>
          </w:p>
          <w:p w14:paraId="380B9137" w14:textId="77777777" w:rsidR="006432C9" w:rsidRPr="00DD22D1" w:rsidRDefault="006432C9" w:rsidP="0089335E">
            <w:pPr>
              <w:numPr>
                <w:ilvl w:val="0"/>
                <w:numId w:val="33"/>
              </w:numPr>
              <w:tabs>
                <w:tab w:val="num" w:pos="774"/>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rPr>
                <w:b/>
              </w:rPr>
            </w:pPr>
            <w:r w:rsidRPr="00DD22D1">
              <w:t>Insuficienţa fondurilor alocate pentru instituţiile culturale şi investiţiile în acest domeniu;</w:t>
            </w:r>
          </w:p>
          <w:p w14:paraId="1F9D434A" w14:textId="6005AFB3" w:rsidR="006432C9" w:rsidRPr="006D3B8B" w:rsidRDefault="006432C9" w:rsidP="0089335E">
            <w:pPr>
              <w:numPr>
                <w:ilvl w:val="0"/>
                <w:numId w:val="33"/>
              </w:numPr>
              <w:tabs>
                <w:tab w:val="num" w:pos="774"/>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rPr>
                <w:b/>
              </w:rPr>
            </w:pPr>
            <w:r w:rsidRPr="00DD22D1">
              <w:t xml:space="preserve">Creșterea decalajului digital între sistemul de învățământ rural și cel urban. </w:t>
            </w:r>
          </w:p>
          <w:p w14:paraId="6F2B313E" w14:textId="77777777" w:rsidR="006432C9" w:rsidRPr="00DD22D1" w:rsidRDefault="006432C9" w:rsidP="009B4993">
            <w:pPr>
              <w:tabs>
                <w:tab w:val="num" w:pos="774"/>
              </w:tabs>
              <w:spacing w:line="360" w:lineRule="auto"/>
              <w:ind w:left="486" w:hanging="425"/>
              <w:jc w:val="both"/>
              <w:cnfStyle w:val="000000100000" w:firstRow="0" w:lastRow="0" w:firstColumn="0" w:lastColumn="0" w:oddVBand="0" w:evenVBand="0" w:oddHBand="1" w:evenHBand="0" w:firstRowFirstColumn="0" w:firstRowLastColumn="0" w:lastRowFirstColumn="0" w:lastRowLastColumn="0"/>
            </w:pPr>
            <w:r w:rsidRPr="00DD22D1">
              <w:rPr>
                <w:b/>
              </w:rPr>
              <w:t>Sănătate</w:t>
            </w:r>
          </w:p>
          <w:p w14:paraId="670CFCAD" w14:textId="77777777" w:rsidR="006432C9" w:rsidRPr="00DD22D1" w:rsidRDefault="006432C9" w:rsidP="0089335E">
            <w:pPr>
              <w:numPr>
                <w:ilvl w:val="0"/>
                <w:numId w:val="34"/>
              </w:numPr>
              <w:suppressAutoHyphens w:val="0"/>
              <w:spacing w:line="360" w:lineRule="auto"/>
              <w:ind w:left="486" w:hanging="425"/>
              <w:contextualSpacing/>
              <w:cnfStyle w:val="000000100000" w:firstRow="0" w:lastRow="0" w:firstColumn="0" w:lastColumn="0" w:oddVBand="0" w:evenVBand="0" w:oddHBand="1" w:evenHBand="0" w:firstRowFirstColumn="0" w:firstRowLastColumn="0" w:lastRowFirstColumn="0" w:lastRowLastColumn="0"/>
            </w:pPr>
            <w:r w:rsidRPr="00DD22D1">
              <w:t>Răspândirea largă a noilor mutații Covid19;</w:t>
            </w:r>
          </w:p>
          <w:p w14:paraId="78465B13" w14:textId="77777777" w:rsidR="006432C9" w:rsidRPr="00DD22D1" w:rsidRDefault="006432C9" w:rsidP="0089335E">
            <w:pPr>
              <w:numPr>
                <w:ilvl w:val="0"/>
                <w:numId w:val="34"/>
              </w:numPr>
              <w:tabs>
                <w:tab w:val="num" w:pos="774"/>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pPr>
            <w:r w:rsidRPr="00DD22D1">
              <w:t>Subfinanţarea sistemului medical;</w:t>
            </w:r>
          </w:p>
          <w:p w14:paraId="3E20ED20" w14:textId="77777777" w:rsidR="006432C9" w:rsidRPr="00DD22D1" w:rsidRDefault="006432C9" w:rsidP="0089335E">
            <w:pPr>
              <w:numPr>
                <w:ilvl w:val="0"/>
                <w:numId w:val="34"/>
              </w:numPr>
              <w:tabs>
                <w:tab w:val="num" w:pos="774"/>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rPr>
                <w:lang w:val="es-ES"/>
              </w:rPr>
            </w:pPr>
            <w:r w:rsidRPr="00DD22D1">
              <w:rPr>
                <w:lang w:val="es-ES"/>
              </w:rPr>
              <w:t xml:space="preserve">Scăderea calităţii serviciilor medicale la nivel naţional; </w:t>
            </w:r>
          </w:p>
          <w:p w14:paraId="1035BCF8" w14:textId="77777777" w:rsidR="006432C9" w:rsidRPr="00DD22D1" w:rsidRDefault="006432C9" w:rsidP="0089335E">
            <w:pPr>
              <w:numPr>
                <w:ilvl w:val="0"/>
                <w:numId w:val="34"/>
              </w:numPr>
              <w:tabs>
                <w:tab w:val="num" w:pos="774"/>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pPr>
            <w:r w:rsidRPr="00DD22D1">
              <w:t>Scăderea gradului de atractivitate a</w:t>
            </w:r>
          </w:p>
          <w:p w14:paraId="789F2F7C" w14:textId="77777777" w:rsidR="006432C9" w:rsidRPr="00DD22D1" w:rsidRDefault="006432C9" w:rsidP="009B4993">
            <w:pPr>
              <w:tabs>
                <w:tab w:val="num" w:pos="774"/>
              </w:tabs>
              <w:spacing w:line="360" w:lineRule="auto"/>
              <w:ind w:left="486" w:hanging="425"/>
              <w:jc w:val="both"/>
              <w:cnfStyle w:val="000000100000" w:firstRow="0" w:lastRow="0" w:firstColumn="0" w:lastColumn="0" w:oddVBand="0" w:evenVBand="0" w:oddHBand="1" w:evenHBand="0" w:firstRowFirstColumn="0" w:firstRowLastColumn="0" w:lastRowFirstColumn="0" w:lastRowLastColumn="0"/>
            </w:pPr>
            <w:r w:rsidRPr="00DD22D1">
              <w:t xml:space="preserve"> sistemului public de sănătate pentru tinerii medici; </w:t>
            </w:r>
          </w:p>
          <w:p w14:paraId="0DEDAD7F" w14:textId="77777777" w:rsidR="006432C9" w:rsidRPr="00DD22D1" w:rsidRDefault="006432C9" w:rsidP="0089335E">
            <w:pPr>
              <w:numPr>
                <w:ilvl w:val="0"/>
                <w:numId w:val="34"/>
              </w:numPr>
              <w:tabs>
                <w:tab w:val="num" w:pos="774"/>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rPr>
                <w:lang w:val="it-IT"/>
              </w:rPr>
            </w:pPr>
            <w:r w:rsidRPr="00DD22D1">
              <w:rPr>
                <w:lang w:val="it-IT"/>
              </w:rPr>
              <w:t>Amploarea fenomenului migratoriu în rândul personalului medico-sanitar spre statele Uniunii Europene;</w:t>
            </w:r>
          </w:p>
          <w:p w14:paraId="7225A7F1" w14:textId="77777777" w:rsidR="006432C9" w:rsidRPr="00DD22D1" w:rsidRDefault="006432C9" w:rsidP="0089335E">
            <w:pPr>
              <w:numPr>
                <w:ilvl w:val="0"/>
                <w:numId w:val="34"/>
              </w:numPr>
              <w:tabs>
                <w:tab w:val="num" w:pos="774"/>
              </w:tabs>
              <w:suppressAutoHyphens w:val="0"/>
              <w:spacing w:line="360" w:lineRule="auto"/>
              <w:ind w:left="486" w:hanging="425"/>
              <w:jc w:val="both"/>
              <w:cnfStyle w:val="000000100000" w:firstRow="0" w:lastRow="0" w:firstColumn="0" w:lastColumn="0" w:oddVBand="0" w:evenVBand="0" w:oddHBand="1" w:evenHBand="0" w:firstRowFirstColumn="0" w:firstRowLastColumn="0" w:lastRowFirstColumn="0" w:lastRowLastColumn="0"/>
              <w:rPr>
                <w:lang w:val="it-IT"/>
              </w:rPr>
            </w:pPr>
            <w:r w:rsidRPr="00DD22D1">
              <w:rPr>
                <w:lang w:val="it-IT"/>
              </w:rPr>
              <w:t>Politica de salarizare în domeniul sănătăţii slab motivantă;</w:t>
            </w:r>
          </w:p>
        </w:tc>
      </w:tr>
    </w:tbl>
    <w:p w14:paraId="3C4FE0E3" w14:textId="77777777" w:rsidR="00BB1D27" w:rsidRDefault="00BB1D27">
      <w:r>
        <w:br w:type="page"/>
      </w:r>
    </w:p>
    <w:tbl>
      <w:tblPr>
        <w:tblStyle w:val="GridTable5DarkAccent3"/>
        <w:tblW w:w="963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4788"/>
        <w:gridCol w:w="4846"/>
      </w:tblGrid>
      <w:tr w:rsidR="006432C9" w:rsidRPr="006432C9" w14:paraId="19539EFC" w14:textId="77777777" w:rsidTr="00BB1D27">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9634" w:type="dxa"/>
            <w:gridSpan w:val="2"/>
            <w:shd w:val="clear" w:color="auto" w:fill="660033"/>
          </w:tcPr>
          <w:p w14:paraId="4927DCEF" w14:textId="24B4849A" w:rsidR="006432C9" w:rsidRPr="00DD22D1" w:rsidRDefault="006432C9" w:rsidP="00DD22D1">
            <w:pPr>
              <w:tabs>
                <w:tab w:val="left" w:pos="9008"/>
              </w:tabs>
              <w:spacing w:line="360" w:lineRule="auto"/>
              <w:jc w:val="center"/>
              <w:rPr>
                <w:b/>
                <w:lang w:val="pt-BR"/>
              </w:rPr>
            </w:pPr>
            <w:r w:rsidRPr="00DD22D1">
              <w:rPr>
                <w:b/>
                <w:lang w:val="pt-BR"/>
              </w:rPr>
              <w:t>6. Dezvoltare economică</w:t>
            </w:r>
          </w:p>
        </w:tc>
      </w:tr>
      <w:tr w:rsidR="006432C9" w:rsidRPr="006432C9" w14:paraId="36B8C36E" w14:textId="77777777" w:rsidTr="00BB1D27">
        <w:trPr>
          <w:jc w:val="center"/>
        </w:trPr>
        <w:tc>
          <w:tcPr>
            <w:cnfStyle w:val="000010000000" w:firstRow="0" w:lastRow="0" w:firstColumn="0" w:lastColumn="0" w:oddVBand="1" w:evenVBand="0" w:oddHBand="0" w:evenHBand="0" w:firstRowFirstColumn="0" w:firstRowLastColumn="0" w:lastRowFirstColumn="0" w:lastRowLastColumn="0"/>
            <w:tcW w:w="4788" w:type="dxa"/>
          </w:tcPr>
          <w:p w14:paraId="3806DB13" w14:textId="77777777" w:rsidR="006432C9" w:rsidRPr="00DD22D1" w:rsidRDefault="006432C9" w:rsidP="00DD22D1">
            <w:pPr>
              <w:tabs>
                <w:tab w:val="left" w:pos="9008"/>
              </w:tabs>
              <w:spacing w:line="360" w:lineRule="auto"/>
              <w:jc w:val="center"/>
              <w:rPr>
                <w:b/>
                <w:lang w:val="pt-BR"/>
              </w:rPr>
            </w:pPr>
            <w:r w:rsidRPr="00DD22D1">
              <w:rPr>
                <w:b/>
                <w:lang w:val="pt-BR"/>
              </w:rPr>
              <w:t>Puncte tari</w:t>
            </w:r>
          </w:p>
        </w:tc>
        <w:tc>
          <w:tcPr>
            <w:tcW w:w="4846" w:type="dxa"/>
          </w:tcPr>
          <w:p w14:paraId="7A0F4436" w14:textId="77777777" w:rsidR="006432C9" w:rsidRPr="00DD22D1" w:rsidRDefault="006432C9" w:rsidP="00DD22D1">
            <w:pPr>
              <w:tabs>
                <w:tab w:val="left" w:pos="9008"/>
              </w:tabs>
              <w:spacing w:line="360" w:lineRule="auto"/>
              <w:jc w:val="center"/>
              <w:cnfStyle w:val="000000000000" w:firstRow="0" w:lastRow="0" w:firstColumn="0" w:lastColumn="0" w:oddVBand="0" w:evenVBand="0" w:oddHBand="0" w:evenHBand="0" w:firstRowFirstColumn="0" w:firstRowLastColumn="0" w:lastRowFirstColumn="0" w:lastRowLastColumn="0"/>
            </w:pPr>
            <w:r w:rsidRPr="00DD22D1">
              <w:rPr>
                <w:b/>
                <w:lang w:val="pt-BR"/>
              </w:rPr>
              <w:t>Puncte slabe</w:t>
            </w:r>
          </w:p>
        </w:tc>
      </w:tr>
      <w:tr w:rsidR="006432C9" w:rsidRPr="006432C9" w14:paraId="57E414D2" w14:textId="77777777" w:rsidTr="00BB1D27">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788" w:type="dxa"/>
            <w:shd w:val="clear" w:color="auto" w:fill="auto"/>
          </w:tcPr>
          <w:p w14:paraId="692E1785" w14:textId="77777777" w:rsidR="006432C9" w:rsidRPr="00DD22D1" w:rsidRDefault="006432C9" w:rsidP="0089335E">
            <w:pPr>
              <w:numPr>
                <w:ilvl w:val="0"/>
                <w:numId w:val="14"/>
              </w:numPr>
              <w:tabs>
                <w:tab w:val="num" w:pos="792"/>
              </w:tabs>
              <w:suppressAutoHyphens w:val="0"/>
              <w:spacing w:line="360" w:lineRule="auto"/>
              <w:ind w:left="702" w:hanging="270"/>
              <w:jc w:val="both"/>
              <w:rPr>
                <w:lang w:val="hu-HU"/>
              </w:rPr>
            </w:pPr>
            <w:r w:rsidRPr="00DD22D1">
              <w:rPr>
                <w:lang w:val="hu-HU"/>
              </w:rPr>
              <w:t>Creșterea numărului de gospodării/ferme cu activitate specializată (ex. bovine) și cu tehnologie contemporană;</w:t>
            </w:r>
          </w:p>
          <w:p w14:paraId="28492AE0" w14:textId="77777777" w:rsidR="006432C9" w:rsidRPr="00DD22D1" w:rsidRDefault="006432C9" w:rsidP="0089335E">
            <w:pPr>
              <w:numPr>
                <w:ilvl w:val="0"/>
                <w:numId w:val="14"/>
              </w:numPr>
              <w:tabs>
                <w:tab w:val="num" w:pos="792"/>
              </w:tabs>
              <w:suppressAutoHyphens w:val="0"/>
              <w:spacing w:line="360" w:lineRule="auto"/>
              <w:ind w:left="702" w:hanging="270"/>
              <w:jc w:val="both"/>
              <w:rPr>
                <w:lang w:val="hu-HU"/>
              </w:rPr>
            </w:pPr>
            <w:r w:rsidRPr="00DD22D1">
              <w:rPr>
                <w:lang w:val="hu-HU"/>
              </w:rPr>
              <w:t>Implementarea unor proiecte mici în domeniul agricol (Măsuri PNDR, Fundația Pro Economica, etc.);</w:t>
            </w:r>
          </w:p>
          <w:p w14:paraId="19FE99E3" w14:textId="77777777" w:rsidR="006432C9" w:rsidRPr="00DD22D1" w:rsidRDefault="006432C9" w:rsidP="0089335E">
            <w:pPr>
              <w:numPr>
                <w:ilvl w:val="0"/>
                <w:numId w:val="14"/>
              </w:numPr>
              <w:tabs>
                <w:tab w:val="num" w:pos="792"/>
              </w:tabs>
              <w:suppressAutoHyphens w:val="0"/>
              <w:spacing w:line="360" w:lineRule="auto"/>
              <w:ind w:left="702" w:hanging="270"/>
              <w:jc w:val="both"/>
              <w:rPr>
                <w:lang w:val="hu-HU"/>
              </w:rPr>
            </w:pPr>
            <w:r w:rsidRPr="00DD22D1">
              <w:t>Creşterea numărului de persoane juridice active economic la nivelul comunei;</w:t>
            </w:r>
          </w:p>
          <w:p w14:paraId="57624A04" w14:textId="77777777" w:rsidR="006432C9" w:rsidRPr="00DD22D1" w:rsidRDefault="006432C9" w:rsidP="0089335E">
            <w:pPr>
              <w:numPr>
                <w:ilvl w:val="0"/>
                <w:numId w:val="40"/>
              </w:numPr>
              <w:tabs>
                <w:tab w:val="num" w:pos="792"/>
              </w:tabs>
              <w:suppressAutoHyphens w:val="0"/>
              <w:spacing w:line="360" w:lineRule="auto"/>
              <w:ind w:left="702" w:hanging="270"/>
              <w:rPr>
                <w:b/>
                <w:lang w:val="hu-HU"/>
              </w:rPr>
            </w:pPr>
            <w:bookmarkStart w:id="210" w:name="__RefHeading__127_603049928"/>
            <w:bookmarkEnd w:id="210"/>
            <w:r w:rsidRPr="00DD22D1">
              <w:rPr>
                <w:lang w:val="hu-HU"/>
              </w:rPr>
              <w:t xml:space="preserve">Tradiţie în producţia agricolă: </w:t>
            </w:r>
            <w:r w:rsidRPr="00DD22D1">
              <w:rPr>
                <w:b/>
                <w:lang w:val="hu-HU"/>
              </w:rPr>
              <w:t>fructe. legume;</w:t>
            </w:r>
          </w:p>
          <w:p w14:paraId="70BE7044" w14:textId="77777777" w:rsidR="006432C9" w:rsidRPr="00DD22D1" w:rsidRDefault="006432C9" w:rsidP="0089335E">
            <w:pPr>
              <w:numPr>
                <w:ilvl w:val="0"/>
                <w:numId w:val="40"/>
              </w:numPr>
              <w:tabs>
                <w:tab w:val="num" w:pos="792"/>
              </w:tabs>
              <w:suppressAutoHyphens w:val="0"/>
              <w:spacing w:line="360" w:lineRule="auto"/>
              <w:ind w:left="702" w:hanging="270"/>
            </w:pPr>
            <w:r w:rsidRPr="00DD22D1">
              <w:rPr>
                <w:bCs/>
                <w:lang w:val="hu-HU"/>
              </w:rPr>
              <w:t>Tradiție în</w:t>
            </w:r>
            <w:r w:rsidRPr="00DD22D1">
              <w:t xml:space="preserve"> producție de țuică (Distileria Csi</w:t>
            </w:r>
            <w:r w:rsidRPr="00DD22D1">
              <w:rPr>
                <w:lang w:val="en-US"/>
              </w:rPr>
              <w:t>p</w:t>
            </w:r>
            <w:r w:rsidRPr="00DD22D1">
              <w:rPr>
                <w:lang w:val="hu-HU"/>
              </w:rPr>
              <w:t>án</w:t>
            </w:r>
            <w:r w:rsidRPr="00DD22D1">
              <w:t xml:space="preserve">) </w:t>
            </w:r>
          </w:p>
          <w:p w14:paraId="54E5C15C" w14:textId="77777777" w:rsidR="006432C9" w:rsidRPr="00DD22D1" w:rsidRDefault="006432C9" w:rsidP="0089335E">
            <w:pPr>
              <w:numPr>
                <w:ilvl w:val="0"/>
                <w:numId w:val="40"/>
              </w:numPr>
              <w:tabs>
                <w:tab w:val="num" w:pos="792"/>
              </w:tabs>
              <w:suppressAutoHyphens w:val="0"/>
              <w:spacing w:line="360" w:lineRule="auto"/>
              <w:ind w:left="702" w:hanging="270"/>
              <w:jc w:val="both"/>
            </w:pPr>
            <w:r w:rsidRPr="00DD22D1">
              <w:t>Implicarea autorităţilor publice în sprijinirea activităţilor economice;</w:t>
            </w:r>
          </w:p>
          <w:p w14:paraId="4A3BB995" w14:textId="2B876306" w:rsidR="006432C9" w:rsidRPr="00BB1D27" w:rsidRDefault="006432C9" w:rsidP="0089335E">
            <w:pPr>
              <w:numPr>
                <w:ilvl w:val="0"/>
                <w:numId w:val="41"/>
              </w:numPr>
              <w:tabs>
                <w:tab w:val="num" w:pos="792"/>
              </w:tabs>
              <w:suppressAutoHyphens w:val="0"/>
              <w:spacing w:line="360" w:lineRule="auto"/>
              <w:ind w:left="702" w:hanging="270"/>
              <w:outlineLvl w:val="0"/>
              <w:rPr>
                <w:b/>
                <w:bCs/>
                <w:lang w:val="hu-HU"/>
              </w:rPr>
            </w:pPr>
            <w:bookmarkStart w:id="211" w:name="__RefHeading__129_603049928"/>
            <w:bookmarkStart w:id="212" w:name="_Toc402129172"/>
            <w:bookmarkStart w:id="213" w:name="_Toc403422691"/>
            <w:bookmarkStart w:id="214" w:name="_Toc403422989"/>
            <w:bookmarkStart w:id="215" w:name="_Toc403476597"/>
            <w:bookmarkStart w:id="216" w:name="_Toc404550394"/>
            <w:bookmarkStart w:id="217" w:name="_Toc404716965"/>
            <w:bookmarkStart w:id="218" w:name="_Toc404717513"/>
            <w:bookmarkStart w:id="219" w:name="_Toc404717599"/>
            <w:bookmarkStart w:id="220" w:name="_Toc412324307"/>
            <w:bookmarkStart w:id="221" w:name="_Toc414210932"/>
            <w:bookmarkStart w:id="222" w:name="_Toc447728077"/>
            <w:bookmarkStart w:id="223" w:name="_Toc447728193"/>
            <w:bookmarkStart w:id="224" w:name="_Toc448679487"/>
            <w:bookmarkStart w:id="225" w:name="_Toc449688375"/>
            <w:bookmarkStart w:id="226" w:name="_Toc103254704"/>
            <w:bookmarkEnd w:id="211"/>
            <w:r w:rsidRPr="00DD22D1">
              <w:rPr>
                <w:bCs/>
                <w:lang w:val="hu-HU"/>
              </w:rPr>
              <w:t>Existenţa unor resurse naturale;</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704B6477" w14:textId="77777777" w:rsidR="006432C9" w:rsidRPr="00DD22D1" w:rsidRDefault="006432C9" w:rsidP="00DD22D1">
            <w:pPr>
              <w:tabs>
                <w:tab w:val="left" w:pos="3392"/>
              </w:tabs>
              <w:spacing w:line="360" w:lineRule="auto"/>
              <w:jc w:val="both"/>
              <w:rPr>
                <w:bCs/>
              </w:rPr>
            </w:pPr>
            <w:r w:rsidRPr="00DD22D1">
              <w:rPr>
                <w:b/>
                <w:lang w:val="hu-HU"/>
              </w:rPr>
              <w:t>Turism</w:t>
            </w:r>
          </w:p>
          <w:p w14:paraId="175A132F" w14:textId="243D816F" w:rsidR="006432C9" w:rsidRPr="00DD22D1" w:rsidRDefault="006432C9" w:rsidP="0089335E">
            <w:pPr>
              <w:numPr>
                <w:ilvl w:val="0"/>
                <w:numId w:val="43"/>
              </w:numPr>
              <w:tabs>
                <w:tab w:val="left" w:pos="540"/>
                <w:tab w:val="num" w:pos="1021"/>
              </w:tabs>
              <w:suppressAutoHyphens w:val="0"/>
              <w:spacing w:line="360" w:lineRule="auto"/>
              <w:ind w:left="738" w:hanging="284"/>
              <w:jc w:val="both"/>
              <w:rPr>
                <w:bCs/>
              </w:rPr>
            </w:pPr>
            <w:r w:rsidRPr="00DD22D1">
              <w:rPr>
                <w:bCs/>
              </w:rPr>
              <w:t xml:space="preserve">Potenţial turistic ridicat utilizabil pe tot parcursul anului datorat peisajului diversificat, tradiţiilor, monumentelor  arhitecturale şi istorice;  </w:t>
            </w:r>
          </w:p>
          <w:p w14:paraId="759E9F8E" w14:textId="77777777" w:rsidR="006432C9" w:rsidRPr="00DD22D1" w:rsidRDefault="006432C9" w:rsidP="0089335E">
            <w:pPr>
              <w:numPr>
                <w:ilvl w:val="0"/>
                <w:numId w:val="43"/>
              </w:numPr>
              <w:tabs>
                <w:tab w:val="left" w:pos="540"/>
              </w:tabs>
              <w:suppressAutoHyphens w:val="0"/>
              <w:spacing w:line="360" w:lineRule="auto"/>
              <w:ind w:left="738" w:hanging="284"/>
              <w:jc w:val="both"/>
              <w:rPr>
                <w:bCs/>
                <w:lang w:val="it-IT"/>
              </w:rPr>
            </w:pPr>
            <w:r w:rsidRPr="00DD22D1">
              <w:rPr>
                <w:bCs/>
                <w:lang w:val="it-IT"/>
              </w:rPr>
              <w:t xml:space="preserve">Valori arhitecturale specifice </w:t>
            </w:r>
            <w:r w:rsidRPr="00DD22D1">
              <w:rPr>
                <w:lang w:val="it-IT"/>
              </w:rPr>
              <w:t xml:space="preserve">comunei- clădiri, case, </w:t>
            </w:r>
            <w:r w:rsidRPr="00DD22D1">
              <w:rPr>
                <w:bCs/>
                <w:lang w:val="it-IT"/>
              </w:rPr>
              <w:t xml:space="preserve"> monumete istorice cu valoare arhitecturală deosebită;</w:t>
            </w:r>
          </w:p>
          <w:p w14:paraId="615BEE3D" w14:textId="77777777" w:rsidR="006432C9" w:rsidRPr="00DD22D1" w:rsidRDefault="006432C9" w:rsidP="0089335E">
            <w:pPr>
              <w:numPr>
                <w:ilvl w:val="0"/>
                <w:numId w:val="43"/>
              </w:numPr>
              <w:tabs>
                <w:tab w:val="left" w:pos="540"/>
              </w:tabs>
              <w:suppressAutoHyphens w:val="0"/>
              <w:spacing w:line="360" w:lineRule="auto"/>
              <w:ind w:left="738" w:hanging="284"/>
              <w:jc w:val="both"/>
              <w:rPr>
                <w:bCs/>
                <w:lang w:val="it-IT"/>
              </w:rPr>
            </w:pPr>
            <w:r w:rsidRPr="00DD22D1">
              <w:rPr>
                <w:bCs/>
              </w:rPr>
              <w:t>Valori imateriale locale specifice;</w:t>
            </w:r>
          </w:p>
          <w:p w14:paraId="1ECF8A7B" w14:textId="77777777" w:rsidR="006432C9" w:rsidRPr="00DD22D1" w:rsidRDefault="006432C9" w:rsidP="0089335E">
            <w:pPr>
              <w:numPr>
                <w:ilvl w:val="0"/>
                <w:numId w:val="43"/>
              </w:numPr>
              <w:tabs>
                <w:tab w:val="left" w:pos="540"/>
              </w:tabs>
              <w:suppressAutoHyphens w:val="0"/>
              <w:spacing w:line="360" w:lineRule="auto"/>
              <w:ind w:left="738" w:hanging="284"/>
              <w:jc w:val="both"/>
              <w:rPr>
                <w:bCs/>
                <w:lang w:val="it-IT"/>
              </w:rPr>
            </w:pPr>
            <w:r w:rsidRPr="00DD22D1">
              <w:t>Ospitalitatea locuitorilor;</w:t>
            </w:r>
          </w:p>
          <w:p w14:paraId="1B004EE0" w14:textId="77777777" w:rsidR="006432C9" w:rsidRPr="00DD22D1" w:rsidRDefault="006432C9" w:rsidP="0089335E">
            <w:pPr>
              <w:numPr>
                <w:ilvl w:val="0"/>
                <w:numId w:val="43"/>
              </w:numPr>
              <w:tabs>
                <w:tab w:val="left" w:pos="540"/>
              </w:tabs>
              <w:suppressAutoHyphens w:val="0"/>
              <w:spacing w:line="360" w:lineRule="auto"/>
              <w:ind w:left="738" w:hanging="284"/>
              <w:jc w:val="both"/>
              <w:rPr>
                <w:bCs/>
                <w:lang w:val="it-IT"/>
              </w:rPr>
            </w:pPr>
            <w:r w:rsidRPr="00DD22D1">
              <w:rPr>
                <w:lang w:val="it-IT"/>
              </w:rPr>
              <w:t>Intenţiile ferme ale membrilor comunităţii în vederea iniţierii de mici afaceri în domeniul turistic;</w:t>
            </w:r>
          </w:p>
        </w:tc>
        <w:tc>
          <w:tcPr>
            <w:tcW w:w="4846" w:type="dxa"/>
            <w:shd w:val="clear" w:color="auto" w:fill="auto"/>
          </w:tcPr>
          <w:p w14:paraId="75DEB812" w14:textId="77777777" w:rsidR="006432C9" w:rsidRPr="00DD22D1" w:rsidRDefault="006432C9" w:rsidP="0089335E">
            <w:pPr>
              <w:numPr>
                <w:ilvl w:val="0"/>
                <w:numId w:val="42"/>
              </w:numPr>
              <w:tabs>
                <w:tab w:val="clear" w:pos="720"/>
                <w:tab w:val="num" w:pos="628"/>
              </w:tabs>
              <w:suppressAutoHyphens w:val="0"/>
              <w:spacing w:line="360" w:lineRule="auto"/>
              <w:ind w:left="628" w:hanging="426"/>
              <w:jc w:val="both"/>
              <w:cnfStyle w:val="000000100000" w:firstRow="0" w:lastRow="0" w:firstColumn="0" w:lastColumn="0" w:oddVBand="0" w:evenVBand="0" w:oddHBand="1" w:evenHBand="0" w:firstRowFirstColumn="0" w:firstRowLastColumn="0" w:lastRowFirstColumn="0" w:lastRowLastColumn="0"/>
              <w:rPr>
                <w:lang w:val="it-IT"/>
              </w:rPr>
            </w:pPr>
            <w:r w:rsidRPr="00DD22D1">
              <w:rPr>
                <w:lang w:val="it-IT"/>
              </w:rPr>
              <w:t xml:space="preserve">Pagube semnificative produse de animalele sălbatice (mistreț) și carnivori mari (ursul brun) </w:t>
            </w:r>
          </w:p>
          <w:p w14:paraId="7C487C6D" w14:textId="77777777" w:rsidR="006432C9" w:rsidRPr="00DD22D1" w:rsidRDefault="006432C9" w:rsidP="0089335E">
            <w:pPr>
              <w:numPr>
                <w:ilvl w:val="0"/>
                <w:numId w:val="42"/>
              </w:numPr>
              <w:tabs>
                <w:tab w:val="clear" w:pos="720"/>
                <w:tab w:val="num" w:pos="628"/>
              </w:tabs>
              <w:suppressAutoHyphens w:val="0"/>
              <w:spacing w:line="360" w:lineRule="auto"/>
              <w:ind w:left="628" w:hanging="426"/>
              <w:jc w:val="both"/>
              <w:cnfStyle w:val="000000100000" w:firstRow="0" w:lastRow="0" w:firstColumn="0" w:lastColumn="0" w:oddVBand="0" w:evenVBand="0" w:oddHBand="1" w:evenHBand="0" w:firstRowFirstColumn="0" w:firstRowLastColumn="0" w:lastRowFirstColumn="0" w:lastRowLastColumn="0"/>
              <w:rPr>
                <w:lang w:val="it-IT"/>
              </w:rPr>
            </w:pPr>
            <w:r w:rsidRPr="00DD22D1">
              <w:rPr>
                <w:lang w:val="it-IT"/>
              </w:rPr>
              <w:t>Lipsa unităților de procesare a produselor agricole primare;</w:t>
            </w:r>
          </w:p>
          <w:p w14:paraId="03DA6567" w14:textId="77777777" w:rsidR="006432C9" w:rsidRPr="00DD22D1" w:rsidRDefault="006432C9" w:rsidP="0089335E">
            <w:pPr>
              <w:numPr>
                <w:ilvl w:val="0"/>
                <w:numId w:val="42"/>
              </w:numPr>
              <w:tabs>
                <w:tab w:val="clear" w:pos="720"/>
                <w:tab w:val="num" w:pos="628"/>
              </w:tabs>
              <w:suppressAutoHyphens w:val="0"/>
              <w:spacing w:line="360" w:lineRule="auto"/>
              <w:ind w:left="628" w:hanging="426"/>
              <w:jc w:val="both"/>
              <w:cnfStyle w:val="000000100000" w:firstRow="0" w:lastRow="0" w:firstColumn="0" w:lastColumn="0" w:oddVBand="0" w:evenVBand="0" w:oddHBand="1" w:evenHBand="0" w:firstRowFirstColumn="0" w:firstRowLastColumn="0" w:lastRowFirstColumn="0" w:lastRowLastColumn="0"/>
              <w:rPr>
                <w:lang w:val="it-IT"/>
              </w:rPr>
            </w:pPr>
            <w:r w:rsidRPr="00DD22D1">
              <w:rPr>
                <w:lang w:val="it-IT"/>
              </w:rPr>
              <w:t xml:space="preserve">Lipsa lanțurilor agro-alimentare scurte la nivelul comunei;  </w:t>
            </w:r>
          </w:p>
          <w:p w14:paraId="6C70C102" w14:textId="77777777" w:rsidR="006432C9" w:rsidRPr="00DD22D1" w:rsidRDefault="006432C9" w:rsidP="0089335E">
            <w:pPr>
              <w:numPr>
                <w:ilvl w:val="0"/>
                <w:numId w:val="42"/>
              </w:numPr>
              <w:tabs>
                <w:tab w:val="clear" w:pos="720"/>
                <w:tab w:val="num" w:pos="628"/>
              </w:tabs>
              <w:suppressAutoHyphens w:val="0"/>
              <w:spacing w:line="360" w:lineRule="auto"/>
              <w:ind w:left="628" w:hanging="426"/>
              <w:jc w:val="both"/>
              <w:cnfStyle w:val="000000100000" w:firstRow="0" w:lastRow="0" w:firstColumn="0" w:lastColumn="0" w:oddVBand="0" w:evenVBand="0" w:oddHBand="1" w:evenHBand="0" w:firstRowFirstColumn="0" w:firstRowLastColumn="0" w:lastRowFirstColumn="0" w:lastRowLastColumn="0"/>
              <w:rPr>
                <w:lang w:val="it-IT"/>
              </w:rPr>
            </w:pPr>
            <w:r w:rsidRPr="00DD22D1">
              <w:rPr>
                <w:lang w:val="es-ES"/>
              </w:rPr>
              <w:t>Inexistenţa sau dezvoltarea insuficientă a reţelelor de utilităţi;</w:t>
            </w:r>
          </w:p>
          <w:p w14:paraId="3CA96A74" w14:textId="77777777" w:rsidR="006432C9" w:rsidRPr="00DD22D1" w:rsidRDefault="006432C9" w:rsidP="003B31CA">
            <w:pPr>
              <w:numPr>
                <w:ilvl w:val="0"/>
                <w:numId w:val="2"/>
              </w:numPr>
              <w:tabs>
                <w:tab w:val="clear" w:pos="720"/>
                <w:tab w:val="num" w:pos="628"/>
              </w:tabs>
              <w:suppressAutoHyphens w:val="0"/>
              <w:spacing w:line="360" w:lineRule="auto"/>
              <w:ind w:left="628" w:hanging="426"/>
              <w:jc w:val="both"/>
              <w:cnfStyle w:val="000000100000" w:firstRow="0" w:lastRow="0" w:firstColumn="0" w:lastColumn="0" w:oddVBand="0" w:evenVBand="0" w:oddHBand="1" w:evenHBand="0" w:firstRowFirstColumn="0" w:firstRowLastColumn="0" w:lastRowFirstColumn="0" w:lastRowLastColumn="0"/>
            </w:pPr>
            <w:r w:rsidRPr="00DD22D1">
              <w:t>Lipsa structurilor de sprijin a afacerilor;</w:t>
            </w:r>
          </w:p>
          <w:p w14:paraId="4A65C061" w14:textId="77777777" w:rsidR="006432C9" w:rsidRPr="00DD22D1" w:rsidRDefault="006432C9" w:rsidP="003B31CA">
            <w:pPr>
              <w:numPr>
                <w:ilvl w:val="0"/>
                <w:numId w:val="2"/>
              </w:numPr>
              <w:tabs>
                <w:tab w:val="clear" w:pos="720"/>
                <w:tab w:val="num" w:pos="628"/>
              </w:tabs>
              <w:suppressAutoHyphens w:val="0"/>
              <w:spacing w:line="360" w:lineRule="auto"/>
              <w:ind w:left="628" w:hanging="426"/>
              <w:jc w:val="both"/>
              <w:cnfStyle w:val="000000100000" w:firstRow="0" w:lastRow="0" w:firstColumn="0" w:lastColumn="0" w:oddVBand="0" w:evenVBand="0" w:oddHBand="1" w:evenHBand="0" w:firstRowFirstColumn="0" w:firstRowLastColumn="0" w:lastRowFirstColumn="0" w:lastRowLastColumn="0"/>
            </w:pPr>
            <w:r w:rsidRPr="00DD22D1">
              <w:t>Lipsa inovaţiei în domeniul agricol sau a valorificării cunoştinţelor moderne în acest domeniu;</w:t>
            </w:r>
          </w:p>
          <w:p w14:paraId="3C9213B8" w14:textId="77777777" w:rsidR="006432C9" w:rsidRPr="00DD22D1" w:rsidRDefault="006432C9" w:rsidP="003B31CA">
            <w:pPr>
              <w:numPr>
                <w:ilvl w:val="0"/>
                <w:numId w:val="2"/>
              </w:numPr>
              <w:tabs>
                <w:tab w:val="clear" w:pos="720"/>
                <w:tab w:val="num" w:pos="628"/>
              </w:tabs>
              <w:suppressAutoHyphens w:val="0"/>
              <w:spacing w:line="360" w:lineRule="auto"/>
              <w:ind w:left="628" w:hanging="426"/>
              <w:jc w:val="both"/>
              <w:cnfStyle w:val="000000100000" w:firstRow="0" w:lastRow="0" w:firstColumn="0" w:lastColumn="0" w:oddVBand="0" w:evenVBand="0" w:oddHBand="1" w:evenHBand="0" w:firstRowFirstColumn="0" w:firstRowLastColumn="0" w:lastRowFirstColumn="0" w:lastRowLastColumn="0"/>
            </w:pPr>
            <w:r w:rsidRPr="00DD22D1">
              <w:t>Suprafeţe mari de terenuri fără titlu de proprietate;</w:t>
            </w:r>
          </w:p>
          <w:p w14:paraId="4B0B4273" w14:textId="77777777" w:rsidR="006432C9" w:rsidRPr="00DD22D1" w:rsidRDefault="006432C9" w:rsidP="003B31CA">
            <w:pPr>
              <w:numPr>
                <w:ilvl w:val="0"/>
                <w:numId w:val="2"/>
              </w:numPr>
              <w:tabs>
                <w:tab w:val="clear" w:pos="720"/>
                <w:tab w:val="num" w:pos="594"/>
                <w:tab w:val="num" w:pos="628"/>
              </w:tabs>
              <w:suppressAutoHyphens w:val="0"/>
              <w:spacing w:line="360" w:lineRule="auto"/>
              <w:ind w:left="628" w:hanging="426"/>
              <w:jc w:val="both"/>
              <w:cnfStyle w:val="000000100000" w:firstRow="0" w:lastRow="0" w:firstColumn="0" w:lastColumn="0" w:oddVBand="0" w:evenVBand="0" w:oddHBand="1" w:evenHBand="0" w:firstRowFirstColumn="0" w:firstRowLastColumn="0" w:lastRowFirstColumn="0" w:lastRowLastColumn="0"/>
              <w:rPr>
                <w:lang w:val="es-ES"/>
              </w:rPr>
            </w:pPr>
            <w:r w:rsidRPr="00DD22D1">
              <w:rPr>
                <w:lang w:val="es-ES"/>
              </w:rPr>
              <w:t xml:space="preserve"> Grad redus de asociere a fermierilor;</w:t>
            </w:r>
          </w:p>
          <w:p w14:paraId="0A010FFF" w14:textId="77777777" w:rsidR="006432C9" w:rsidRPr="00DD22D1" w:rsidRDefault="006432C9" w:rsidP="003B31CA">
            <w:pPr>
              <w:numPr>
                <w:ilvl w:val="0"/>
                <w:numId w:val="2"/>
              </w:numPr>
              <w:tabs>
                <w:tab w:val="clear" w:pos="720"/>
                <w:tab w:val="num" w:pos="594"/>
                <w:tab w:val="num" w:pos="628"/>
              </w:tabs>
              <w:suppressAutoHyphens w:val="0"/>
              <w:spacing w:line="360" w:lineRule="auto"/>
              <w:ind w:left="628" w:hanging="426"/>
              <w:jc w:val="both"/>
              <w:cnfStyle w:val="000000100000" w:firstRow="0" w:lastRow="0" w:firstColumn="0" w:lastColumn="0" w:oddVBand="0" w:evenVBand="0" w:oddHBand="1" w:evenHBand="0" w:firstRowFirstColumn="0" w:firstRowLastColumn="0" w:lastRowFirstColumn="0" w:lastRowLastColumn="0"/>
              <w:rPr>
                <w:lang w:val="es-ES"/>
              </w:rPr>
            </w:pPr>
            <w:r w:rsidRPr="00DD22D1">
              <w:rPr>
                <w:lang w:val="es-ES"/>
              </w:rPr>
              <w:t xml:space="preserve"> Numărul mare al exploataţiilor de subzistenţă şi semi-subzistenţă;</w:t>
            </w:r>
          </w:p>
          <w:p w14:paraId="65CF516C" w14:textId="77777777" w:rsidR="006432C9" w:rsidRPr="00DD22D1" w:rsidRDefault="006432C9" w:rsidP="003B31CA">
            <w:pPr>
              <w:numPr>
                <w:ilvl w:val="0"/>
                <w:numId w:val="2"/>
              </w:numPr>
              <w:tabs>
                <w:tab w:val="clear" w:pos="720"/>
                <w:tab w:val="num" w:pos="594"/>
                <w:tab w:val="num" w:pos="628"/>
              </w:tabs>
              <w:suppressAutoHyphens w:val="0"/>
              <w:spacing w:line="360" w:lineRule="auto"/>
              <w:ind w:left="628" w:hanging="426"/>
              <w:jc w:val="both"/>
              <w:cnfStyle w:val="000000100000" w:firstRow="0" w:lastRow="0" w:firstColumn="0" w:lastColumn="0" w:oddVBand="0" w:evenVBand="0" w:oddHBand="1" w:evenHBand="0" w:firstRowFirstColumn="0" w:firstRowLastColumn="0" w:lastRowFirstColumn="0" w:lastRowLastColumn="0"/>
            </w:pPr>
            <w:r w:rsidRPr="00DD22D1">
              <w:t>Slaba dezvoltare a activităţii de marketing în domeniul agroalimentar;</w:t>
            </w:r>
          </w:p>
          <w:p w14:paraId="5D738761" w14:textId="77777777" w:rsidR="006432C9" w:rsidRPr="00DD22D1" w:rsidRDefault="006432C9" w:rsidP="003B31CA">
            <w:pPr>
              <w:widowControl w:val="0"/>
              <w:numPr>
                <w:ilvl w:val="0"/>
                <w:numId w:val="2"/>
              </w:numPr>
              <w:tabs>
                <w:tab w:val="clear" w:pos="720"/>
                <w:tab w:val="left" w:pos="540"/>
                <w:tab w:val="num" w:pos="594"/>
                <w:tab w:val="num" w:pos="628"/>
              </w:tabs>
              <w:suppressAutoHyphens w:val="0"/>
              <w:spacing w:line="360" w:lineRule="auto"/>
              <w:ind w:left="628" w:hanging="426"/>
              <w:jc w:val="both"/>
              <w:cnfStyle w:val="000000100000" w:firstRow="0" w:lastRow="0" w:firstColumn="0" w:lastColumn="0" w:oddVBand="0" w:evenVBand="0" w:oddHBand="1" w:evenHBand="0" w:firstRowFirstColumn="0" w:firstRowLastColumn="0" w:lastRowFirstColumn="0" w:lastRowLastColumn="0"/>
            </w:pPr>
            <w:r w:rsidRPr="00DD22D1">
              <w:t xml:space="preserve">Prezenţa slabă a activităţilor meşteşugăreşti şi de artizanat tradiţionale,  desfăşurate în cadrul unor întreprinderi mici; </w:t>
            </w:r>
          </w:p>
          <w:p w14:paraId="341D8AB3" w14:textId="77777777" w:rsidR="006432C9" w:rsidRPr="00DD22D1" w:rsidRDefault="006432C9" w:rsidP="003B31CA">
            <w:pPr>
              <w:numPr>
                <w:ilvl w:val="0"/>
                <w:numId w:val="2"/>
              </w:numPr>
              <w:tabs>
                <w:tab w:val="clear" w:pos="720"/>
                <w:tab w:val="num" w:pos="594"/>
                <w:tab w:val="num" w:pos="628"/>
              </w:tabs>
              <w:suppressAutoHyphens w:val="0"/>
              <w:spacing w:line="360" w:lineRule="auto"/>
              <w:ind w:left="628" w:hanging="426"/>
              <w:jc w:val="both"/>
              <w:cnfStyle w:val="000000100000" w:firstRow="0" w:lastRow="0" w:firstColumn="0" w:lastColumn="0" w:oddVBand="0" w:evenVBand="0" w:oddHBand="1" w:evenHBand="0" w:firstRowFirstColumn="0" w:firstRowLastColumn="0" w:lastRowFirstColumn="0" w:lastRowLastColumn="0"/>
            </w:pPr>
            <w:r w:rsidRPr="00DD22D1">
              <w:t>Lipsa inovaţiei la nivelul întreprinderilor mici şi mijlocii;</w:t>
            </w:r>
          </w:p>
          <w:p w14:paraId="6C5ED588" w14:textId="77777777" w:rsidR="006432C9" w:rsidRPr="00DD22D1" w:rsidRDefault="006432C9" w:rsidP="003B31CA">
            <w:pPr>
              <w:widowControl w:val="0"/>
              <w:numPr>
                <w:ilvl w:val="0"/>
                <w:numId w:val="2"/>
              </w:numPr>
              <w:tabs>
                <w:tab w:val="clear" w:pos="720"/>
                <w:tab w:val="left" w:pos="540"/>
                <w:tab w:val="num" w:pos="594"/>
                <w:tab w:val="num" w:pos="628"/>
              </w:tabs>
              <w:suppressAutoHyphens w:val="0"/>
              <w:spacing w:line="360" w:lineRule="auto"/>
              <w:ind w:left="628" w:hanging="426"/>
              <w:cnfStyle w:val="000000100000" w:firstRow="0" w:lastRow="0" w:firstColumn="0" w:lastColumn="0" w:oddVBand="0" w:evenVBand="0" w:oddHBand="1" w:evenHBand="0" w:firstRowFirstColumn="0" w:firstRowLastColumn="0" w:lastRowFirstColumn="0" w:lastRowLastColumn="0"/>
              <w:rPr>
                <w:bCs/>
                <w:lang w:val="nb-NO"/>
              </w:rPr>
            </w:pPr>
            <w:r w:rsidRPr="00DD22D1">
              <w:rPr>
                <w:lang w:val="nb-NO"/>
              </w:rPr>
              <w:t>Lipsa produselor bancare (creditelor) avantajoase (cu dobânda finanțată de stat) pentru modernizarea fermelor.</w:t>
            </w:r>
          </w:p>
          <w:p w14:paraId="7C562FD3" w14:textId="77777777" w:rsidR="00B12FA9" w:rsidRDefault="00B12FA9" w:rsidP="00DD22D1">
            <w:pPr>
              <w:tabs>
                <w:tab w:val="left" w:pos="3392"/>
              </w:tabs>
              <w:spacing w:line="360" w:lineRule="auto"/>
              <w:jc w:val="both"/>
              <w:cnfStyle w:val="000000100000" w:firstRow="0" w:lastRow="0" w:firstColumn="0" w:lastColumn="0" w:oddVBand="0" w:evenVBand="0" w:oddHBand="1" w:evenHBand="0" w:firstRowFirstColumn="0" w:firstRowLastColumn="0" w:lastRowFirstColumn="0" w:lastRowLastColumn="0"/>
              <w:rPr>
                <w:b/>
                <w:lang w:val="hu-HU"/>
              </w:rPr>
            </w:pPr>
          </w:p>
          <w:p w14:paraId="0D32C0D0" w14:textId="77777777" w:rsidR="006432C9" w:rsidRPr="00DD22D1" w:rsidRDefault="006432C9" w:rsidP="00DD22D1">
            <w:pPr>
              <w:tabs>
                <w:tab w:val="left" w:pos="3392"/>
              </w:tabs>
              <w:spacing w:line="360" w:lineRule="auto"/>
              <w:jc w:val="both"/>
              <w:cnfStyle w:val="000000100000" w:firstRow="0" w:lastRow="0" w:firstColumn="0" w:lastColumn="0" w:oddVBand="0" w:evenVBand="0" w:oddHBand="1" w:evenHBand="0" w:firstRowFirstColumn="0" w:firstRowLastColumn="0" w:lastRowFirstColumn="0" w:lastRowLastColumn="0"/>
              <w:rPr>
                <w:b/>
                <w:lang w:val="hu-HU"/>
              </w:rPr>
            </w:pPr>
            <w:r w:rsidRPr="00DD22D1">
              <w:rPr>
                <w:b/>
                <w:lang w:val="hu-HU"/>
              </w:rPr>
              <w:t>Turism</w:t>
            </w:r>
          </w:p>
          <w:p w14:paraId="78CFD324" w14:textId="664673B5" w:rsidR="006432C9" w:rsidRPr="00BB1D27" w:rsidRDefault="006432C9" w:rsidP="0089335E">
            <w:pPr>
              <w:numPr>
                <w:ilvl w:val="0"/>
                <w:numId w:val="43"/>
              </w:numPr>
              <w:tabs>
                <w:tab w:val="left" w:pos="540"/>
                <w:tab w:val="num" w:pos="792"/>
              </w:tabs>
              <w:suppressAutoHyphens w:val="0"/>
              <w:spacing w:line="360" w:lineRule="auto"/>
              <w:ind w:left="882" w:hanging="558"/>
              <w:jc w:val="both"/>
              <w:cnfStyle w:val="000000100000" w:firstRow="0" w:lastRow="0" w:firstColumn="0" w:lastColumn="0" w:oddVBand="0" w:evenVBand="0" w:oddHBand="1" w:evenHBand="0" w:firstRowFirstColumn="0" w:firstRowLastColumn="0" w:lastRowFirstColumn="0" w:lastRowLastColumn="0"/>
              <w:rPr>
                <w:bCs/>
              </w:rPr>
            </w:pPr>
            <w:r w:rsidRPr="00DD22D1">
              <w:rPr>
                <w:bCs/>
              </w:rPr>
              <w:t>Lipsa resurselor umane calificate în domeniul turismului.</w:t>
            </w:r>
          </w:p>
        </w:tc>
      </w:tr>
      <w:tr w:rsidR="006432C9" w:rsidRPr="006432C9" w14:paraId="1CD3DA04" w14:textId="77777777" w:rsidTr="00BB1D27">
        <w:trPr>
          <w:jc w:val="center"/>
        </w:trPr>
        <w:tc>
          <w:tcPr>
            <w:cnfStyle w:val="000010000000" w:firstRow="0" w:lastRow="0" w:firstColumn="0" w:lastColumn="0" w:oddVBand="1" w:evenVBand="0" w:oddHBand="0" w:evenHBand="0" w:firstRowFirstColumn="0" w:firstRowLastColumn="0" w:lastRowFirstColumn="0" w:lastRowLastColumn="0"/>
            <w:tcW w:w="4788" w:type="dxa"/>
          </w:tcPr>
          <w:p w14:paraId="63FFA928" w14:textId="77777777" w:rsidR="006432C9" w:rsidRPr="00DD22D1" w:rsidRDefault="006432C9" w:rsidP="00DD22D1">
            <w:pPr>
              <w:tabs>
                <w:tab w:val="left" w:pos="9008"/>
              </w:tabs>
              <w:spacing w:line="360" w:lineRule="auto"/>
              <w:jc w:val="center"/>
              <w:rPr>
                <w:b/>
                <w:lang w:val="it-IT"/>
              </w:rPr>
            </w:pPr>
            <w:r w:rsidRPr="00DD22D1">
              <w:rPr>
                <w:b/>
                <w:lang w:val="it-IT"/>
              </w:rPr>
              <w:t>Oportunităţi</w:t>
            </w:r>
          </w:p>
        </w:tc>
        <w:tc>
          <w:tcPr>
            <w:tcW w:w="4846" w:type="dxa"/>
          </w:tcPr>
          <w:p w14:paraId="620960CF" w14:textId="77777777" w:rsidR="006432C9" w:rsidRPr="00DD22D1" w:rsidRDefault="006432C9" w:rsidP="00DD22D1">
            <w:pPr>
              <w:tabs>
                <w:tab w:val="left" w:pos="9008"/>
              </w:tabs>
              <w:spacing w:line="360" w:lineRule="auto"/>
              <w:jc w:val="center"/>
              <w:cnfStyle w:val="000000000000" w:firstRow="0" w:lastRow="0" w:firstColumn="0" w:lastColumn="0" w:oddVBand="0" w:evenVBand="0" w:oddHBand="0" w:evenHBand="0" w:firstRowFirstColumn="0" w:firstRowLastColumn="0" w:lastRowFirstColumn="0" w:lastRowLastColumn="0"/>
              <w:rPr>
                <w:b/>
                <w:lang w:val="it-IT"/>
              </w:rPr>
            </w:pPr>
            <w:r w:rsidRPr="00DD22D1">
              <w:rPr>
                <w:b/>
                <w:lang w:val="it-IT"/>
              </w:rPr>
              <w:t>Ameninţări</w:t>
            </w:r>
          </w:p>
        </w:tc>
      </w:tr>
      <w:tr w:rsidR="006432C9" w:rsidRPr="006432C9" w14:paraId="61385994" w14:textId="77777777" w:rsidTr="00B12FA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788" w:type="dxa"/>
            <w:shd w:val="clear" w:color="auto" w:fill="auto"/>
          </w:tcPr>
          <w:p w14:paraId="065F85C0" w14:textId="77777777" w:rsidR="006432C9" w:rsidRPr="00DD22D1" w:rsidRDefault="006432C9" w:rsidP="00DD22D1">
            <w:pPr>
              <w:numPr>
                <w:ilvl w:val="0"/>
                <w:numId w:val="2"/>
              </w:numPr>
              <w:tabs>
                <w:tab w:val="clear" w:pos="720"/>
                <w:tab w:val="num" w:pos="702"/>
              </w:tabs>
              <w:suppressAutoHyphens w:val="0"/>
              <w:spacing w:line="360" w:lineRule="auto"/>
              <w:ind w:left="612" w:hanging="450"/>
              <w:jc w:val="both"/>
            </w:pPr>
            <w:r w:rsidRPr="00DD22D1">
              <w:t>Exploatarea turistică a resurselor de apă termală din comună;</w:t>
            </w:r>
          </w:p>
          <w:p w14:paraId="199AD65E" w14:textId="77777777" w:rsidR="006432C9" w:rsidRPr="00DD22D1" w:rsidRDefault="006432C9" w:rsidP="00DD22D1">
            <w:pPr>
              <w:numPr>
                <w:ilvl w:val="0"/>
                <w:numId w:val="2"/>
              </w:numPr>
              <w:tabs>
                <w:tab w:val="clear" w:pos="720"/>
                <w:tab w:val="num" w:pos="702"/>
              </w:tabs>
              <w:suppressAutoHyphens w:val="0"/>
              <w:spacing w:line="360" w:lineRule="auto"/>
              <w:ind w:left="612" w:hanging="450"/>
              <w:jc w:val="both"/>
            </w:pPr>
            <w:r w:rsidRPr="00DD22D1">
              <w:t>Crearea unor lanțuri agroalimentare scurte la nivel local, mărci și brand-uri alimentare locale;</w:t>
            </w:r>
          </w:p>
          <w:p w14:paraId="641E8FCA" w14:textId="77777777" w:rsidR="006432C9" w:rsidRPr="00DD22D1" w:rsidRDefault="006432C9" w:rsidP="00DD22D1">
            <w:pPr>
              <w:numPr>
                <w:ilvl w:val="0"/>
                <w:numId w:val="2"/>
              </w:numPr>
              <w:tabs>
                <w:tab w:val="clear" w:pos="720"/>
                <w:tab w:val="num" w:pos="702"/>
              </w:tabs>
              <w:suppressAutoHyphens w:val="0"/>
              <w:spacing w:line="360" w:lineRule="auto"/>
              <w:ind w:left="612" w:hanging="450"/>
              <w:jc w:val="both"/>
            </w:pPr>
            <w:r w:rsidRPr="00DD22D1">
              <w:t>Dezvoltarea culturii asociative în rândul fermierilor din comună;</w:t>
            </w:r>
          </w:p>
          <w:p w14:paraId="037F28B4" w14:textId="77777777" w:rsidR="006432C9" w:rsidRPr="00DD22D1" w:rsidRDefault="006432C9" w:rsidP="00DD22D1">
            <w:pPr>
              <w:numPr>
                <w:ilvl w:val="0"/>
                <w:numId w:val="2"/>
              </w:numPr>
              <w:tabs>
                <w:tab w:val="clear" w:pos="720"/>
                <w:tab w:val="num" w:pos="702"/>
              </w:tabs>
              <w:suppressAutoHyphens w:val="0"/>
              <w:spacing w:line="360" w:lineRule="auto"/>
              <w:ind w:left="612" w:hanging="450"/>
              <w:jc w:val="both"/>
            </w:pPr>
            <w:r w:rsidRPr="00DD22D1">
              <w:t>Programele europene de finanţare pentru mediul economic şi pentru creşterea competitivităţii;</w:t>
            </w:r>
          </w:p>
          <w:p w14:paraId="40493F95" w14:textId="77777777" w:rsidR="006432C9" w:rsidRPr="00DD22D1" w:rsidRDefault="006432C9" w:rsidP="00DD22D1">
            <w:pPr>
              <w:numPr>
                <w:ilvl w:val="0"/>
                <w:numId w:val="2"/>
              </w:numPr>
              <w:tabs>
                <w:tab w:val="clear" w:pos="720"/>
                <w:tab w:val="num" w:pos="702"/>
              </w:tabs>
              <w:suppressAutoHyphens w:val="0"/>
              <w:spacing w:line="360" w:lineRule="auto"/>
              <w:ind w:left="612" w:hanging="450"/>
              <w:jc w:val="both"/>
            </w:pPr>
            <w:r w:rsidRPr="00DD22D1">
              <w:t>Dezvoltarea comunicării între reprezentanţii mediului de afaceri şi reprezentanţii autorităţilor publice locale;</w:t>
            </w:r>
          </w:p>
          <w:p w14:paraId="551907D3" w14:textId="77777777" w:rsidR="006432C9" w:rsidRPr="00DD22D1" w:rsidRDefault="006432C9" w:rsidP="00DD22D1">
            <w:pPr>
              <w:numPr>
                <w:ilvl w:val="0"/>
                <w:numId w:val="2"/>
              </w:numPr>
              <w:tabs>
                <w:tab w:val="clear" w:pos="720"/>
                <w:tab w:val="num" w:pos="702"/>
              </w:tabs>
              <w:suppressAutoHyphens w:val="0"/>
              <w:spacing w:line="360" w:lineRule="auto"/>
              <w:ind w:left="612" w:hanging="450"/>
              <w:jc w:val="both"/>
              <w:rPr>
                <w:bCs/>
              </w:rPr>
            </w:pPr>
            <w:r w:rsidRPr="00DD22D1">
              <w:t>Dezvoltarea unor platforme logistice;</w:t>
            </w:r>
          </w:p>
          <w:p w14:paraId="3C4E1B8B" w14:textId="77777777" w:rsidR="006432C9" w:rsidRPr="00DD22D1" w:rsidRDefault="006432C9" w:rsidP="00DD22D1">
            <w:pPr>
              <w:numPr>
                <w:ilvl w:val="0"/>
                <w:numId w:val="2"/>
              </w:numPr>
              <w:tabs>
                <w:tab w:val="clear" w:pos="720"/>
                <w:tab w:val="num" w:pos="702"/>
              </w:tabs>
              <w:suppressAutoHyphens w:val="0"/>
              <w:spacing w:line="360" w:lineRule="auto"/>
              <w:ind w:left="612" w:hanging="450"/>
              <w:jc w:val="both"/>
              <w:rPr>
                <w:bCs/>
              </w:rPr>
            </w:pPr>
            <w:r w:rsidRPr="00DD22D1">
              <w:rPr>
                <w:bCs/>
                <w:lang w:val="it-IT"/>
              </w:rPr>
              <w:t xml:space="preserve">Posibilitatea de a atrage noi investiţii datorită apropierii oraşelor Tg. </w:t>
            </w:r>
            <w:r w:rsidRPr="00DD22D1">
              <w:rPr>
                <w:bCs/>
              </w:rPr>
              <w:t>Mureş şi Sovata;</w:t>
            </w:r>
          </w:p>
          <w:p w14:paraId="1B8380EF" w14:textId="77777777" w:rsidR="006432C9" w:rsidRPr="00DD22D1" w:rsidRDefault="006432C9" w:rsidP="00DD22D1">
            <w:pPr>
              <w:numPr>
                <w:ilvl w:val="0"/>
                <w:numId w:val="2"/>
              </w:numPr>
              <w:tabs>
                <w:tab w:val="clear" w:pos="720"/>
                <w:tab w:val="num" w:pos="702"/>
              </w:tabs>
              <w:suppressAutoHyphens w:val="0"/>
              <w:spacing w:line="360" w:lineRule="auto"/>
              <w:ind w:left="612" w:hanging="450"/>
              <w:jc w:val="both"/>
            </w:pPr>
            <w:r w:rsidRPr="00DD22D1">
              <w:rPr>
                <w:bCs/>
              </w:rPr>
              <w:t>Crearea unei societăţi în care valorile imateriale ca obiceiurile populare, tradiţiile, cultura populară, meşteşugurile străvechi să reprezinte o valoare adăugată a comunei;</w:t>
            </w:r>
          </w:p>
          <w:p w14:paraId="1EF617B5" w14:textId="77777777" w:rsidR="006432C9" w:rsidRPr="00DD22D1" w:rsidRDefault="006432C9" w:rsidP="00DD22D1">
            <w:pPr>
              <w:spacing w:line="360" w:lineRule="auto"/>
              <w:ind w:left="612"/>
              <w:jc w:val="both"/>
            </w:pPr>
          </w:p>
        </w:tc>
        <w:tc>
          <w:tcPr>
            <w:tcW w:w="4846" w:type="dxa"/>
            <w:shd w:val="clear" w:color="auto" w:fill="auto"/>
          </w:tcPr>
          <w:p w14:paraId="61F84E26" w14:textId="77777777" w:rsidR="006432C9" w:rsidRPr="00DD22D1" w:rsidRDefault="006432C9" w:rsidP="00695321">
            <w:pPr>
              <w:numPr>
                <w:ilvl w:val="0"/>
                <w:numId w:val="2"/>
              </w:numPr>
              <w:tabs>
                <w:tab w:val="clear" w:pos="720"/>
              </w:tabs>
              <w:suppressAutoHyphens w:val="0"/>
              <w:spacing w:line="360" w:lineRule="auto"/>
              <w:ind w:left="594" w:hanging="392"/>
              <w:jc w:val="both"/>
              <w:cnfStyle w:val="000000100000" w:firstRow="0" w:lastRow="0" w:firstColumn="0" w:lastColumn="0" w:oddVBand="0" w:evenVBand="0" w:oddHBand="1" w:evenHBand="0" w:firstRowFirstColumn="0" w:firstRowLastColumn="0" w:lastRowFirstColumn="0" w:lastRowLastColumn="0"/>
            </w:pPr>
            <w:r w:rsidRPr="00DD22D1">
              <w:t>Impactul pandemiei Covid 19 asupra activităților turistice și asupra economiei în general;</w:t>
            </w:r>
          </w:p>
          <w:p w14:paraId="0DDAE804" w14:textId="77777777" w:rsidR="006432C9" w:rsidRPr="00DD22D1" w:rsidRDefault="006432C9" w:rsidP="00695321">
            <w:pPr>
              <w:numPr>
                <w:ilvl w:val="0"/>
                <w:numId w:val="2"/>
              </w:numPr>
              <w:tabs>
                <w:tab w:val="clear" w:pos="720"/>
              </w:tabs>
              <w:suppressAutoHyphens w:val="0"/>
              <w:spacing w:line="360" w:lineRule="auto"/>
              <w:ind w:left="594" w:hanging="392"/>
              <w:jc w:val="both"/>
              <w:cnfStyle w:val="000000100000" w:firstRow="0" w:lastRow="0" w:firstColumn="0" w:lastColumn="0" w:oddVBand="0" w:evenVBand="0" w:oddHBand="1" w:evenHBand="0" w:firstRowFirstColumn="0" w:firstRowLastColumn="0" w:lastRowFirstColumn="0" w:lastRowLastColumn="0"/>
            </w:pPr>
            <w:r w:rsidRPr="00DD22D1">
              <w:t>Creșterea în continuare a efectivului de urs brun și producerea de pagube agricole;</w:t>
            </w:r>
          </w:p>
          <w:p w14:paraId="22039D9F" w14:textId="77777777" w:rsidR="006432C9" w:rsidRPr="00DD22D1" w:rsidRDefault="006432C9" w:rsidP="00695321">
            <w:pPr>
              <w:numPr>
                <w:ilvl w:val="0"/>
                <w:numId w:val="2"/>
              </w:numPr>
              <w:tabs>
                <w:tab w:val="clear" w:pos="720"/>
              </w:tabs>
              <w:suppressAutoHyphens w:val="0"/>
              <w:spacing w:line="360" w:lineRule="auto"/>
              <w:ind w:left="594" w:hanging="392"/>
              <w:jc w:val="both"/>
              <w:cnfStyle w:val="000000100000" w:firstRow="0" w:lastRow="0" w:firstColumn="0" w:lastColumn="0" w:oddVBand="0" w:evenVBand="0" w:oddHBand="1" w:evenHBand="0" w:firstRowFirstColumn="0" w:firstRowLastColumn="0" w:lastRowFirstColumn="0" w:lastRowLastColumn="0"/>
            </w:pPr>
            <w:r w:rsidRPr="00DD22D1">
              <w:t xml:space="preserve">Diminuarea finanțării agriculturii din fonduri europene; </w:t>
            </w:r>
          </w:p>
          <w:p w14:paraId="7FC2B121" w14:textId="77777777" w:rsidR="006432C9" w:rsidRPr="00DD22D1" w:rsidRDefault="006432C9" w:rsidP="00695321">
            <w:pPr>
              <w:numPr>
                <w:ilvl w:val="0"/>
                <w:numId w:val="2"/>
              </w:numPr>
              <w:tabs>
                <w:tab w:val="clear" w:pos="720"/>
              </w:tabs>
              <w:suppressAutoHyphens w:val="0"/>
              <w:spacing w:line="360" w:lineRule="auto"/>
              <w:ind w:left="594" w:hanging="392"/>
              <w:jc w:val="both"/>
              <w:cnfStyle w:val="000000100000" w:firstRow="0" w:lastRow="0" w:firstColumn="0" w:lastColumn="0" w:oddVBand="0" w:evenVBand="0" w:oddHBand="1" w:evenHBand="0" w:firstRowFirstColumn="0" w:firstRowLastColumn="0" w:lastRowFirstColumn="0" w:lastRowLastColumn="0"/>
              <w:rPr>
                <w:lang w:val="it-IT"/>
              </w:rPr>
            </w:pPr>
            <w:r w:rsidRPr="00DD22D1">
              <w:rPr>
                <w:lang w:val="it-IT"/>
              </w:rPr>
              <w:t xml:space="preserve">Modificări ale legislaţiei privitoare la activitatea agenţilor economici neavantajoase pentru impulsionarea activităţii economice; </w:t>
            </w:r>
          </w:p>
          <w:p w14:paraId="6B122D0E" w14:textId="77777777" w:rsidR="006432C9" w:rsidRPr="00DD22D1" w:rsidRDefault="006432C9" w:rsidP="00695321">
            <w:pPr>
              <w:numPr>
                <w:ilvl w:val="0"/>
                <w:numId w:val="2"/>
              </w:numPr>
              <w:tabs>
                <w:tab w:val="clear" w:pos="720"/>
              </w:tabs>
              <w:suppressAutoHyphens w:val="0"/>
              <w:spacing w:line="360" w:lineRule="auto"/>
              <w:ind w:left="594" w:hanging="392"/>
              <w:jc w:val="both"/>
              <w:cnfStyle w:val="000000100000" w:firstRow="0" w:lastRow="0" w:firstColumn="0" w:lastColumn="0" w:oddVBand="0" w:evenVBand="0" w:oddHBand="1" w:evenHBand="0" w:firstRowFirstColumn="0" w:firstRowLastColumn="0" w:lastRowFirstColumn="0" w:lastRowLastColumn="0"/>
              <w:rPr>
                <w:lang w:val="it-IT"/>
              </w:rPr>
            </w:pPr>
            <w:r w:rsidRPr="00DD22D1">
              <w:rPr>
                <w:lang w:val="it-IT"/>
              </w:rPr>
              <w:t>Capacitatea limitată a mediului de afaceri de a accesa, cofinanţa proiectele finanţate din fonduri europene;</w:t>
            </w:r>
          </w:p>
          <w:p w14:paraId="33576BD8" w14:textId="77777777" w:rsidR="006432C9" w:rsidRPr="00DD22D1" w:rsidRDefault="006432C9" w:rsidP="00695321">
            <w:pPr>
              <w:numPr>
                <w:ilvl w:val="0"/>
                <w:numId w:val="2"/>
              </w:numPr>
              <w:tabs>
                <w:tab w:val="clear" w:pos="720"/>
              </w:tabs>
              <w:suppressAutoHyphens w:val="0"/>
              <w:spacing w:line="360" w:lineRule="auto"/>
              <w:ind w:left="628" w:hanging="426"/>
              <w:jc w:val="both"/>
              <w:cnfStyle w:val="000000100000" w:firstRow="0" w:lastRow="0" w:firstColumn="0" w:lastColumn="0" w:oddVBand="0" w:evenVBand="0" w:oddHBand="1" w:evenHBand="0" w:firstRowFirstColumn="0" w:firstRowLastColumn="0" w:lastRowFirstColumn="0" w:lastRowLastColumn="0"/>
              <w:rPr>
                <w:lang w:val="it-IT"/>
              </w:rPr>
            </w:pPr>
            <w:r w:rsidRPr="00DD22D1">
              <w:rPr>
                <w:lang w:val="it-IT"/>
              </w:rPr>
              <w:t>Orientarea turiştilor români către destinaţiile străine;</w:t>
            </w:r>
          </w:p>
          <w:p w14:paraId="3BD11DC1" w14:textId="77777777" w:rsidR="006432C9" w:rsidRPr="00DD22D1" w:rsidRDefault="006432C9" w:rsidP="00695321">
            <w:pPr>
              <w:numPr>
                <w:ilvl w:val="0"/>
                <w:numId w:val="2"/>
              </w:numPr>
              <w:tabs>
                <w:tab w:val="clear" w:pos="720"/>
              </w:tabs>
              <w:suppressAutoHyphens w:val="0"/>
              <w:spacing w:line="360" w:lineRule="auto"/>
              <w:ind w:left="628" w:hanging="426"/>
              <w:jc w:val="both"/>
              <w:cnfStyle w:val="000000100000" w:firstRow="0" w:lastRow="0" w:firstColumn="0" w:lastColumn="0" w:oddVBand="0" w:evenVBand="0" w:oddHBand="1" w:evenHBand="0" w:firstRowFirstColumn="0" w:firstRowLastColumn="0" w:lastRowFirstColumn="0" w:lastRowLastColumn="0"/>
              <w:rPr>
                <w:bCs/>
              </w:rPr>
            </w:pPr>
            <w:r w:rsidRPr="00DD22D1">
              <w:rPr>
                <w:lang w:val="it-IT"/>
              </w:rPr>
              <w:t>Capacitatea insuficientă de absorbţie a fondurilor europene destinate dezvoltării turistice a autorităţilor publice şi a mediului de afaceri</w:t>
            </w:r>
            <w:r w:rsidRPr="00DD22D1">
              <w:t>;</w:t>
            </w:r>
          </w:p>
          <w:p w14:paraId="606F383F" w14:textId="77777777" w:rsidR="006432C9" w:rsidRPr="00DD22D1" w:rsidRDefault="006432C9" w:rsidP="00695321">
            <w:pPr>
              <w:widowControl w:val="0"/>
              <w:numPr>
                <w:ilvl w:val="0"/>
                <w:numId w:val="2"/>
              </w:numPr>
              <w:tabs>
                <w:tab w:val="clear" w:pos="720"/>
              </w:tabs>
              <w:suppressAutoHyphens w:val="0"/>
              <w:spacing w:line="360" w:lineRule="auto"/>
              <w:ind w:left="628" w:hanging="426"/>
              <w:jc w:val="both"/>
              <w:cnfStyle w:val="000000100000" w:firstRow="0" w:lastRow="0" w:firstColumn="0" w:lastColumn="0" w:oddVBand="0" w:evenVBand="0" w:oddHBand="1" w:evenHBand="0" w:firstRowFirstColumn="0" w:firstRowLastColumn="0" w:lastRowFirstColumn="0" w:lastRowLastColumn="0"/>
              <w:rPr>
                <w:lang w:val="it-IT"/>
              </w:rPr>
            </w:pPr>
            <w:r w:rsidRPr="00DD22D1">
              <w:rPr>
                <w:lang w:val="it-IT"/>
              </w:rPr>
              <w:t>Lipsa de competenţă a întreprinzătorilor în ceea ce priveşte dezvoltarea micro-întreprinderilor;</w:t>
            </w:r>
          </w:p>
          <w:p w14:paraId="25CDBF80" w14:textId="77777777" w:rsidR="006432C9" w:rsidRPr="00DD22D1" w:rsidRDefault="006432C9" w:rsidP="00695321">
            <w:pPr>
              <w:widowControl w:val="0"/>
              <w:numPr>
                <w:ilvl w:val="0"/>
                <w:numId w:val="2"/>
              </w:numPr>
              <w:tabs>
                <w:tab w:val="clear" w:pos="720"/>
              </w:tabs>
              <w:suppressAutoHyphens w:val="0"/>
              <w:spacing w:line="360" w:lineRule="auto"/>
              <w:ind w:left="628" w:hanging="426"/>
              <w:jc w:val="both"/>
              <w:cnfStyle w:val="000000100000" w:firstRow="0" w:lastRow="0" w:firstColumn="0" w:lastColumn="0" w:oddVBand="0" w:evenVBand="0" w:oddHBand="1" w:evenHBand="0" w:firstRowFirstColumn="0" w:firstRowLastColumn="0" w:lastRowFirstColumn="0" w:lastRowLastColumn="0"/>
              <w:rPr>
                <w:lang w:val="it-IT"/>
              </w:rPr>
            </w:pPr>
            <w:r w:rsidRPr="00DD22D1">
              <w:rPr>
                <w:lang w:val="it-IT"/>
              </w:rPr>
              <w:t>Scăderea numărului înnoptărilor turistice în regiune datorită pandemiei Covid19, respectiv a situației geopolitice provocată de războiul din Ucraina (lipsa turiștilor din Rusia, Republica Moldova și Ucraina);</w:t>
            </w:r>
          </w:p>
        </w:tc>
      </w:tr>
      <w:tr w:rsidR="006432C9" w:rsidRPr="006432C9" w14:paraId="04190719" w14:textId="77777777" w:rsidTr="00695321">
        <w:trPr>
          <w:jc w:val="center"/>
        </w:trPr>
        <w:tc>
          <w:tcPr>
            <w:cnfStyle w:val="000010000000" w:firstRow="0" w:lastRow="0" w:firstColumn="0" w:lastColumn="0" w:oddVBand="1" w:evenVBand="0" w:oddHBand="0" w:evenHBand="0" w:firstRowFirstColumn="0" w:firstRowLastColumn="0" w:lastRowFirstColumn="0" w:lastRowLastColumn="0"/>
            <w:tcW w:w="9634" w:type="dxa"/>
            <w:gridSpan w:val="2"/>
            <w:shd w:val="clear" w:color="auto" w:fill="660033"/>
          </w:tcPr>
          <w:p w14:paraId="49D178ED" w14:textId="77777777" w:rsidR="006432C9" w:rsidRPr="00DD22D1" w:rsidRDefault="006432C9" w:rsidP="00DD22D1">
            <w:pPr>
              <w:spacing w:line="360" w:lineRule="auto"/>
              <w:ind w:left="360"/>
              <w:jc w:val="center"/>
              <w:rPr>
                <w:b/>
                <w:lang w:val="pt-BR"/>
              </w:rPr>
            </w:pPr>
            <w:r w:rsidRPr="00DD22D1">
              <w:rPr>
                <w:b/>
                <w:lang w:val="it-IT"/>
              </w:rPr>
              <w:t>7. Protecţia şi conservarea mediului</w:t>
            </w:r>
          </w:p>
        </w:tc>
      </w:tr>
      <w:tr w:rsidR="006432C9" w:rsidRPr="006432C9" w14:paraId="52E147B8" w14:textId="77777777" w:rsidTr="00BB1D27">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788" w:type="dxa"/>
          </w:tcPr>
          <w:p w14:paraId="4F320C3E" w14:textId="77777777" w:rsidR="006432C9" w:rsidRPr="00DD22D1" w:rsidRDefault="006432C9" w:rsidP="00DD22D1">
            <w:pPr>
              <w:spacing w:line="360" w:lineRule="auto"/>
              <w:ind w:left="360"/>
              <w:jc w:val="center"/>
              <w:rPr>
                <w:b/>
                <w:lang w:val="pt-BR"/>
              </w:rPr>
            </w:pPr>
            <w:r w:rsidRPr="00DD22D1">
              <w:rPr>
                <w:b/>
                <w:lang w:val="pt-BR"/>
              </w:rPr>
              <w:t>Puncte tari</w:t>
            </w:r>
          </w:p>
        </w:tc>
        <w:tc>
          <w:tcPr>
            <w:tcW w:w="4846" w:type="dxa"/>
          </w:tcPr>
          <w:p w14:paraId="4E0C8F46" w14:textId="77777777" w:rsidR="006432C9" w:rsidRPr="00DD22D1" w:rsidRDefault="006432C9" w:rsidP="00DD22D1">
            <w:pPr>
              <w:spacing w:line="360" w:lineRule="auto"/>
              <w:ind w:left="360"/>
              <w:jc w:val="center"/>
              <w:cnfStyle w:val="000000100000" w:firstRow="0" w:lastRow="0" w:firstColumn="0" w:lastColumn="0" w:oddVBand="0" w:evenVBand="0" w:oddHBand="1" w:evenHBand="0" w:firstRowFirstColumn="0" w:firstRowLastColumn="0" w:lastRowFirstColumn="0" w:lastRowLastColumn="0"/>
            </w:pPr>
            <w:r w:rsidRPr="00DD22D1">
              <w:rPr>
                <w:b/>
                <w:lang w:val="pt-BR"/>
              </w:rPr>
              <w:t>Puncte slabe</w:t>
            </w:r>
          </w:p>
        </w:tc>
      </w:tr>
      <w:tr w:rsidR="006432C9" w:rsidRPr="006432C9" w14:paraId="3AF8C95F" w14:textId="77777777" w:rsidTr="00695321">
        <w:trPr>
          <w:jc w:val="center"/>
        </w:trPr>
        <w:tc>
          <w:tcPr>
            <w:cnfStyle w:val="000010000000" w:firstRow="0" w:lastRow="0" w:firstColumn="0" w:lastColumn="0" w:oddVBand="1" w:evenVBand="0" w:oddHBand="0" w:evenHBand="0" w:firstRowFirstColumn="0" w:firstRowLastColumn="0" w:lastRowFirstColumn="0" w:lastRowLastColumn="0"/>
            <w:tcW w:w="4788" w:type="dxa"/>
            <w:shd w:val="clear" w:color="auto" w:fill="auto"/>
          </w:tcPr>
          <w:p w14:paraId="27894F23" w14:textId="77777777" w:rsidR="006432C9" w:rsidRPr="00DD22D1" w:rsidRDefault="006432C9" w:rsidP="0089335E">
            <w:pPr>
              <w:numPr>
                <w:ilvl w:val="0"/>
                <w:numId w:val="44"/>
              </w:numPr>
              <w:tabs>
                <w:tab w:val="num" w:pos="702"/>
              </w:tabs>
              <w:suppressAutoHyphens w:val="0"/>
              <w:autoSpaceDE w:val="0"/>
              <w:snapToGrid w:val="0"/>
              <w:spacing w:line="360" w:lineRule="auto"/>
              <w:ind w:left="612" w:hanging="414"/>
              <w:jc w:val="both"/>
            </w:pPr>
            <w:r w:rsidRPr="00DD22D1">
              <w:t>Biodiversitate locală aflată într-o stare de conservare bună;</w:t>
            </w:r>
          </w:p>
          <w:p w14:paraId="59ADBDC4" w14:textId="77777777" w:rsidR="006432C9" w:rsidRPr="00DD22D1" w:rsidRDefault="006432C9" w:rsidP="0089335E">
            <w:pPr>
              <w:numPr>
                <w:ilvl w:val="0"/>
                <w:numId w:val="44"/>
              </w:numPr>
              <w:tabs>
                <w:tab w:val="num" w:pos="702"/>
              </w:tabs>
              <w:suppressAutoHyphens w:val="0"/>
              <w:autoSpaceDE w:val="0"/>
              <w:snapToGrid w:val="0"/>
              <w:spacing w:line="360" w:lineRule="auto"/>
              <w:ind w:left="612" w:hanging="414"/>
              <w:jc w:val="both"/>
            </w:pPr>
            <w:r w:rsidRPr="00DD22D1">
              <w:t>Existenţa unui plan de management de gestionare a deşeurilor la nivel judeţean care se implementează în prezent și în comună;</w:t>
            </w:r>
          </w:p>
          <w:p w14:paraId="7955F00D" w14:textId="77777777" w:rsidR="006432C9" w:rsidRPr="00DD22D1" w:rsidRDefault="006432C9" w:rsidP="0089335E">
            <w:pPr>
              <w:numPr>
                <w:ilvl w:val="0"/>
                <w:numId w:val="44"/>
              </w:numPr>
              <w:tabs>
                <w:tab w:val="num" w:pos="702"/>
              </w:tabs>
              <w:suppressAutoHyphens w:val="0"/>
              <w:autoSpaceDE w:val="0"/>
              <w:snapToGrid w:val="0"/>
              <w:spacing w:line="360" w:lineRule="auto"/>
              <w:ind w:left="612" w:hanging="414"/>
              <w:jc w:val="both"/>
            </w:pPr>
            <w:r w:rsidRPr="00DD22D1">
              <w:t>Colectarea selectivă a deşeurilor de hârtie, carton şi PET-uri;</w:t>
            </w:r>
          </w:p>
          <w:p w14:paraId="70E7197B" w14:textId="77777777" w:rsidR="006432C9" w:rsidRPr="00DD22D1" w:rsidRDefault="006432C9" w:rsidP="0089335E">
            <w:pPr>
              <w:numPr>
                <w:ilvl w:val="0"/>
                <w:numId w:val="44"/>
              </w:numPr>
              <w:tabs>
                <w:tab w:val="num" w:pos="702"/>
              </w:tabs>
              <w:suppressAutoHyphens w:val="0"/>
              <w:autoSpaceDE w:val="0"/>
              <w:snapToGrid w:val="0"/>
              <w:spacing w:line="360" w:lineRule="auto"/>
              <w:ind w:left="612" w:hanging="414"/>
              <w:jc w:val="both"/>
            </w:pPr>
            <w:r w:rsidRPr="00DD22D1">
              <w:rPr>
                <w:bCs/>
              </w:rPr>
              <w:t xml:space="preserve">Există plan de management aprobat pentru ariile protejate Natura 2000 Dealurile Târnavelor – Valea Nirajului, respectiv dealul Bichici;  </w:t>
            </w:r>
          </w:p>
          <w:p w14:paraId="6CC98023" w14:textId="77777777" w:rsidR="006432C9" w:rsidRPr="00DD22D1" w:rsidRDefault="006432C9" w:rsidP="0089335E">
            <w:pPr>
              <w:numPr>
                <w:ilvl w:val="0"/>
                <w:numId w:val="44"/>
              </w:numPr>
              <w:tabs>
                <w:tab w:val="num" w:pos="702"/>
              </w:tabs>
              <w:suppressAutoHyphens w:val="0"/>
              <w:autoSpaceDE w:val="0"/>
              <w:snapToGrid w:val="0"/>
              <w:spacing w:line="360" w:lineRule="auto"/>
              <w:ind w:left="612" w:hanging="414"/>
              <w:jc w:val="both"/>
            </w:pPr>
            <w:r w:rsidRPr="00DD22D1">
              <w:rPr>
                <w:bCs/>
              </w:rPr>
              <w:t>Conștiință de mediu și conștiință ecologică formată în rândul populației</w:t>
            </w:r>
          </w:p>
        </w:tc>
        <w:tc>
          <w:tcPr>
            <w:tcW w:w="4846" w:type="dxa"/>
            <w:shd w:val="clear" w:color="auto" w:fill="auto"/>
          </w:tcPr>
          <w:p w14:paraId="0945B3AE" w14:textId="77777777" w:rsidR="006432C9" w:rsidRPr="00DD22D1" w:rsidRDefault="006432C9" w:rsidP="0089335E">
            <w:pPr>
              <w:numPr>
                <w:ilvl w:val="0"/>
                <w:numId w:val="44"/>
              </w:numPr>
              <w:tabs>
                <w:tab w:val="clear" w:pos="1800"/>
              </w:tabs>
              <w:suppressAutoHyphens w:val="0"/>
              <w:spacing w:line="360" w:lineRule="auto"/>
              <w:ind w:left="486" w:hanging="425"/>
              <w:jc w:val="both"/>
              <w:cnfStyle w:val="000000000000" w:firstRow="0" w:lastRow="0" w:firstColumn="0" w:lastColumn="0" w:oddVBand="0" w:evenVBand="0" w:oddHBand="0" w:evenHBand="0" w:firstRowFirstColumn="0" w:firstRowLastColumn="0" w:lastRowFirstColumn="0" w:lastRowLastColumn="0"/>
              <w:rPr>
                <w:lang w:val="it-IT"/>
              </w:rPr>
            </w:pPr>
            <w:r w:rsidRPr="00DD22D1">
              <w:rPr>
                <w:lang w:val="it-IT"/>
              </w:rPr>
              <w:t>Lipsa subvențiilor acordate pentru eventualele restricții în ariile protejate Natura 2000</w:t>
            </w:r>
          </w:p>
          <w:p w14:paraId="520AE284" w14:textId="77777777" w:rsidR="006432C9" w:rsidRPr="00DD22D1" w:rsidRDefault="006432C9" w:rsidP="0089335E">
            <w:pPr>
              <w:numPr>
                <w:ilvl w:val="0"/>
                <w:numId w:val="44"/>
              </w:numPr>
              <w:tabs>
                <w:tab w:val="clear" w:pos="1800"/>
              </w:tabs>
              <w:suppressAutoHyphens w:val="0"/>
              <w:spacing w:line="360" w:lineRule="auto"/>
              <w:ind w:left="486" w:hanging="425"/>
              <w:jc w:val="both"/>
              <w:cnfStyle w:val="000000000000" w:firstRow="0" w:lastRow="0" w:firstColumn="0" w:lastColumn="0" w:oddVBand="0" w:evenVBand="0" w:oddHBand="0" w:evenHBand="0" w:firstRowFirstColumn="0" w:firstRowLastColumn="0" w:lastRowFirstColumn="0" w:lastRowLastColumn="0"/>
              <w:rPr>
                <w:lang w:val="it-IT"/>
              </w:rPr>
            </w:pPr>
            <w:r w:rsidRPr="00DD22D1">
              <w:rPr>
                <w:lang w:val="it-IT"/>
              </w:rPr>
              <w:t>Lipsa alocării în timp a despăgubirilor pentru pagubele cauzate de carnivori mari (ursus arctos - ursul brun)</w:t>
            </w:r>
          </w:p>
          <w:p w14:paraId="06A0C6A9" w14:textId="77777777" w:rsidR="006432C9" w:rsidRPr="00DD22D1" w:rsidRDefault="006432C9" w:rsidP="0089335E">
            <w:pPr>
              <w:numPr>
                <w:ilvl w:val="0"/>
                <w:numId w:val="44"/>
              </w:numPr>
              <w:tabs>
                <w:tab w:val="clear" w:pos="1800"/>
              </w:tabs>
              <w:suppressAutoHyphens w:val="0"/>
              <w:spacing w:line="360" w:lineRule="auto"/>
              <w:ind w:left="486" w:hanging="425"/>
              <w:jc w:val="both"/>
              <w:cnfStyle w:val="000000000000" w:firstRow="0" w:lastRow="0" w:firstColumn="0" w:lastColumn="0" w:oddVBand="0" w:evenVBand="0" w:oddHBand="0" w:evenHBand="0" w:firstRowFirstColumn="0" w:firstRowLastColumn="0" w:lastRowFirstColumn="0" w:lastRowLastColumn="0"/>
              <w:rPr>
                <w:lang w:val="it-IT"/>
              </w:rPr>
            </w:pPr>
            <w:r w:rsidRPr="00DD22D1">
              <w:rPr>
                <w:lang w:val="it-IT"/>
              </w:rPr>
              <w:t>Poluarea din cauza activităţii agricole şi industriale;</w:t>
            </w:r>
          </w:p>
          <w:p w14:paraId="60F1F9AA" w14:textId="77777777" w:rsidR="006432C9" w:rsidRPr="00DD22D1" w:rsidRDefault="006432C9" w:rsidP="0089335E">
            <w:pPr>
              <w:numPr>
                <w:ilvl w:val="0"/>
                <w:numId w:val="44"/>
              </w:numPr>
              <w:tabs>
                <w:tab w:val="clear" w:pos="1800"/>
              </w:tabs>
              <w:suppressAutoHyphens w:val="0"/>
              <w:spacing w:line="360" w:lineRule="auto"/>
              <w:ind w:left="486" w:hanging="425"/>
              <w:jc w:val="both"/>
              <w:cnfStyle w:val="000000000000" w:firstRow="0" w:lastRow="0" w:firstColumn="0" w:lastColumn="0" w:oddVBand="0" w:evenVBand="0" w:oddHBand="0" w:evenHBand="0" w:firstRowFirstColumn="0" w:firstRowLastColumn="0" w:lastRowFirstColumn="0" w:lastRowLastColumn="0"/>
              <w:rPr>
                <w:lang w:val="it-IT"/>
              </w:rPr>
            </w:pPr>
            <w:r w:rsidRPr="00DD22D1">
              <w:rPr>
                <w:lang w:val="it-IT"/>
              </w:rPr>
              <w:t>Lipsa unor proiecte ecologice la nivelul comunităţii locale;</w:t>
            </w:r>
          </w:p>
          <w:p w14:paraId="3E03D868" w14:textId="77777777" w:rsidR="006432C9" w:rsidRPr="00DD22D1" w:rsidRDefault="006432C9" w:rsidP="0089335E">
            <w:pPr>
              <w:numPr>
                <w:ilvl w:val="0"/>
                <w:numId w:val="44"/>
              </w:numPr>
              <w:tabs>
                <w:tab w:val="clear" w:pos="1800"/>
              </w:tabs>
              <w:suppressAutoHyphens w:val="0"/>
              <w:spacing w:line="360" w:lineRule="auto"/>
              <w:ind w:left="486" w:hanging="425"/>
              <w:jc w:val="both"/>
              <w:cnfStyle w:val="000000000000" w:firstRow="0" w:lastRow="0" w:firstColumn="0" w:lastColumn="0" w:oddVBand="0" w:evenVBand="0" w:oddHBand="0" w:evenHBand="0" w:firstRowFirstColumn="0" w:firstRowLastColumn="0" w:lastRowFirstColumn="0" w:lastRowLastColumn="0"/>
            </w:pPr>
            <w:r w:rsidRPr="00DD22D1">
              <w:t>Lipsa promovării voluntariatului referitor la protecţia mediului înconjurător;</w:t>
            </w:r>
          </w:p>
          <w:p w14:paraId="3491EBF8" w14:textId="77777777" w:rsidR="006432C9" w:rsidRPr="00DD22D1" w:rsidRDefault="006432C9" w:rsidP="0089335E">
            <w:pPr>
              <w:numPr>
                <w:ilvl w:val="0"/>
                <w:numId w:val="44"/>
              </w:numPr>
              <w:tabs>
                <w:tab w:val="clear" w:pos="1800"/>
              </w:tabs>
              <w:suppressAutoHyphens w:val="0"/>
              <w:spacing w:line="360" w:lineRule="auto"/>
              <w:ind w:left="486" w:hanging="425"/>
              <w:jc w:val="both"/>
              <w:cnfStyle w:val="000000000000" w:firstRow="0" w:lastRow="0" w:firstColumn="0" w:lastColumn="0" w:oddVBand="0" w:evenVBand="0" w:oddHBand="0" w:evenHBand="0" w:firstRowFirstColumn="0" w:firstRowLastColumn="0" w:lastRowFirstColumn="0" w:lastRowLastColumn="0"/>
              <w:rPr>
                <w:lang w:val="it-IT"/>
              </w:rPr>
            </w:pPr>
            <w:r w:rsidRPr="00DD22D1">
              <w:rPr>
                <w:lang w:val="it-IT"/>
              </w:rPr>
              <w:t>Fonduri insuficiente alocate pentru protecţia mediului;</w:t>
            </w:r>
          </w:p>
          <w:p w14:paraId="5D1648EE" w14:textId="77777777" w:rsidR="006432C9" w:rsidRPr="00DD22D1" w:rsidRDefault="006432C9" w:rsidP="0089335E">
            <w:pPr>
              <w:numPr>
                <w:ilvl w:val="0"/>
                <w:numId w:val="44"/>
              </w:numPr>
              <w:tabs>
                <w:tab w:val="clear" w:pos="1800"/>
              </w:tabs>
              <w:suppressAutoHyphens w:val="0"/>
              <w:spacing w:line="360" w:lineRule="auto"/>
              <w:ind w:left="486" w:hanging="425"/>
              <w:jc w:val="both"/>
              <w:cnfStyle w:val="000000000000" w:firstRow="0" w:lastRow="0" w:firstColumn="0" w:lastColumn="0" w:oddVBand="0" w:evenVBand="0" w:oddHBand="0" w:evenHBand="0" w:firstRowFirstColumn="0" w:firstRowLastColumn="0" w:lastRowFirstColumn="0" w:lastRowLastColumn="0"/>
              <w:rPr>
                <w:lang w:val="it-IT"/>
              </w:rPr>
            </w:pPr>
            <w:r w:rsidRPr="00DD22D1">
              <w:rPr>
                <w:lang w:val="it-IT"/>
              </w:rPr>
              <w:t xml:space="preserve">Lipsa desăvârşită a investiţiilor pentru protecţia mediului în cadrul întreprinderilor; </w:t>
            </w:r>
          </w:p>
        </w:tc>
      </w:tr>
      <w:tr w:rsidR="006432C9" w:rsidRPr="006432C9" w14:paraId="62C54FDA" w14:textId="77777777" w:rsidTr="00BB1D27">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788" w:type="dxa"/>
          </w:tcPr>
          <w:p w14:paraId="75522577" w14:textId="77777777" w:rsidR="006432C9" w:rsidRPr="00DD22D1" w:rsidRDefault="006432C9" w:rsidP="00DD22D1">
            <w:pPr>
              <w:spacing w:line="360" w:lineRule="auto"/>
              <w:ind w:left="360"/>
              <w:jc w:val="center"/>
              <w:rPr>
                <w:b/>
                <w:lang w:val="it-IT"/>
              </w:rPr>
            </w:pPr>
            <w:r w:rsidRPr="00DD22D1">
              <w:rPr>
                <w:b/>
                <w:lang w:val="it-IT"/>
              </w:rPr>
              <w:t>Oportunităţi</w:t>
            </w:r>
          </w:p>
        </w:tc>
        <w:tc>
          <w:tcPr>
            <w:tcW w:w="4846" w:type="dxa"/>
          </w:tcPr>
          <w:p w14:paraId="6B742BE8" w14:textId="77777777" w:rsidR="006432C9" w:rsidRPr="00DD22D1" w:rsidRDefault="006432C9" w:rsidP="00DD22D1">
            <w:pPr>
              <w:spacing w:line="360" w:lineRule="auto"/>
              <w:ind w:left="360"/>
              <w:jc w:val="center"/>
              <w:cnfStyle w:val="000000100000" w:firstRow="0" w:lastRow="0" w:firstColumn="0" w:lastColumn="0" w:oddVBand="0" w:evenVBand="0" w:oddHBand="1" w:evenHBand="0" w:firstRowFirstColumn="0" w:firstRowLastColumn="0" w:lastRowFirstColumn="0" w:lastRowLastColumn="0"/>
              <w:rPr>
                <w:lang w:val="it-IT"/>
              </w:rPr>
            </w:pPr>
            <w:r w:rsidRPr="00DD22D1">
              <w:rPr>
                <w:b/>
                <w:lang w:val="it-IT"/>
              </w:rPr>
              <w:t>Ameninţări</w:t>
            </w:r>
          </w:p>
        </w:tc>
      </w:tr>
      <w:tr w:rsidR="006432C9" w:rsidRPr="006432C9" w14:paraId="7B68F9DB" w14:textId="77777777" w:rsidTr="00695321">
        <w:trPr>
          <w:jc w:val="center"/>
        </w:trPr>
        <w:tc>
          <w:tcPr>
            <w:cnfStyle w:val="000010000000" w:firstRow="0" w:lastRow="0" w:firstColumn="0" w:lastColumn="0" w:oddVBand="1" w:evenVBand="0" w:oddHBand="0" w:evenHBand="0" w:firstRowFirstColumn="0" w:firstRowLastColumn="0" w:lastRowFirstColumn="0" w:lastRowLastColumn="0"/>
            <w:tcW w:w="4788" w:type="dxa"/>
            <w:shd w:val="clear" w:color="auto" w:fill="auto"/>
          </w:tcPr>
          <w:p w14:paraId="46953FAD" w14:textId="77777777" w:rsidR="006432C9" w:rsidRPr="00DD22D1" w:rsidRDefault="006432C9" w:rsidP="0089335E">
            <w:pPr>
              <w:numPr>
                <w:ilvl w:val="0"/>
                <w:numId w:val="22"/>
              </w:numPr>
              <w:tabs>
                <w:tab w:val="clear" w:pos="1080"/>
              </w:tabs>
              <w:suppressAutoHyphens w:val="0"/>
              <w:spacing w:line="360" w:lineRule="auto"/>
              <w:ind w:left="596" w:hanging="425"/>
              <w:rPr>
                <w:lang w:val="it-IT"/>
              </w:rPr>
            </w:pPr>
            <w:r w:rsidRPr="00DD22D1">
              <w:rPr>
                <w:lang w:val="it-IT"/>
              </w:rPr>
              <w:t>Îmbunătățirea stării de conservare a habitatelor prin proiecte europene;</w:t>
            </w:r>
          </w:p>
          <w:p w14:paraId="66B8B5C0" w14:textId="77777777" w:rsidR="006432C9" w:rsidRPr="00DD22D1" w:rsidRDefault="006432C9" w:rsidP="0089335E">
            <w:pPr>
              <w:numPr>
                <w:ilvl w:val="0"/>
                <w:numId w:val="22"/>
              </w:numPr>
              <w:tabs>
                <w:tab w:val="clear" w:pos="1080"/>
              </w:tabs>
              <w:suppressAutoHyphens w:val="0"/>
              <w:spacing w:line="360" w:lineRule="auto"/>
              <w:ind w:left="596" w:hanging="425"/>
              <w:rPr>
                <w:lang w:val="it-IT"/>
              </w:rPr>
            </w:pPr>
            <w:r w:rsidRPr="00DD22D1">
              <w:rPr>
                <w:lang w:val="it-IT"/>
              </w:rPr>
              <w:t>Implicarea populaţiei  în activităţile de educaţie ecologică;</w:t>
            </w:r>
          </w:p>
          <w:p w14:paraId="572161C9" w14:textId="77777777" w:rsidR="006432C9" w:rsidRPr="00DD22D1" w:rsidRDefault="006432C9" w:rsidP="0089335E">
            <w:pPr>
              <w:numPr>
                <w:ilvl w:val="0"/>
                <w:numId w:val="22"/>
              </w:numPr>
              <w:tabs>
                <w:tab w:val="clear" w:pos="1080"/>
              </w:tabs>
              <w:suppressAutoHyphens w:val="0"/>
              <w:spacing w:line="360" w:lineRule="auto"/>
              <w:ind w:left="596" w:hanging="425"/>
              <w:rPr>
                <w:lang w:val="it-IT"/>
              </w:rPr>
            </w:pPr>
            <w:r w:rsidRPr="00DD22D1">
              <w:rPr>
                <w:lang w:val="it-IT"/>
              </w:rPr>
              <w:t>Dezvoltarea de parteneriate în vederea protecţiei mediului;</w:t>
            </w:r>
          </w:p>
          <w:p w14:paraId="36B15076" w14:textId="77777777" w:rsidR="006432C9" w:rsidRPr="00DD22D1" w:rsidRDefault="006432C9" w:rsidP="0089335E">
            <w:pPr>
              <w:numPr>
                <w:ilvl w:val="0"/>
                <w:numId w:val="22"/>
              </w:numPr>
              <w:tabs>
                <w:tab w:val="clear" w:pos="1080"/>
              </w:tabs>
              <w:suppressAutoHyphens w:val="0"/>
              <w:spacing w:line="360" w:lineRule="auto"/>
              <w:ind w:left="596" w:hanging="425"/>
              <w:jc w:val="both"/>
              <w:rPr>
                <w:lang w:val="it-IT"/>
              </w:rPr>
            </w:pPr>
            <w:r w:rsidRPr="00DD22D1">
              <w:rPr>
                <w:lang w:val="it-IT"/>
              </w:rPr>
              <w:t>Fonduri disponibile  din surse europene sau naţionale pentru susţinerea proiectelor de mediu;</w:t>
            </w:r>
          </w:p>
          <w:p w14:paraId="4B687CAF" w14:textId="2DED3E35" w:rsidR="006432C9" w:rsidRPr="00DD22D1" w:rsidRDefault="006432C9" w:rsidP="0089335E">
            <w:pPr>
              <w:numPr>
                <w:ilvl w:val="0"/>
                <w:numId w:val="22"/>
              </w:numPr>
              <w:tabs>
                <w:tab w:val="clear" w:pos="1080"/>
              </w:tabs>
              <w:suppressAutoHyphens w:val="0"/>
              <w:spacing w:line="360" w:lineRule="auto"/>
              <w:ind w:left="596" w:hanging="425"/>
              <w:jc w:val="both"/>
              <w:rPr>
                <w:bCs/>
                <w:lang w:val="es-ES"/>
              </w:rPr>
            </w:pPr>
            <w:r w:rsidRPr="00DD22D1">
              <w:rPr>
                <w:bCs/>
                <w:lang w:val="es-ES"/>
              </w:rPr>
              <w:t>Oportunitatea sprijinirii creării unor parteneriate între ONG-urile care derulează proiecte privind conservarea biodiversităţii sau promovarea valorilor imateriale locale şi administraţia publică locală în vederea implementării unor proiecte integrate de reabilitare  inovativă a satelor</w:t>
            </w:r>
          </w:p>
          <w:p w14:paraId="028419CC" w14:textId="521D6BF5" w:rsidR="006432C9" w:rsidRPr="00DD22D1" w:rsidRDefault="006432C9" w:rsidP="0089335E">
            <w:pPr>
              <w:numPr>
                <w:ilvl w:val="0"/>
                <w:numId w:val="22"/>
              </w:numPr>
              <w:tabs>
                <w:tab w:val="clear" w:pos="1080"/>
              </w:tabs>
              <w:suppressAutoHyphens w:val="0"/>
              <w:spacing w:line="360" w:lineRule="auto"/>
              <w:ind w:left="596" w:hanging="425"/>
              <w:jc w:val="both"/>
              <w:rPr>
                <w:lang w:val="pt-BR"/>
              </w:rPr>
            </w:pPr>
            <w:r w:rsidRPr="00DD22D1">
              <w:rPr>
                <w:bCs/>
              </w:rPr>
              <w:t>Investiţii în sisteme de producere şi furnizare de energie din surse regenerabile pentru instituţiile publice;</w:t>
            </w:r>
          </w:p>
        </w:tc>
        <w:tc>
          <w:tcPr>
            <w:tcW w:w="4846" w:type="dxa"/>
            <w:shd w:val="clear" w:color="auto" w:fill="auto"/>
          </w:tcPr>
          <w:p w14:paraId="20DE60E2" w14:textId="77777777" w:rsidR="006432C9" w:rsidRPr="00DD22D1" w:rsidRDefault="006432C9" w:rsidP="0089335E">
            <w:pPr>
              <w:numPr>
                <w:ilvl w:val="0"/>
                <w:numId w:val="22"/>
              </w:numPr>
              <w:tabs>
                <w:tab w:val="clear" w:pos="1080"/>
                <w:tab w:val="num" w:pos="769"/>
              </w:tabs>
              <w:suppressAutoHyphens w:val="0"/>
              <w:spacing w:line="360" w:lineRule="auto"/>
              <w:ind w:left="486" w:hanging="425"/>
              <w:jc w:val="both"/>
              <w:cnfStyle w:val="000000000000" w:firstRow="0" w:lastRow="0" w:firstColumn="0" w:lastColumn="0" w:oddVBand="0" w:evenVBand="0" w:oddHBand="0" w:evenHBand="0" w:firstRowFirstColumn="0" w:firstRowLastColumn="0" w:lastRowFirstColumn="0" w:lastRowLastColumn="0"/>
              <w:rPr>
                <w:lang w:val="it-IT"/>
              </w:rPr>
            </w:pPr>
            <w:r w:rsidRPr="00DD22D1">
              <w:rPr>
                <w:lang w:val="it-IT"/>
              </w:rPr>
              <w:t>Schimbări climatice globale pot duce la alunecări de teren;</w:t>
            </w:r>
          </w:p>
          <w:p w14:paraId="0E37734E" w14:textId="77777777" w:rsidR="006432C9" w:rsidRPr="00DD22D1" w:rsidRDefault="006432C9" w:rsidP="0089335E">
            <w:pPr>
              <w:numPr>
                <w:ilvl w:val="0"/>
                <w:numId w:val="22"/>
              </w:numPr>
              <w:tabs>
                <w:tab w:val="clear" w:pos="1080"/>
                <w:tab w:val="num" w:pos="769"/>
              </w:tabs>
              <w:suppressAutoHyphens w:val="0"/>
              <w:spacing w:line="360" w:lineRule="auto"/>
              <w:ind w:left="486" w:hanging="425"/>
              <w:jc w:val="both"/>
              <w:cnfStyle w:val="000000000000" w:firstRow="0" w:lastRow="0" w:firstColumn="0" w:lastColumn="0" w:oddVBand="0" w:evenVBand="0" w:oddHBand="0" w:evenHBand="0" w:firstRowFirstColumn="0" w:firstRowLastColumn="0" w:lastRowFirstColumn="0" w:lastRowLastColumn="0"/>
            </w:pPr>
            <w:r w:rsidRPr="00DD22D1">
              <w:t>Degradarea cadrului natural (flora şi fauna) în cazul dezvoltării necontrolate a turismului;</w:t>
            </w:r>
          </w:p>
          <w:p w14:paraId="004F4078" w14:textId="77777777" w:rsidR="006432C9" w:rsidRPr="00DD22D1" w:rsidRDefault="006432C9" w:rsidP="0089335E">
            <w:pPr>
              <w:numPr>
                <w:ilvl w:val="0"/>
                <w:numId w:val="22"/>
              </w:numPr>
              <w:tabs>
                <w:tab w:val="clear" w:pos="1080"/>
                <w:tab w:val="num" w:pos="769"/>
              </w:tabs>
              <w:suppressAutoHyphens w:val="0"/>
              <w:spacing w:line="360" w:lineRule="auto"/>
              <w:ind w:left="486" w:hanging="425"/>
              <w:jc w:val="both"/>
              <w:cnfStyle w:val="000000000000" w:firstRow="0" w:lastRow="0" w:firstColumn="0" w:lastColumn="0" w:oddVBand="0" w:evenVBand="0" w:oddHBand="0" w:evenHBand="0" w:firstRowFirstColumn="0" w:firstRowLastColumn="0" w:lastRowFirstColumn="0" w:lastRowLastColumn="0"/>
              <w:rPr>
                <w:lang w:val="hu-HU"/>
              </w:rPr>
            </w:pPr>
            <w:r w:rsidRPr="00DD22D1">
              <w:t>Potenţial de poluare accidentală cu privire la evacuarea apelor uzate;</w:t>
            </w:r>
          </w:p>
        </w:tc>
      </w:tr>
    </w:tbl>
    <w:p w14:paraId="05464498" w14:textId="05AB4191" w:rsidR="00505428" w:rsidRDefault="00505428" w:rsidP="00505428">
      <w:pPr>
        <w:rPr>
          <w:rFonts w:eastAsia="Calibri"/>
        </w:rPr>
      </w:pPr>
      <w:bookmarkStart w:id="227" w:name="_Toc404716968"/>
      <w:bookmarkStart w:id="228" w:name="_Toc404717602"/>
    </w:p>
    <w:p w14:paraId="59D9CD5B" w14:textId="2544D984" w:rsidR="006432C9" w:rsidRPr="00704DF7" w:rsidRDefault="00505428" w:rsidP="00704DF7">
      <w:pPr>
        <w:suppressAutoHyphens w:val="0"/>
        <w:spacing w:after="160" w:line="259" w:lineRule="auto"/>
        <w:rPr>
          <w:rFonts w:eastAsia="Calibri"/>
        </w:rPr>
      </w:pPr>
      <w:r>
        <w:rPr>
          <w:rFonts w:eastAsia="Calibri"/>
        </w:rPr>
        <w:br w:type="page"/>
      </w:r>
      <w:bookmarkEnd w:id="227"/>
      <w:bookmarkEnd w:id="228"/>
    </w:p>
    <w:p w14:paraId="307F8879" w14:textId="4FDC5D30" w:rsidR="006432C9" w:rsidRPr="006432C9" w:rsidRDefault="00463AA3" w:rsidP="006D1A8E">
      <w:pPr>
        <w:pStyle w:val="Heading2"/>
      </w:pPr>
      <w:bookmarkStart w:id="229" w:name="_Toc103254705"/>
      <w:r>
        <w:t>3</w:t>
      </w:r>
      <w:r w:rsidR="006D1A8E">
        <w:t>. I</w:t>
      </w:r>
      <w:r w:rsidR="006432C9" w:rsidRPr="006432C9">
        <w:t>dentificarea problemelor strategice</w:t>
      </w:r>
      <w:bookmarkEnd w:id="229"/>
    </w:p>
    <w:tbl>
      <w:tblPr>
        <w:tblW w:w="9016" w:type="dxa"/>
        <w:tblBorders>
          <w:insideH w:val="single" w:sz="18" w:space="0" w:color="FFFFFF"/>
          <w:insideV w:val="single" w:sz="18" w:space="0" w:color="FFFFFF"/>
        </w:tblBorders>
        <w:shd w:val="clear" w:color="auto" w:fill="E2EFD9"/>
        <w:tblLook w:val="04A0" w:firstRow="1" w:lastRow="0" w:firstColumn="1" w:lastColumn="0" w:noHBand="0" w:noVBand="1"/>
      </w:tblPr>
      <w:tblGrid>
        <w:gridCol w:w="9016"/>
      </w:tblGrid>
      <w:tr w:rsidR="006432C9" w:rsidRPr="006432C9" w14:paraId="41F07E04" w14:textId="77777777" w:rsidTr="00500423">
        <w:tc>
          <w:tcPr>
            <w:tcW w:w="9016" w:type="dxa"/>
            <w:shd w:val="clear" w:color="auto" w:fill="660033"/>
          </w:tcPr>
          <w:p w14:paraId="27A361ED" w14:textId="77777777" w:rsidR="006432C9" w:rsidRPr="006432C9" w:rsidRDefault="006432C9" w:rsidP="006432C9">
            <w:pPr>
              <w:spacing w:line="0" w:lineRule="atLeast"/>
              <w:jc w:val="center"/>
              <w:rPr>
                <w:b/>
                <w:bCs/>
                <w:sz w:val="28"/>
                <w:szCs w:val="28"/>
              </w:rPr>
            </w:pPr>
            <w:bookmarkStart w:id="230" w:name="_Hlk57276334"/>
            <w:r w:rsidRPr="006432C9">
              <w:rPr>
                <w:b/>
                <w:color w:val="FFFFFF"/>
                <w:sz w:val="28"/>
                <w:szCs w:val="28"/>
              </w:rPr>
              <w:t>INFRASTRUCTURĂ</w:t>
            </w:r>
            <w:bookmarkEnd w:id="230"/>
          </w:p>
        </w:tc>
      </w:tr>
      <w:tr w:rsidR="006432C9" w:rsidRPr="006432C9" w14:paraId="2A1C8F28" w14:textId="77777777" w:rsidTr="00500423">
        <w:trPr>
          <w:trHeight w:val="7731"/>
        </w:trPr>
        <w:tc>
          <w:tcPr>
            <w:tcW w:w="9016" w:type="dxa"/>
            <w:shd w:val="clear" w:color="auto" w:fill="DBDBDB" w:themeFill="accent3" w:themeFillTint="66"/>
          </w:tcPr>
          <w:p w14:paraId="421F2CC8" w14:textId="77777777" w:rsidR="006432C9" w:rsidRPr="006432C9" w:rsidRDefault="006432C9" w:rsidP="0089335E">
            <w:pPr>
              <w:numPr>
                <w:ilvl w:val="0"/>
                <w:numId w:val="61"/>
              </w:numPr>
              <w:tabs>
                <w:tab w:val="left" w:pos="709"/>
              </w:tabs>
              <w:suppressAutoHyphens w:val="0"/>
              <w:spacing w:line="360" w:lineRule="auto"/>
              <w:rPr>
                <w:lang w:val="en-US"/>
              </w:rPr>
            </w:pPr>
            <w:r w:rsidRPr="006432C9">
              <w:rPr>
                <w:lang w:val="en-US"/>
              </w:rPr>
              <w:t xml:space="preserve">În comună </w:t>
            </w:r>
            <w:r w:rsidRPr="006432C9">
              <w:t xml:space="preserve">încă </w:t>
            </w:r>
            <w:r w:rsidRPr="006432C9">
              <w:rPr>
                <w:lang w:val="en-US"/>
              </w:rPr>
              <w:t>există străzi neasfaltate;</w:t>
            </w:r>
          </w:p>
          <w:p w14:paraId="4105B984" w14:textId="77777777" w:rsidR="006432C9" w:rsidRPr="006432C9" w:rsidRDefault="006432C9" w:rsidP="0089335E">
            <w:pPr>
              <w:numPr>
                <w:ilvl w:val="0"/>
                <w:numId w:val="61"/>
              </w:numPr>
              <w:tabs>
                <w:tab w:val="left" w:pos="709"/>
              </w:tabs>
              <w:suppressAutoHyphens w:val="0"/>
              <w:spacing w:line="360" w:lineRule="auto"/>
              <w:rPr>
                <w:lang w:val="en-US"/>
              </w:rPr>
            </w:pPr>
            <w:r w:rsidRPr="006432C9">
              <w:rPr>
                <w:lang w:val="en-US"/>
              </w:rPr>
              <w:t>Infrastructură pietonală deficitară în anumite zone ale localităților;</w:t>
            </w:r>
          </w:p>
          <w:p w14:paraId="13AAD406" w14:textId="77777777" w:rsidR="006432C9" w:rsidRPr="006432C9" w:rsidRDefault="006432C9" w:rsidP="0089335E">
            <w:pPr>
              <w:numPr>
                <w:ilvl w:val="0"/>
                <w:numId w:val="61"/>
              </w:numPr>
              <w:tabs>
                <w:tab w:val="left" w:pos="709"/>
              </w:tabs>
              <w:suppressAutoHyphens w:val="0"/>
              <w:spacing w:line="360" w:lineRule="auto"/>
              <w:rPr>
                <w:lang w:val="en-US"/>
              </w:rPr>
            </w:pPr>
            <w:r w:rsidRPr="006432C9">
              <w:rPr>
                <w:lang w:val="en-US"/>
              </w:rPr>
              <w:t>Lipsă alee pietonală/trotuare în anumite zone ale localităților;</w:t>
            </w:r>
          </w:p>
          <w:p w14:paraId="1B94A035" w14:textId="77777777" w:rsidR="006432C9" w:rsidRPr="006432C9" w:rsidRDefault="006432C9" w:rsidP="0089335E">
            <w:pPr>
              <w:numPr>
                <w:ilvl w:val="0"/>
                <w:numId w:val="61"/>
              </w:numPr>
              <w:tabs>
                <w:tab w:val="left" w:pos="709"/>
              </w:tabs>
              <w:suppressAutoHyphens w:val="0"/>
              <w:spacing w:line="360" w:lineRule="auto"/>
              <w:rPr>
                <w:lang w:val="en-US"/>
              </w:rPr>
            </w:pPr>
            <w:r w:rsidRPr="006432C9">
              <w:rPr>
                <w:lang w:val="en-US"/>
              </w:rPr>
              <w:t>Lipsă rețea de apă potabilă și canalizare la nivelul comunei;</w:t>
            </w:r>
          </w:p>
          <w:p w14:paraId="2FD2C34F" w14:textId="77777777" w:rsidR="006432C9" w:rsidRPr="006432C9" w:rsidRDefault="006432C9" w:rsidP="0089335E">
            <w:pPr>
              <w:numPr>
                <w:ilvl w:val="0"/>
                <w:numId w:val="61"/>
              </w:numPr>
              <w:tabs>
                <w:tab w:val="left" w:pos="709"/>
              </w:tabs>
              <w:suppressAutoHyphens w:val="0"/>
              <w:spacing w:line="360" w:lineRule="auto"/>
              <w:rPr>
                <w:lang w:val="en-US"/>
              </w:rPr>
            </w:pPr>
            <w:r w:rsidRPr="006432C9">
              <w:rPr>
                <w:lang w:val="en-US"/>
              </w:rPr>
              <w:t>Există drumuri agricole care necesită amenajare;</w:t>
            </w:r>
          </w:p>
          <w:p w14:paraId="439B6E10" w14:textId="77777777" w:rsidR="006432C9" w:rsidRPr="006432C9" w:rsidRDefault="006432C9" w:rsidP="0089335E">
            <w:pPr>
              <w:numPr>
                <w:ilvl w:val="0"/>
                <w:numId w:val="61"/>
              </w:numPr>
              <w:tabs>
                <w:tab w:val="left" w:pos="709"/>
              </w:tabs>
              <w:suppressAutoHyphens w:val="0"/>
              <w:spacing w:line="360" w:lineRule="auto"/>
              <w:rPr>
                <w:color w:val="000000"/>
                <w:lang w:val="en-US"/>
              </w:rPr>
            </w:pPr>
            <w:r w:rsidRPr="006432C9">
              <w:rPr>
                <w:color w:val="000000"/>
                <w:lang w:val="en-US"/>
              </w:rPr>
              <w:t>Există șanţuri neîngrijite, colmatate sau pline de vegetaţie;</w:t>
            </w:r>
          </w:p>
          <w:p w14:paraId="3CDA36C7" w14:textId="77777777" w:rsidR="006432C9" w:rsidRPr="006432C9" w:rsidRDefault="006432C9" w:rsidP="0089335E">
            <w:pPr>
              <w:numPr>
                <w:ilvl w:val="0"/>
                <w:numId w:val="61"/>
              </w:numPr>
              <w:tabs>
                <w:tab w:val="left" w:pos="709"/>
              </w:tabs>
              <w:suppressAutoHyphens w:val="0"/>
              <w:spacing w:line="360" w:lineRule="auto"/>
              <w:rPr>
                <w:color w:val="000000"/>
                <w:lang w:val="en-US"/>
              </w:rPr>
            </w:pPr>
            <w:r w:rsidRPr="006432C9">
              <w:rPr>
                <w:color w:val="000000"/>
                <w:lang w:val="en-US"/>
              </w:rPr>
              <w:t>În comună există zone cu risc de inundație;</w:t>
            </w:r>
          </w:p>
          <w:p w14:paraId="1A743767" w14:textId="77777777" w:rsidR="006432C9" w:rsidRPr="006432C9" w:rsidRDefault="006432C9" w:rsidP="0089335E">
            <w:pPr>
              <w:numPr>
                <w:ilvl w:val="0"/>
                <w:numId w:val="61"/>
              </w:numPr>
              <w:tabs>
                <w:tab w:val="left" w:pos="709"/>
              </w:tabs>
              <w:suppressAutoHyphens w:val="0"/>
              <w:spacing w:line="360" w:lineRule="auto"/>
              <w:rPr>
                <w:lang w:val="en-US"/>
              </w:rPr>
            </w:pPr>
            <w:r w:rsidRPr="006432C9">
              <w:rPr>
                <w:lang w:val="en-US"/>
              </w:rPr>
              <w:t>Ex</w:t>
            </w:r>
            <w:bookmarkStart w:id="231" w:name="_Hlk57490683"/>
            <w:r w:rsidRPr="006432C9">
              <w:rPr>
                <w:lang w:val="en-US"/>
              </w:rPr>
              <w:t>ploatarea surselor de energie regenerabilă este foarte slabă la nivelul comunei;</w:t>
            </w:r>
          </w:p>
          <w:p w14:paraId="777E2C5A" w14:textId="77777777" w:rsidR="006432C9" w:rsidRPr="006432C9" w:rsidRDefault="006432C9" w:rsidP="0089335E">
            <w:pPr>
              <w:numPr>
                <w:ilvl w:val="0"/>
                <w:numId w:val="61"/>
              </w:numPr>
              <w:tabs>
                <w:tab w:val="left" w:pos="709"/>
              </w:tabs>
              <w:suppressAutoHyphens w:val="0"/>
              <w:spacing w:line="360" w:lineRule="auto"/>
              <w:rPr>
                <w:lang w:val="en-US"/>
              </w:rPr>
            </w:pPr>
            <w:bookmarkStart w:id="232" w:name="_Hlk57490786"/>
            <w:bookmarkEnd w:id="231"/>
            <w:r w:rsidRPr="006432C9">
              <w:rPr>
                <w:lang w:val="en-US"/>
              </w:rPr>
              <w:t xml:space="preserve">Este necesară reabilitarea termică a clădirilor instituțiilor </w:t>
            </w:r>
            <w:bookmarkStart w:id="233" w:name="_Hlk57490854"/>
            <w:r w:rsidRPr="006432C9">
              <w:rPr>
                <w:lang w:val="en-US"/>
              </w:rPr>
              <w:t>publice pentru reducerea pierderilor de energie</w:t>
            </w:r>
            <w:bookmarkEnd w:id="233"/>
            <w:r w:rsidRPr="006432C9">
              <w:rPr>
                <w:lang w:val="en-US"/>
              </w:rPr>
              <w:t>, îmbunătățirea confortului termic și cre</w:t>
            </w:r>
            <w:r w:rsidRPr="006432C9">
              <w:rPr>
                <w:i/>
                <w:iCs/>
                <w:lang w:val="en-US"/>
              </w:rPr>
              <w:t>ș</w:t>
            </w:r>
            <w:r w:rsidRPr="006432C9">
              <w:rPr>
                <w:lang w:val="en-US"/>
              </w:rPr>
              <w:t xml:space="preserve">terea standardelor de calitate a serviciilor publice prestate populației:  educație, sănătate, administrație publică; </w:t>
            </w:r>
          </w:p>
          <w:bookmarkEnd w:id="232"/>
          <w:p w14:paraId="3E7872E7" w14:textId="77777777" w:rsidR="006432C9" w:rsidRPr="006432C9" w:rsidRDefault="006432C9" w:rsidP="0089335E">
            <w:pPr>
              <w:numPr>
                <w:ilvl w:val="0"/>
                <w:numId w:val="61"/>
              </w:numPr>
              <w:tabs>
                <w:tab w:val="left" w:pos="709"/>
              </w:tabs>
              <w:suppressAutoHyphens w:val="0"/>
              <w:spacing w:line="360" w:lineRule="auto"/>
              <w:jc w:val="both"/>
              <w:rPr>
                <w:lang w:val="en-US"/>
              </w:rPr>
            </w:pPr>
            <w:r w:rsidRPr="006432C9">
              <w:rPr>
                <w:lang w:val="en-US"/>
              </w:rPr>
              <w:t xml:space="preserve">Sistemele de energie în cadrul instituțiilor publice nu corespund noilor tendințe în gestiunea energetică sustenabilă.  Este necesară </w:t>
            </w:r>
            <w:bookmarkStart w:id="234" w:name="_Hlk57490898"/>
            <w:r w:rsidRPr="006432C9">
              <w:rPr>
                <w:lang w:val="en-US"/>
              </w:rPr>
              <w:t xml:space="preserve">îmbunătățirea izolației termice și hidroizolarea de clădiri, măsuri de consolidare </w:t>
            </w:r>
            <w:bookmarkEnd w:id="234"/>
            <w:r w:rsidRPr="006432C9">
              <w:rPr>
                <w:lang w:val="en-US"/>
              </w:rPr>
              <w:t xml:space="preserve">și componente regenerabile de tip panouri fotovoltaice, energie geotermală, etc; </w:t>
            </w:r>
          </w:p>
          <w:p w14:paraId="2DDCEBA6" w14:textId="77777777" w:rsidR="006432C9" w:rsidRPr="006432C9" w:rsidRDefault="006432C9" w:rsidP="0089335E">
            <w:pPr>
              <w:numPr>
                <w:ilvl w:val="0"/>
                <w:numId w:val="61"/>
              </w:numPr>
              <w:tabs>
                <w:tab w:val="left" w:pos="709"/>
              </w:tabs>
              <w:suppressAutoHyphens w:val="0"/>
              <w:spacing w:line="360" w:lineRule="auto"/>
              <w:jc w:val="both"/>
              <w:rPr>
                <w:lang w:val="en-US"/>
              </w:rPr>
            </w:pPr>
            <w:bookmarkStart w:id="235" w:name="_Hlk57491261"/>
            <w:r w:rsidRPr="006432C9">
              <w:rPr>
                <w:lang w:val="en-US"/>
              </w:rPr>
              <w:t xml:space="preserve">Este nevoie de intervenții permanente în modernizarea sistemului de iluminat public pentru eficientizarea gestiunii energetice, cu toate că majoritatea corpurilor de iluminat sunt schimbate (sunt montate corpuri tip LED) </w:t>
            </w:r>
          </w:p>
          <w:p w14:paraId="0F491015" w14:textId="77777777" w:rsidR="006432C9" w:rsidRPr="006432C9" w:rsidRDefault="006432C9" w:rsidP="0089335E">
            <w:pPr>
              <w:numPr>
                <w:ilvl w:val="0"/>
                <w:numId w:val="62"/>
              </w:numPr>
              <w:tabs>
                <w:tab w:val="left" w:pos="709"/>
              </w:tabs>
              <w:suppressAutoHyphens w:val="0"/>
              <w:spacing w:line="360" w:lineRule="auto"/>
              <w:jc w:val="both"/>
              <w:rPr>
                <w:lang w:val="en-US"/>
              </w:rPr>
            </w:pPr>
            <w:r w:rsidRPr="006432C9">
              <w:rPr>
                <w:lang w:val="en-US"/>
              </w:rPr>
              <w:t xml:space="preserve">Infrastructura agroturistică </w:t>
            </w:r>
            <w:bookmarkStart w:id="236" w:name="_Hlk57491322"/>
            <w:bookmarkEnd w:id="235"/>
            <w:r w:rsidRPr="006432C9">
              <w:rPr>
                <w:lang w:val="en-US"/>
              </w:rPr>
              <w:t>necesită dezvoltare continuă, cu toate că sunt inițiative eficiente în sectorul privat;</w:t>
            </w:r>
          </w:p>
          <w:bookmarkEnd w:id="236"/>
          <w:p w14:paraId="00FAA1C4" w14:textId="77777777" w:rsidR="006432C9" w:rsidRPr="006432C9" w:rsidRDefault="006432C9" w:rsidP="0089335E">
            <w:pPr>
              <w:numPr>
                <w:ilvl w:val="0"/>
                <w:numId w:val="62"/>
              </w:numPr>
              <w:tabs>
                <w:tab w:val="left" w:pos="709"/>
              </w:tabs>
              <w:suppressAutoHyphens w:val="0"/>
              <w:spacing w:line="360" w:lineRule="auto"/>
              <w:jc w:val="both"/>
              <w:rPr>
                <w:lang w:val="en-US"/>
              </w:rPr>
            </w:pPr>
            <w:r w:rsidRPr="006432C9">
              <w:rPr>
                <w:lang w:val="en-US"/>
              </w:rPr>
              <w:t>Clădirea Primăriei comunei Neaua necesită renovare și reabilitare termică;</w:t>
            </w:r>
          </w:p>
        </w:tc>
      </w:tr>
      <w:tr w:rsidR="006432C9" w:rsidRPr="006432C9" w14:paraId="1139F8C3" w14:textId="77777777" w:rsidTr="00500423">
        <w:trPr>
          <w:cantSplit/>
        </w:trPr>
        <w:tc>
          <w:tcPr>
            <w:tcW w:w="0" w:type="auto"/>
            <w:shd w:val="clear" w:color="auto" w:fill="660033"/>
            <w:vAlign w:val="center"/>
          </w:tcPr>
          <w:p w14:paraId="24ACB8CB" w14:textId="59CACCDE" w:rsidR="006432C9" w:rsidRPr="006432C9" w:rsidRDefault="006432C9" w:rsidP="006432C9">
            <w:pPr>
              <w:suppressAutoHyphens w:val="0"/>
              <w:spacing w:line="360" w:lineRule="auto"/>
              <w:jc w:val="center"/>
              <w:rPr>
                <w:b/>
                <w:sz w:val="28"/>
                <w:szCs w:val="28"/>
                <w:lang w:val="en-US"/>
              </w:rPr>
            </w:pPr>
            <w:bookmarkStart w:id="237" w:name="_Hlk57276619"/>
            <w:r w:rsidRPr="006432C9">
              <w:rPr>
                <w:b/>
                <w:color w:val="FFFFFF"/>
                <w:sz w:val="28"/>
                <w:szCs w:val="28"/>
                <w:lang w:val="en-US"/>
              </w:rPr>
              <w:t>SERVICII SOCIALE, SĂNĂTATE, EDUCAȚIE</w:t>
            </w:r>
          </w:p>
        </w:tc>
      </w:tr>
      <w:bookmarkEnd w:id="237"/>
      <w:tr w:rsidR="006432C9" w:rsidRPr="006432C9" w14:paraId="1A100334" w14:textId="77777777" w:rsidTr="00015471">
        <w:trPr>
          <w:trHeight w:val="1080"/>
        </w:trPr>
        <w:tc>
          <w:tcPr>
            <w:tcW w:w="9016" w:type="dxa"/>
            <w:shd w:val="clear" w:color="auto" w:fill="DBDBDB" w:themeFill="accent3" w:themeFillTint="66"/>
          </w:tcPr>
          <w:p w14:paraId="780904B9" w14:textId="77777777" w:rsidR="006432C9" w:rsidRPr="006432C9" w:rsidRDefault="006432C9" w:rsidP="0089335E">
            <w:pPr>
              <w:numPr>
                <w:ilvl w:val="0"/>
                <w:numId w:val="63"/>
              </w:numPr>
              <w:tabs>
                <w:tab w:val="left" w:pos="1400"/>
              </w:tabs>
              <w:suppressAutoHyphens w:val="0"/>
              <w:spacing w:line="360" w:lineRule="auto"/>
              <w:jc w:val="both"/>
            </w:pPr>
            <w:r w:rsidRPr="006432C9">
              <w:t>În comună există un număr mare de persoane expuse riscului de sărăcie și excluziune socială;</w:t>
            </w:r>
          </w:p>
          <w:p w14:paraId="0D073864" w14:textId="77777777" w:rsidR="006432C9" w:rsidRPr="006432C9" w:rsidRDefault="006432C9" w:rsidP="0089335E">
            <w:pPr>
              <w:numPr>
                <w:ilvl w:val="0"/>
                <w:numId w:val="63"/>
              </w:numPr>
              <w:tabs>
                <w:tab w:val="left" w:pos="1400"/>
              </w:tabs>
              <w:suppressAutoHyphens w:val="0"/>
              <w:spacing w:line="360" w:lineRule="auto"/>
              <w:jc w:val="both"/>
            </w:pPr>
            <w:r w:rsidRPr="006432C9">
              <w:t>Se constată lipsa unui serviciu comunitar integrat pentru persoanele defavorizate, vulnerabile, etc.</w:t>
            </w:r>
          </w:p>
          <w:p w14:paraId="690B03E8" w14:textId="77777777" w:rsidR="006432C9" w:rsidRPr="006432C9" w:rsidRDefault="006432C9" w:rsidP="0089335E">
            <w:pPr>
              <w:numPr>
                <w:ilvl w:val="0"/>
                <w:numId w:val="63"/>
              </w:numPr>
              <w:tabs>
                <w:tab w:val="left" w:pos="1400"/>
              </w:tabs>
              <w:suppressAutoHyphens w:val="0"/>
              <w:spacing w:line="360" w:lineRule="auto"/>
              <w:rPr>
                <w:lang w:val="en-US"/>
              </w:rPr>
            </w:pPr>
            <w:r w:rsidRPr="006432C9">
              <w:rPr>
                <w:lang w:val="en-US"/>
              </w:rPr>
              <w:t xml:space="preserve">Clădirile unităților de învățământ necesită reabilitare energetică și arhitecturală în toate localitățile componente a comunei; </w:t>
            </w:r>
          </w:p>
          <w:p w14:paraId="66A1C23B" w14:textId="77777777" w:rsidR="006432C9" w:rsidRPr="006432C9" w:rsidRDefault="006432C9" w:rsidP="0089335E">
            <w:pPr>
              <w:numPr>
                <w:ilvl w:val="0"/>
                <w:numId w:val="63"/>
              </w:numPr>
              <w:tabs>
                <w:tab w:val="left" w:pos="1400"/>
              </w:tabs>
              <w:suppressAutoHyphens w:val="0"/>
              <w:spacing w:line="360" w:lineRule="auto"/>
            </w:pPr>
            <w:r w:rsidRPr="006432C9">
              <w:t>Dotarea insuficientă a școlilor cu materiale și echipamente didactice (în special echipamente IT);</w:t>
            </w:r>
          </w:p>
          <w:p w14:paraId="66A5414D" w14:textId="77777777" w:rsidR="006432C9" w:rsidRPr="006432C9" w:rsidRDefault="006432C9" w:rsidP="0089335E">
            <w:pPr>
              <w:numPr>
                <w:ilvl w:val="0"/>
                <w:numId w:val="63"/>
              </w:numPr>
              <w:tabs>
                <w:tab w:val="left" w:pos="1400"/>
              </w:tabs>
              <w:suppressAutoHyphens w:val="0"/>
              <w:spacing w:line="360" w:lineRule="auto"/>
            </w:pPr>
            <w:r w:rsidRPr="006432C9">
              <w:t>Nevoia formării continue a cadrelor didctice, mai ales în dmeniul IT/TIC;</w:t>
            </w:r>
          </w:p>
          <w:p w14:paraId="6CC70814" w14:textId="77777777" w:rsidR="006432C9" w:rsidRPr="005043C4" w:rsidRDefault="006432C9" w:rsidP="0089335E">
            <w:pPr>
              <w:numPr>
                <w:ilvl w:val="0"/>
                <w:numId w:val="63"/>
              </w:numPr>
              <w:tabs>
                <w:tab w:val="left" w:pos="1400"/>
              </w:tabs>
              <w:suppressAutoHyphens w:val="0"/>
              <w:spacing w:line="360" w:lineRule="auto"/>
              <w:rPr>
                <w:lang w:val="en-US"/>
              </w:rPr>
            </w:pPr>
            <w:bookmarkStart w:id="238" w:name="_Hlk57276589"/>
            <w:r w:rsidRPr="005043C4">
              <w:rPr>
                <w:lang w:val="en-US"/>
              </w:rPr>
              <w:t>Necesitaeta de reabiliatre a dispensarului medical din comună;</w:t>
            </w:r>
          </w:p>
          <w:bookmarkEnd w:id="238"/>
          <w:p w14:paraId="2A8DD0B1" w14:textId="77777777" w:rsidR="006432C9" w:rsidRPr="005043C4" w:rsidRDefault="006432C9" w:rsidP="0089335E">
            <w:pPr>
              <w:numPr>
                <w:ilvl w:val="0"/>
                <w:numId w:val="63"/>
              </w:numPr>
              <w:tabs>
                <w:tab w:val="left" w:pos="1400"/>
              </w:tabs>
              <w:suppressAutoHyphens w:val="0"/>
              <w:spacing w:line="360" w:lineRule="auto"/>
              <w:rPr>
                <w:lang w:val="en-US"/>
              </w:rPr>
            </w:pPr>
            <w:r w:rsidRPr="005043C4">
              <w:rPr>
                <w:lang w:val="en-US"/>
              </w:rPr>
              <w:t>Dotarea insuficientă a  dispensarului medical;</w:t>
            </w:r>
          </w:p>
          <w:p w14:paraId="1D8BDFA8" w14:textId="77777777" w:rsidR="006432C9" w:rsidRPr="006432C9" w:rsidRDefault="006432C9" w:rsidP="0089335E">
            <w:pPr>
              <w:numPr>
                <w:ilvl w:val="0"/>
                <w:numId w:val="63"/>
              </w:numPr>
              <w:tabs>
                <w:tab w:val="left" w:pos="1400"/>
              </w:tabs>
              <w:suppressAutoHyphens w:val="0"/>
              <w:spacing w:line="360" w:lineRule="auto"/>
            </w:pPr>
            <w:r w:rsidRPr="006432C9">
              <w:t>Lipsa programelor de sănătate pentru prevenirea unor boli și îmbunătățirea sănătății publice;</w:t>
            </w:r>
          </w:p>
        </w:tc>
      </w:tr>
      <w:tr w:rsidR="006432C9" w:rsidRPr="006432C9" w14:paraId="059C1FB3" w14:textId="77777777" w:rsidTr="00015471">
        <w:trPr>
          <w:trHeight w:val="423"/>
        </w:trPr>
        <w:tc>
          <w:tcPr>
            <w:tcW w:w="9016" w:type="dxa"/>
            <w:shd w:val="clear" w:color="auto" w:fill="660033"/>
            <w:vAlign w:val="center"/>
          </w:tcPr>
          <w:p w14:paraId="7357AD31" w14:textId="77777777" w:rsidR="006432C9" w:rsidRPr="006432C9" w:rsidRDefault="006432C9" w:rsidP="006432C9">
            <w:pPr>
              <w:suppressAutoHyphens w:val="0"/>
              <w:spacing w:line="360" w:lineRule="auto"/>
              <w:jc w:val="center"/>
              <w:rPr>
                <w:b/>
                <w:color w:val="FFFFFF"/>
                <w:sz w:val="28"/>
                <w:szCs w:val="28"/>
                <w:lang w:val="en-US"/>
              </w:rPr>
            </w:pPr>
            <w:r w:rsidRPr="006432C9">
              <w:rPr>
                <w:b/>
                <w:color w:val="FFFFFF"/>
                <w:sz w:val="28"/>
                <w:szCs w:val="28"/>
                <w:lang w:val="en-US"/>
              </w:rPr>
              <w:t>CULTURĂ ȘI RECREERE</w:t>
            </w:r>
          </w:p>
        </w:tc>
      </w:tr>
      <w:tr w:rsidR="006432C9" w:rsidRPr="006432C9" w14:paraId="7E59AF8A" w14:textId="77777777" w:rsidTr="001E0DEC">
        <w:trPr>
          <w:trHeight w:val="2711"/>
        </w:trPr>
        <w:tc>
          <w:tcPr>
            <w:tcW w:w="9016" w:type="dxa"/>
            <w:shd w:val="clear" w:color="auto" w:fill="DBDBDB" w:themeFill="accent3" w:themeFillTint="66"/>
          </w:tcPr>
          <w:p w14:paraId="5178C2E9" w14:textId="77777777" w:rsidR="006432C9" w:rsidRPr="006432C9" w:rsidRDefault="006432C9" w:rsidP="0089335E">
            <w:pPr>
              <w:numPr>
                <w:ilvl w:val="0"/>
                <w:numId w:val="64"/>
              </w:numPr>
              <w:shd w:val="clear" w:color="auto" w:fill="DBDBDB" w:themeFill="accent3" w:themeFillTint="66"/>
              <w:tabs>
                <w:tab w:val="left" w:pos="851"/>
              </w:tabs>
              <w:suppressAutoHyphens w:val="0"/>
              <w:spacing w:line="360" w:lineRule="auto"/>
              <w:jc w:val="both"/>
              <w:rPr>
                <w:lang w:val="en-US"/>
              </w:rPr>
            </w:pPr>
            <w:r w:rsidRPr="006432C9">
              <w:rPr>
                <w:lang w:val="en-US"/>
              </w:rPr>
              <w:t xml:space="preserve">Dotările căminelor culturale nu permite desfășurarea optimă de activități culturale complexe; </w:t>
            </w:r>
          </w:p>
          <w:p w14:paraId="20DA36EB" w14:textId="77777777" w:rsidR="006432C9" w:rsidRPr="006432C9" w:rsidRDefault="006432C9" w:rsidP="0089335E">
            <w:pPr>
              <w:numPr>
                <w:ilvl w:val="0"/>
                <w:numId w:val="64"/>
              </w:numPr>
              <w:shd w:val="clear" w:color="auto" w:fill="DBDBDB" w:themeFill="accent3" w:themeFillTint="66"/>
              <w:tabs>
                <w:tab w:val="left" w:pos="851"/>
              </w:tabs>
              <w:suppressAutoHyphens w:val="0"/>
              <w:spacing w:line="350" w:lineRule="auto"/>
              <w:jc w:val="both"/>
            </w:pPr>
            <w:r w:rsidRPr="006432C9">
              <w:t>Spațiile de joacă nu sunt dotate corespunzător;</w:t>
            </w:r>
          </w:p>
          <w:p w14:paraId="3CD0DF45" w14:textId="77777777" w:rsidR="006432C9" w:rsidRDefault="006432C9" w:rsidP="0089335E">
            <w:pPr>
              <w:numPr>
                <w:ilvl w:val="0"/>
                <w:numId w:val="64"/>
              </w:numPr>
              <w:shd w:val="clear" w:color="auto" w:fill="DBDBDB" w:themeFill="accent3" w:themeFillTint="66"/>
              <w:tabs>
                <w:tab w:val="left" w:pos="851"/>
              </w:tabs>
              <w:suppressAutoHyphens w:val="0"/>
              <w:spacing w:line="350" w:lineRule="auto"/>
              <w:jc w:val="both"/>
            </w:pPr>
            <w:r w:rsidRPr="006432C9">
              <w:t>Există nevoia înființării unei săli de sport la nivelul comunei;</w:t>
            </w:r>
          </w:p>
          <w:p w14:paraId="4A0D6147" w14:textId="34123674" w:rsidR="00015471" w:rsidRPr="006432C9" w:rsidRDefault="00015471" w:rsidP="0089335E">
            <w:pPr>
              <w:numPr>
                <w:ilvl w:val="0"/>
                <w:numId w:val="64"/>
              </w:numPr>
              <w:shd w:val="clear" w:color="auto" w:fill="DBDBDB" w:themeFill="accent3" w:themeFillTint="66"/>
              <w:tabs>
                <w:tab w:val="left" w:pos="851"/>
              </w:tabs>
              <w:suppressAutoHyphens w:val="0"/>
              <w:spacing w:line="350" w:lineRule="auto"/>
              <w:jc w:val="both"/>
            </w:pPr>
            <w:bookmarkStart w:id="239" w:name="_Hlk57539230"/>
            <w:r w:rsidRPr="00015471">
              <w:rPr>
                <w:shd w:val="clear" w:color="auto" w:fill="DBDBDB" w:themeFill="accent3" w:themeFillTint="66"/>
              </w:rPr>
              <w:t>Nu există zone amenajate pentru activități recreaționale pentru comunitate și pentru turiști (ex. parcuri de aventură), singura excepție fiind terenul de sport cu gazon artificial din localitatea Rigmani;</w:t>
            </w:r>
            <w:bookmarkEnd w:id="239"/>
          </w:p>
        </w:tc>
      </w:tr>
      <w:tr w:rsidR="006432C9" w:rsidRPr="006432C9" w14:paraId="713A7866" w14:textId="77777777" w:rsidTr="00D53299">
        <w:trPr>
          <w:trHeight w:val="441"/>
        </w:trPr>
        <w:tc>
          <w:tcPr>
            <w:tcW w:w="9016" w:type="dxa"/>
            <w:shd w:val="clear" w:color="auto" w:fill="660033"/>
            <w:vAlign w:val="center"/>
          </w:tcPr>
          <w:p w14:paraId="51B03DAA" w14:textId="083976D1" w:rsidR="006432C9" w:rsidRPr="006432C9" w:rsidRDefault="006432C9" w:rsidP="006432C9">
            <w:pPr>
              <w:suppressAutoHyphens w:val="0"/>
              <w:spacing w:line="360" w:lineRule="auto"/>
              <w:jc w:val="center"/>
              <w:rPr>
                <w:b/>
                <w:color w:val="FFFFFF"/>
                <w:sz w:val="28"/>
                <w:szCs w:val="28"/>
                <w:lang w:val="en-US"/>
              </w:rPr>
            </w:pPr>
            <w:bookmarkStart w:id="240" w:name="_Hlk57276870"/>
            <w:r w:rsidRPr="006432C9">
              <w:rPr>
                <w:b/>
                <w:color w:val="FFFFFF"/>
                <w:sz w:val="28"/>
                <w:szCs w:val="28"/>
                <w:lang w:val="en-US"/>
              </w:rPr>
              <w:t>DEZVOLTARE ECONOMICĂ</w:t>
            </w:r>
            <w:bookmarkEnd w:id="240"/>
          </w:p>
        </w:tc>
      </w:tr>
      <w:tr w:rsidR="006432C9" w:rsidRPr="006432C9" w14:paraId="34635572" w14:textId="77777777" w:rsidTr="00D53299">
        <w:trPr>
          <w:trHeight w:val="2932"/>
        </w:trPr>
        <w:tc>
          <w:tcPr>
            <w:tcW w:w="9016" w:type="dxa"/>
            <w:shd w:val="clear" w:color="auto" w:fill="DBDBDB" w:themeFill="accent3" w:themeFillTint="66"/>
          </w:tcPr>
          <w:p w14:paraId="6B29D27E" w14:textId="77777777" w:rsidR="006432C9" w:rsidRPr="006432C9" w:rsidRDefault="006432C9" w:rsidP="0089335E">
            <w:pPr>
              <w:numPr>
                <w:ilvl w:val="0"/>
                <w:numId w:val="65"/>
              </w:numPr>
              <w:shd w:val="clear" w:color="auto" w:fill="DBDBDB" w:themeFill="accent3" w:themeFillTint="66"/>
              <w:tabs>
                <w:tab w:val="left" w:pos="709"/>
              </w:tabs>
              <w:suppressAutoHyphens w:val="0"/>
              <w:spacing w:line="360" w:lineRule="auto"/>
              <w:ind w:left="426" w:hanging="116"/>
            </w:pPr>
            <w:r w:rsidRPr="006432C9">
              <w:t>Sectorul industrial și activitățile productive sunt slab reprezentate la nivel local;</w:t>
            </w:r>
          </w:p>
          <w:p w14:paraId="3E7D2C47" w14:textId="77777777" w:rsidR="006432C9" w:rsidRPr="006432C9" w:rsidRDefault="006432C9" w:rsidP="0089335E">
            <w:pPr>
              <w:numPr>
                <w:ilvl w:val="0"/>
                <w:numId w:val="65"/>
              </w:numPr>
              <w:shd w:val="clear" w:color="auto" w:fill="DBDBDB" w:themeFill="accent3" w:themeFillTint="66"/>
              <w:tabs>
                <w:tab w:val="left" w:pos="709"/>
              </w:tabs>
              <w:suppressAutoHyphens w:val="0"/>
              <w:spacing w:line="360" w:lineRule="auto"/>
              <w:ind w:left="426" w:hanging="116"/>
            </w:pPr>
            <w:r w:rsidRPr="006432C9">
              <w:t>Terenuri agricole degradate;</w:t>
            </w:r>
          </w:p>
          <w:p w14:paraId="6318670C" w14:textId="77777777" w:rsidR="006432C9" w:rsidRPr="006432C9" w:rsidRDefault="006432C9" w:rsidP="0089335E">
            <w:pPr>
              <w:numPr>
                <w:ilvl w:val="0"/>
                <w:numId w:val="65"/>
              </w:numPr>
              <w:shd w:val="clear" w:color="auto" w:fill="DBDBDB" w:themeFill="accent3" w:themeFillTint="66"/>
              <w:tabs>
                <w:tab w:val="left" w:pos="709"/>
              </w:tabs>
              <w:suppressAutoHyphens w:val="0"/>
              <w:spacing w:line="360" w:lineRule="auto"/>
              <w:ind w:left="426" w:hanging="116"/>
            </w:pPr>
            <w:r w:rsidRPr="006432C9">
              <w:t>Materialele de promovare turistică a zonei sunt insuficiente;</w:t>
            </w:r>
          </w:p>
          <w:p w14:paraId="3A362D99" w14:textId="77777777" w:rsidR="006432C9" w:rsidRPr="006432C9" w:rsidRDefault="006432C9" w:rsidP="0089335E">
            <w:pPr>
              <w:numPr>
                <w:ilvl w:val="0"/>
                <w:numId w:val="65"/>
              </w:numPr>
              <w:shd w:val="clear" w:color="auto" w:fill="DBDBDB" w:themeFill="accent3" w:themeFillTint="66"/>
              <w:tabs>
                <w:tab w:val="left" w:pos="709"/>
              </w:tabs>
              <w:suppressAutoHyphens w:val="0"/>
              <w:spacing w:line="360" w:lineRule="auto"/>
              <w:ind w:left="426" w:hanging="116"/>
            </w:pPr>
            <w:r w:rsidRPr="006432C9">
              <w:t>Neincluderea comunei în circuitul turistic județean ca destinație turistică;</w:t>
            </w:r>
          </w:p>
          <w:p w14:paraId="4B80122F" w14:textId="77777777" w:rsidR="006432C9" w:rsidRPr="006432C9" w:rsidRDefault="006432C9" w:rsidP="0089335E">
            <w:pPr>
              <w:numPr>
                <w:ilvl w:val="0"/>
                <w:numId w:val="65"/>
              </w:numPr>
              <w:shd w:val="clear" w:color="auto" w:fill="DBDBDB" w:themeFill="accent3" w:themeFillTint="66"/>
              <w:tabs>
                <w:tab w:val="left" w:pos="709"/>
              </w:tabs>
              <w:suppressAutoHyphens w:val="0"/>
              <w:spacing w:line="360" w:lineRule="auto"/>
              <w:ind w:left="426" w:hanging="116"/>
            </w:pPr>
            <w:r w:rsidRPr="006432C9">
              <w:t>Promovare insuficientă a resurselor naturale și antropice;</w:t>
            </w:r>
          </w:p>
          <w:p w14:paraId="0B46797B" w14:textId="77777777" w:rsidR="006432C9" w:rsidRPr="006432C9" w:rsidRDefault="006432C9" w:rsidP="0089335E">
            <w:pPr>
              <w:numPr>
                <w:ilvl w:val="0"/>
                <w:numId w:val="65"/>
              </w:numPr>
              <w:shd w:val="clear" w:color="auto" w:fill="DBDBDB" w:themeFill="accent3" w:themeFillTint="66"/>
              <w:tabs>
                <w:tab w:val="left" w:pos="709"/>
              </w:tabs>
              <w:suppressAutoHyphens w:val="0"/>
              <w:spacing w:line="360" w:lineRule="auto"/>
              <w:ind w:left="426" w:hanging="116"/>
              <w:jc w:val="both"/>
            </w:pPr>
            <w:r w:rsidRPr="006432C9">
              <w:t>Nevoia dezvoltării agriculturii din punct de vedere a producției ecologice;</w:t>
            </w:r>
          </w:p>
          <w:p w14:paraId="29AF2672" w14:textId="77777777" w:rsidR="006432C9" w:rsidRPr="006432C9" w:rsidRDefault="006432C9" w:rsidP="0089335E">
            <w:pPr>
              <w:numPr>
                <w:ilvl w:val="0"/>
                <w:numId w:val="65"/>
              </w:numPr>
              <w:shd w:val="clear" w:color="auto" w:fill="DBDBDB" w:themeFill="accent3" w:themeFillTint="66"/>
              <w:tabs>
                <w:tab w:val="left" w:pos="709"/>
              </w:tabs>
              <w:suppressAutoHyphens w:val="0"/>
              <w:spacing w:line="360" w:lineRule="auto"/>
              <w:ind w:left="426" w:hanging="116"/>
              <w:jc w:val="both"/>
            </w:pPr>
            <w:r w:rsidRPr="006432C9">
              <w:t>Nevoia dezvoltării agroturismului;</w:t>
            </w:r>
          </w:p>
          <w:p w14:paraId="3F62B72F" w14:textId="77777777" w:rsidR="006432C9" w:rsidRPr="006432C9" w:rsidRDefault="006432C9" w:rsidP="0089335E">
            <w:pPr>
              <w:numPr>
                <w:ilvl w:val="0"/>
                <w:numId w:val="65"/>
              </w:numPr>
              <w:shd w:val="clear" w:color="auto" w:fill="DBDBDB" w:themeFill="accent3" w:themeFillTint="66"/>
              <w:tabs>
                <w:tab w:val="left" w:pos="709"/>
              </w:tabs>
              <w:suppressAutoHyphens w:val="0"/>
              <w:spacing w:line="360" w:lineRule="auto"/>
              <w:ind w:left="426" w:hanging="116"/>
              <w:jc w:val="both"/>
            </w:pPr>
            <w:r w:rsidRPr="006432C9">
              <w:t>Pagube mari în agricultură, pricinuite de animale sălbatice;</w:t>
            </w:r>
          </w:p>
          <w:p w14:paraId="491A62C3" w14:textId="77777777" w:rsidR="006432C9" w:rsidRPr="006432C9" w:rsidRDefault="006432C9" w:rsidP="0089335E">
            <w:pPr>
              <w:numPr>
                <w:ilvl w:val="0"/>
                <w:numId w:val="65"/>
              </w:numPr>
              <w:shd w:val="clear" w:color="auto" w:fill="DBDBDB" w:themeFill="accent3" w:themeFillTint="66"/>
              <w:tabs>
                <w:tab w:val="left" w:pos="709"/>
              </w:tabs>
              <w:suppressAutoHyphens w:val="0"/>
              <w:spacing w:line="360" w:lineRule="auto"/>
              <w:ind w:left="426" w:hanging="116"/>
              <w:jc w:val="both"/>
            </w:pPr>
            <w:r w:rsidRPr="006432C9">
              <w:t>Efectele schimbărilor climatice influențează din cea în ce mai mult agricultura;</w:t>
            </w:r>
          </w:p>
          <w:p w14:paraId="144BA0C5" w14:textId="77777777" w:rsidR="006432C9" w:rsidRPr="006432C9" w:rsidRDefault="006432C9" w:rsidP="0089335E">
            <w:pPr>
              <w:numPr>
                <w:ilvl w:val="0"/>
                <w:numId w:val="65"/>
              </w:numPr>
              <w:shd w:val="clear" w:color="auto" w:fill="DBDBDB" w:themeFill="accent3" w:themeFillTint="66"/>
              <w:tabs>
                <w:tab w:val="left" w:pos="709"/>
              </w:tabs>
              <w:suppressAutoHyphens w:val="0"/>
              <w:spacing w:line="360" w:lineRule="auto"/>
              <w:ind w:left="426" w:hanging="116"/>
              <w:jc w:val="both"/>
            </w:pPr>
            <w:r w:rsidRPr="006432C9">
              <w:t>Lipsa cooperării în domeniul economic între actorii locali;</w:t>
            </w:r>
          </w:p>
        </w:tc>
      </w:tr>
    </w:tbl>
    <w:p w14:paraId="626670B8" w14:textId="77777777" w:rsidR="000B0760" w:rsidRDefault="000B0760">
      <w:bookmarkStart w:id="241" w:name="_Hlk57277553"/>
      <w:r>
        <w:br w:type="page"/>
      </w:r>
    </w:p>
    <w:tbl>
      <w:tblPr>
        <w:tblW w:w="9016" w:type="dxa"/>
        <w:tblBorders>
          <w:insideH w:val="single" w:sz="18" w:space="0" w:color="FFFFFF"/>
          <w:insideV w:val="single" w:sz="18" w:space="0" w:color="FFFFFF"/>
        </w:tblBorders>
        <w:shd w:val="clear" w:color="auto" w:fill="E2EFD9"/>
        <w:tblLook w:val="04A0" w:firstRow="1" w:lastRow="0" w:firstColumn="1" w:lastColumn="0" w:noHBand="0" w:noVBand="1"/>
      </w:tblPr>
      <w:tblGrid>
        <w:gridCol w:w="9016"/>
      </w:tblGrid>
      <w:tr w:rsidR="006432C9" w:rsidRPr="006432C9" w14:paraId="4993BAC2" w14:textId="77777777" w:rsidTr="00D53299">
        <w:tc>
          <w:tcPr>
            <w:tcW w:w="9016" w:type="dxa"/>
            <w:shd w:val="clear" w:color="auto" w:fill="660033"/>
          </w:tcPr>
          <w:p w14:paraId="61D1D2E0" w14:textId="4EEC82E5" w:rsidR="006432C9" w:rsidRPr="006432C9" w:rsidRDefault="006432C9" w:rsidP="006432C9">
            <w:pPr>
              <w:suppressAutoHyphens w:val="0"/>
              <w:spacing w:line="360" w:lineRule="auto"/>
              <w:jc w:val="center"/>
              <w:rPr>
                <w:b/>
                <w:color w:val="FFFFFF"/>
                <w:sz w:val="28"/>
                <w:szCs w:val="28"/>
                <w:lang w:val="en-US"/>
              </w:rPr>
            </w:pPr>
            <w:r w:rsidRPr="006432C9">
              <w:rPr>
                <w:b/>
                <w:color w:val="FFFFFF"/>
                <w:sz w:val="28"/>
                <w:szCs w:val="28"/>
                <w:lang w:val="en-US"/>
              </w:rPr>
              <w:t>MEDIU</w:t>
            </w:r>
            <w:bookmarkEnd w:id="241"/>
          </w:p>
        </w:tc>
      </w:tr>
      <w:tr w:rsidR="006432C9" w:rsidRPr="006432C9" w14:paraId="5A4861A1" w14:textId="77777777" w:rsidTr="00D53299">
        <w:trPr>
          <w:trHeight w:val="2239"/>
        </w:trPr>
        <w:tc>
          <w:tcPr>
            <w:tcW w:w="9016" w:type="dxa"/>
            <w:shd w:val="clear" w:color="auto" w:fill="DBDBDB" w:themeFill="accent3" w:themeFillTint="66"/>
          </w:tcPr>
          <w:p w14:paraId="43708715" w14:textId="77777777" w:rsidR="006432C9" w:rsidRPr="006432C9" w:rsidRDefault="006432C9" w:rsidP="0089335E">
            <w:pPr>
              <w:numPr>
                <w:ilvl w:val="0"/>
                <w:numId w:val="66"/>
              </w:numPr>
              <w:shd w:val="clear" w:color="auto" w:fill="DBDBDB" w:themeFill="accent3" w:themeFillTint="66"/>
              <w:tabs>
                <w:tab w:val="left" w:pos="851"/>
              </w:tabs>
              <w:suppressAutoHyphens w:val="0"/>
              <w:spacing w:line="360" w:lineRule="auto"/>
            </w:pPr>
            <w:r w:rsidRPr="006432C9">
              <w:t>Este necesară extinderea infrastructurilor de bază în fiecare localitate a comunei Neaua;</w:t>
            </w:r>
          </w:p>
          <w:p w14:paraId="270AD5EA" w14:textId="796265E9" w:rsidR="006432C9" w:rsidRPr="000B0760" w:rsidRDefault="006432C9" w:rsidP="0089335E">
            <w:pPr>
              <w:numPr>
                <w:ilvl w:val="0"/>
                <w:numId w:val="66"/>
              </w:numPr>
              <w:shd w:val="clear" w:color="auto" w:fill="DBDBDB" w:themeFill="accent3" w:themeFillTint="66"/>
              <w:tabs>
                <w:tab w:val="left" w:pos="851"/>
              </w:tabs>
              <w:suppressAutoHyphens w:val="0"/>
              <w:spacing w:line="360" w:lineRule="auto"/>
            </w:pPr>
            <w:r w:rsidRPr="006432C9">
              <w:t>Zonele turistice necesită amenajare;</w:t>
            </w:r>
          </w:p>
          <w:p w14:paraId="33B093C0" w14:textId="1ADC934B" w:rsidR="001E0DEC" w:rsidRPr="001E0DEC" w:rsidRDefault="006432C9" w:rsidP="0089335E">
            <w:pPr>
              <w:numPr>
                <w:ilvl w:val="0"/>
                <w:numId w:val="66"/>
              </w:numPr>
              <w:shd w:val="clear" w:color="auto" w:fill="DBDBDB" w:themeFill="accent3" w:themeFillTint="66"/>
              <w:tabs>
                <w:tab w:val="left" w:pos="851"/>
              </w:tabs>
              <w:suppressAutoHyphens w:val="0"/>
              <w:spacing w:line="360" w:lineRule="auto"/>
              <w:jc w:val="both"/>
              <w:rPr>
                <w:lang w:val="en-US"/>
              </w:rPr>
            </w:pPr>
            <w:bookmarkStart w:id="242" w:name="_Hlk57539285"/>
            <w:r w:rsidRPr="006432C9">
              <w:t>Este necesară p</w:t>
            </w:r>
            <w:r w:rsidRPr="006432C9">
              <w:rPr>
                <w:lang w:val="en-US"/>
              </w:rPr>
              <w:t>revenirea, combaterea și gestionarea riscului de eroziune a solului prin realizarea de investiții specifice pentru combaterea fenomenului în vederea conservării și refacerii ecosistemelor naturale;</w:t>
            </w:r>
          </w:p>
          <w:p w14:paraId="74B2A2E7" w14:textId="77777777" w:rsidR="006432C9" w:rsidRPr="006432C9" w:rsidRDefault="006432C9" w:rsidP="0089335E">
            <w:pPr>
              <w:numPr>
                <w:ilvl w:val="0"/>
                <w:numId w:val="66"/>
              </w:numPr>
              <w:shd w:val="clear" w:color="auto" w:fill="DBDBDB" w:themeFill="accent3" w:themeFillTint="66"/>
              <w:tabs>
                <w:tab w:val="left" w:pos="851"/>
              </w:tabs>
              <w:suppressAutoHyphens w:val="0"/>
              <w:spacing w:line="360" w:lineRule="auto"/>
              <w:jc w:val="both"/>
              <w:rPr>
                <w:color w:val="000000"/>
                <w:lang w:val="en-US"/>
              </w:rPr>
            </w:pPr>
            <w:r w:rsidRPr="006432C9">
              <w:rPr>
                <w:color w:val="000000"/>
              </w:rPr>
              <w:t>Șanţuri neîngrijite, colmatate sau pline de vegetaţie;</w:t>
            </w:r>
          </w:p>
          <w:bookmarkEnd w:id="242"/>
          <w:p w14:paraId="04207401" w14:textId="77777777" w:rsidR="006432C9" w:rsidRPr="006432C9" w:rsidRDefault="006432C9" w:rsidP="0089335E">
            <w:pPr>
              <w:numPr>
                <w:ilvl w:val="0"/>
                <w:numId w:val="66"/>
              </w:numPr>
              <w:shd w:val="clear" w:color="auto" w:fill="DBDBDB" w:themeFill="accent3" w:themeFillTint="66"/>
              <w:tabs>
                <w:tab w:val="left" w:pos="851"/>
              </w:tabs>
              <w:suppressAutoHyphens w:val="0"/>
              <w:spacing w:line="360" w:lineRule="auto"/>
              <w:jc w:val="both"/>
              <w:rPr>
                <w:lang w:val="en-US"/>
              </w:rPr>
            </w:pPr>
            <w:r w:rsidRPr="006432C9">
              <w:rPr>
                <w:lang w:val="en-US"/>
              </w:rPr>
              <w:t>Este necesară prevenirea, combaterea și gestionarea riscului de distrugere a ecosistemelor naturale, ca urmare a fenomenelor meteo extreme prin implementarea de investiții specifice;</w:t>
            </w:r>
          </w:p>
          <w:p w14:paraId="6C0EF60B" w14:textId="77777777" w:rsidR="006432C9" w:rsidRPr="006432C9" w:rsidRDefault="006432C9" w:rsidP="0089335E">
            <w:pPr>
              <w:numPr>
                <w:ilvl w:val="0"/>
                <w:numId w:val="66"/>
              </w:numPr>
              <w:shd w:val="clear" w:color="auto" w:fill="DBDBDB" w:themeFill="accent3" w:themeFillTint="66"/>
              <w:tabs>
                <w:tab w:val="left" w:pos="851"/>
              </w:tabs>
              <w:suppressAutoHyphens w:val="0"/>
              <w:spacing w:line="360" w:lineRule="auto"/>
              <w:jc w:val="both"/>
              <w:rPr>
                <w:lang w:val="en-US"/>
              </w:rPr>
            </w:pPr>
            <w:r w:rsidRPr="006432C9">
              <w:rPr>
                <w:lang w:val="en-US"/>
              </w:rPr>
              <w:t>Este necesară combaterea riscului de deteriorare a fondului forestier prin realizarea de împăduriri cu rol de refacere a echilibrului ecologic;</w:t>
            </w:r>
          </w:p>
          <w:p w14:paraId="1502003B" w14:textId="77777777" w:rsidR="006432C9" w:rsidRPr="006432C9" w:rsidRDefault="006432C9" w:rsidP="0089335E">
            <w:pPr>
              <w:numPr>
                <w:ilvl w:val="0"/>
                <w:numId w:val="66"/>
              </w:numPr>
              <w:shd w:val="clear" w:color="auto" w:fill="DBDBDB" w:themeFill="accent3" w:themeFillTint="66"/>
              <w:tabs>
                <w:tab w:val="left" w:pos="851"/>
              </w:tabs>
              <w:suppressAutoHyphens w:val="0"/>
              <w:spacing w:line="360" w:lineRule="auto"/>
              <w:jc w:val="both"/>
            </w:pPr>
            <w:r w:rsidRPr="006432C9">
              <w:t xml:space="preserve">Există nevoia de sensibilizare a locuitorilor comunei în sensul protejării mediului înconjurător; </w:t>
            </w:r>
          </w:p>
          <w:p w14:paraId="08CF9135" w14:textId="77777777" w:rsidR="006432C9" w:rsidRPr="006432C9" w:rsidRDefault="006432C9" w:rsidP="0089335E">
            <w:pPr>
              <w:numPr>
                <w:ilvl w:val="0"/>
                <w:numId w:val="66"/>
              </w:numPr>
              <w:shd w:val="clear" w:color="auto" w:fill="DBDBDB" w:themeFill="accent3" w:themeFillTint="66"/>
              <w:tabs>
                <w:tab w:val="left" w:pos="709"/>
              </w:tabs>
              <w:suppressAutoHyphens w:val="0"/>
              <w:spacing w:line="360" w:lineRule="auto"/>
              <w:rPr>
                <w:color w:val="000000"/>
                <w:lang w:val="en-US"/>
              </w:rPr>
            </w:pPr>
            <w:r w:rsidRPr="006432C9">
              <w:rPr>
                <w:color w:val="000000"/>
                <w:lang w:val="en-US"/>
              </w:rPr>
              <w:t>În comună există zone de risc de inundație;</w:t>
            </w:r>
          </w:p>
          <w:p w14:paraId="1E025375" w14:textId="77777777" w:rsidR="006432C9" w:rsidRPr="006432C9" w:rsidRDefault="006432C9" w:rsidP="0089335E">
            <w:pPr>
              <w:numPr>
                <w:ilvl w:val="0"/>
                <w:numId w:val="66"/>
              </w:numPr>
              <w:shd w:val="clear" w:color="auto" w:fill="DBDBDB" w:themeFill="accent3" w:themeFillTint="66"/>
              <w:tabs>
                <w:tab w:val="left" w:pos="709"/>
              </w:tabs>
              <w:suppressAutoHyphens w:val="0"/>
              <w:spacing w:line="360" w:lineRule="auto"/>
              <w:rPr>
                <w:color w:val="000000"/>
                <w:lang w:val="en-US"/>
              </w:rPr>
            </w:pPr>
            <w:r w:rsidRPr="006432C9">
              <w:rPr>
                <w:color w:val="000000"/>
                <w:lang w:val="en-US"/>
              </w:rPr>
              <w:t>Arii naturale protejate cu probleme de management.</w:t>
            </w:r>
          </w:p>
        </w:tc>
      </w:tr>
      <w:tr w:rsidR="006432C9" w:rsidRPr="006432C9" w14:paraId="290F20EB" w14:textId="77777777" w:rsidTr="001E0DEC">
        <w:trPr>
          <w:trHeight w:val="376"/>
        </w:trPr>
        <w:tc>
          <w:tcPr>
            <w:tcW w:w="9016" w:type="dxa"/>
            <w:shd w:val="clear" w:color="auto" w:fill="660033"/>
            <w:vAlign w:val="center"/>
          </w:tcPr>
          <w:p w14:paraId="25D64B2F" w14:textId="77777777" w:rsidR="006432C9" w:rsidRPr="006432C9" w:rsidRDefault="006432C9" w:rsidP="006432C9">
            <w:pPr>
              <w:suppressAutoHyphens w:val="0"/>
              <w:spacing w:line="360" w:lineRule="auto"/>
              <w:jc w:val="center"/>
              <w:rPr>
                <w:b/>
                <w:color w:val="FFFFFF"/>
                <w:sz w:val="28"/>
                <w:szCs w:val="28"/>
                <w:lang w:val="en-US"/>
              </w:rPr>
            </w:pPr>
            <w:r w:rsidRPr="006432C9">
              <w:rPr>
                <w:b/>
                <w:color w:val="FFFFFF"/>
                <w:sz w:val="28"/>
                <w:szCs w:val="28"/>
                <w:lang w:val="en-US"/>
              </w:rPr>
              <w:t>CAPACITATE ADMINISTRATIVĂ</w:t>
            </w:r>
          </w:p>
        </w:tc>
      </w:tr>
      <w:tr w:rsidR="006432C9" w:rsidRPr="006432C9" w14:paraId="7DF045B4" w14:textId="77777777" w:rsidTr="000B0760">
        <w:trPr>
          <w:trHeight w:val="1657"/>
        </w:trPr>
        <w:tc>
          <w:tcPr>
            <w:tcW w:w="9016" w:type="dxa"/>
            <w:shd w:val="clear" w:color="auto" w:fill="DBDBDB" w:themeFill="accent3" w:themeFillTint="66"/>
          </w:tcPr>
          <w:p w14:paraId="446E9EDA" w14:textId="77777777" w:rsidR="006432C9" w:rsidRPr="006432C9" w:rsidRDefault="006432C9" w:rsidP="006432C9">
            <w:pPr>
              <w:shd w:val="clear" w:color="auto" w:fill="E2EFD9"/>
              <w:spacing w:line="15" w:lineRule="exact"/>
              <w:ind w:left="888" w:hanging="426"/>
            </w:pPr>
          </w:p>
          <w:p w14:paraId="62D0F5F9" w14:textId="77777777" w:rsidR="006432C9" w:rsidRPr="006432C9" w:rsidRDefault="006432C9" w:rsidP="0089335E">
            <w:pPr>
              <w:numPr>
                <w:ilvl w:val="0"/>
                <w:numId w:val="67"/>
              </w:numPr>
              <w:shd w:val="clear" w:color="auto" w:fill="DBDBDB" w:themeFill="accent3" w:themeFillTint="66"/>
              <w:suppressAutoHyphens w:val="0"/>
              <w:spacing w:line="360" w:lineRule="auto"/>
              <w:ind w:left="743"/>
            </w:pPr>
            <w:r w:rsidRPr="006432C9">
              <w:t>Clădirea primăriei comunei Neaua necesită reabilitare energetică și arhitecturală;</w:t>
            </w:r>
          </w:p>
          <w:p w14:paraId="05793710" w14:textId="77777777" w:rsidR="006432C9" w:rsidRPr="006432C9" w:rsidRDefault="006432C9" w:rsidP="0089335E">
            <w:pPr>
              <w:numPr>
                <w:ilvl w:val="0"/>
                <w:numId w:val="67"/>
              </w:numPr>
              <w:shd w:val="clear" w:color="auto" w:fill="DBDBDB" w:themeFill="accent3" w:themeFillTint="66"/>
              <w:suppressAutoHyphens w:val="0"/>
              <w:spacing w:line="360" w:lineRule="auto"/>
              <w:ind w:left="743"/>
            </w:pPr>
            <w:r w:rsidRPr="006432C9">
              <w:t xml:space="preserve">Este necesară întocmirea planurilor parcelare, întabularea terenurilor intravilane și crearea de bază de date digitale; </w:t>
            </w:r>
          </w:p>
          <w:p w14:paraId="16421FFB" w14:textId="77777777" w:rsidR="006432C9" w:rsidRPr="006432C9" w:rsidRDefault="006432C9" w:rsidP="0089335E">
            <w:pPr>
              <w:numPr>
                <w:ilvl w:val="0"/>
                <w:numId w:val="67"/>
              </w:numPr>
              <w:shd w:val="clear" w:color="auto" w:fill="DBDBDB" w:themeFill="accent3" w:themeFillTint="66"/>
              <w:suppressAutoHyphens w:val="0"/>
              <w:spacing w:line="360" w:lineRule="auto"/>
              <w:ind w:left="743"/>
            </w:pPr>
            <w:r w:rsidRPr="006432C9">
              <w:t>Există nevoia implementării unui sistem GIS integrat;</w:t>
            </w:r>
          </w:p>
          <w:p w14:paraId="01D19862" w14:textId="77777777" w:rsidR="006432C9" w:rsidRPr="006432C9" w:rsidRDefault="006432C9" w:rsidP="0089335E">
            <w:pPr>
              <w:numPr>
                <w:ilvl w:val="0"/>
                <w:numId w:val="67"/>
              </w:numPr>
              <w:shd w:val="clear" w:color="auto" w:fill="DBDBDB" w:themeFill="accent3" w:themeFillTint="66"/>
              <w:suppressAutoHyphens w:val="0"/>
              <w:spacing w:line="360" w:lineRule="auto"/>
              <w:ind w:left="743"/>
            </w:pPr>
            <w:r w:rsidRPr="006432C9">
              <w:t>Există nevoia reînnoirii echipamentelor IT în cadrul primăriei comunei;</w:t>
            </w:r>
          </w:p>
          <w:p w14:paraId="60CFA3EB" w14:textId="77777777" w:rsidR="006432C9" w:rsidRPr="006432C9" w:rsidRDefault="006432C9" w:rsidP="0089335E">
            <w:pPr>
              <w:numPr>
                <w:ilvl w:val="0"/>
                <w:numId w:val="67"/>
              </w:numPr>
              <w:shd w:val="clear" w:color="auto" w:fill="DBDBDB" w:themeFill="accent3" w:themeFillTint="66"/>
              <w:suppressAutoHyphens w:val="0"/>
              <w:spacing w:line="360" w:lineRule="auto"/>
              <w:ind w:left="743"/>
              <w:jc w:val="both"/>
            </w:pPr>
            <w:r w:rsidRPr="006432C9">
              <w:t>Există nevoia digitalizării integrate a tuturor activităților în cadrul primăriei: registratură, gestiune financiară, plata impozitelor, gestiunea și stocarea documentelor, depunerea tuturor cererilor și a petițiilor și soluționarea lor (e-adminsistrație);</w:t>
            </w:r>
          </w:p>
          <w:p w14:paraId="18D050AF" w14:textId="77777777" w:rsidR="006432C9" w:rsidRPr="006432C9" w:rsidRDefault="006432C9" w:rsidP="0089335E">
            <w:pPr>
              <w:numPr>
                <w:ilvl w:val="0"/>
                <w:numId w:val="67"/>
              </w:numPr>
              <w:shd w:val="clear" w:color="auto" w:fill="DBDBDB" w:themeFill="accent3" w:themeFillTint="66"/>
              <w:suppressAutoHyphens w:val="0"/>
              <w:spacing w:line="360" w:lineRule="auto"/>
              <w:ind w:left="743"/>
            </w:pPr>
            <w:r w:rsidRPr="006432C9">
              <w:t xml:space="preserve">Site-ul primăriei trebuie actualizat; </w:t>
            </w:r>
          </w:p>
          <w:p w14:paraId="0AB3F9AF" w14:textId="77777777" w:rsidR="006432C9" w:rsidRPr="006432C9" w:rsidRDefault="006432C9" w:rsidP="0089335E">
            <w:pPr>
              <w:numPr>
                <w:ilvl w:val="0"/>
                <w:numId w:val="67"/>
              </w:numPr>
              <w:shd w:val="clear" w:color="auto" w:fill="DBDBDB" w:themeFill="accent3" w:themeFillTint="66"/>
              <w:suppressAutoHyphens w:val="0"/>
              <w:spacing w:line="360" w:lineRule="auto"/>
              <w:ind w:left="743"/>
            </w:pPr>
            <w:r w:rsidRPr="006432C9">
              <w:t>Există nevoia formării angajaților în domeniul Tehnologiei Informațiilor și în alte domenii: achiziție publică, GDPR, etc.</w:t>
            </w:r>
          </w:p>
          <w:p w14:paraId="357E5337" w14:textId="77777777" w:rsidR="006432C9" w:rsidRPr="006432C9" w:rsidRDefault="006432C9" w:rsidP="0089335E">
            <w:pPr>
              <w:numPr>
                <w:ilvl w:val="0"/>
                <w:numId w:val="67"/>
              </w:numPr>
              <w:shd w:val="clear" w:color="auto" w:fill="DBDBDB" w:themeFill="accent3" w:themeFillTint="66"/>
              <w:suppressAutoHyphens w:val="0"/>
              <w:spacing w:line="360" w:lineRule="auto"/>
              <w:ind w:left="743"/>
              <w:jc w:val="both"/>
            </w:pPr>
            <w:r w:rsidRPr="006432C9">
              <w:t>Există nevoia îmbunătățirii capacității UAT Neaua privind gestiunea și managementul situațiilor de urgență;</w:t>
            </w:r>
          </w:p>
          <w:p w14:paraId="4A4B3800" w14:textId="77777777" w:rsidR="006432C9" w:rsidRPr="006432C9" w:rsidRDefault="006432C9" w:rsidP="0089335E">
            <w:pPr>
              <w:numPr>
                <w:ilvl w:val="0"/>
                <w:numId w:val="67"/>
              </w:numPr>
              <w:shd w:val="clear" w:color="auto" w:fill="DBDBDB" w:themeFill="accent3" w:themeFillTint="66"/>
              <w:suppressAutoHyphens w:val="0"/>
              <w:spacing w:line="360" w:lineRule="auto"/>
              <w:ind w:left="743"/>
            </w:pPr>
            <w:r w:rsidRPr="006432C9">
              <w:t>În noul context epidemiologic este nevoie de îmbunătățirea capacității de reacție a întregii administrații publice locale la noile situații epidemiologice;</w:t>
            </w:r>
          </w:p>
          <w:p w14:paraId="42B03BBB" w14:textId="77777777" w:rsidR="006432C9" w:rsidRPr="006432C9" w:rsidRDefault="006432C9" w:rsidP="0089335E">
            <w:pPr>
              <w:numPr>
                <w:ilvl w:val="0"/>
                <w:numId w:val="67"/>
              </w:numPr>
              <w:shd w:val="clear" w:color="auto" w:fill="DBDBDB" w:themeFill="accent3" w:themeFillTint="66"/>
              <w:suppressAutoHyphens w:val="0"/>
              <w:spacing w:line="360" w:lineRule="auto"/>
              <w:ind w:left="743"/>
              <w:jc w:val="both"/>
            </w:pPr>
            <w:r w:rsidRPr="006432C9">
              <w:t>Actualizarea PUG în vederea asigurării reglementărilor în vederea p</w:t>
            </w:r>
            <w:r w:rsidRPr="006432C9">
              <w:rPr>
                <w:rFonts w:eastAsia="Calibri"/>
                <w:lang w:val="en-US" w:eastAsia="en-US"/>
              </w:rPr>
              <w:t>ăstrării personalității și caracteristicilor istorice ale ansamblului architectural local (cuprinderea lor în RLU)</w:t>
            </w:r>
          </w:p>
        </w:tc>
      </w:tr>
    </w:tbl>
    <w:p w14:paraId="05AF0341" w14:textId="6F841F7D" w:rsidR="006432C9" w:rsidRPr="006432C9" w:rsidRDefault="006432C9" w:rsidP="006432C9">
      <w:pPr>
        <w:suppressAutoHyphens w:val="0"/>
        <w:spacing w:after="160" w:line="259" w:lineRule="auto"/>
        <w:rPr>
          <w:lang w:eastAsia="hu-HU"/>
        </w:rPr>
      </w:pPr>
    </w:p>
    <w:p w14:paraId="261C87A4" w14:textId="77777777" w:rsidR="006432C9" w:rsidRPr="006432C9" w:rsidRDefault="006432C9" w:rsidP="006432C9">
      <w:pPr>
        <w:suppressAutoHyphens w:val="0"/>
        <w:autoSpaceDE w:val="0"/>
        <w:autoSpaceDN w:val="0"/>
        <w:adjustRightInd w:val="0"/>
        <w:spacing w:line="360" w:lineRule="auto"/>
        <w:jc w:val="both"/>
        <w:rPr>
          <w:lang w:eastAsia="hu-HU"/>
        </w:rPr>
      </w:pPr>
      <w:r w:rsidRPr="006432C9">
        <w:rPr>
          <w:lang w:eastAsia="hu-HU"/>
        </w:rPr>
        <w:t xml:space="preserve">Plecând de la analiza teritorială </w:t>
      </w:r>
      <w:r w:rsidRPr="006432C9">
        <w:t>privind starea actuală, analiza punctelor tari, dar mai ales a punctelor slabe care necesită îmbunătățire, s-a stabilit viziunea comune</w:t>
      </w:r>
      <w:r w:rsidRPr="006432C9">
        <w:rPr>
          <w:lang w:eastAsia="hu-HU"/>
        </w:rPr>
        <w:t>i</w:t>
      </w:r>
      <w:r w:rsidRPr="006432C9">
        <w:t xml:space="preserve"> Neaua</w:t>
      </w:r>
      <w:r w:rsidRPr="006432C9">
        <w:rPr>
          <w:lang w:eastAsia="hu-HU"/>
        </w:rPr>
        <w:t>.</w:t>
      </w:r>
    </w:p>
    <w:p w14:paraId="2F8C6CCE" w14:textId="77777777" w:rsidR="006432C9" w:rsidRPr="006432C9" w:rsidRDefault="006432C9" w:rsidP="00F23C6B">
      <w:pPr>
        <w:shd w:val="clear" w:color="auto" w:fill="660033"/>
        <w:suppressAutoHyphens w:val="0"/>
        <w:autoSpaceDE w:val="0"/>
        <w:autoSpaceDN w:val="0"/>
        <w:adjustRightInd w:val="0"/>
        <w:spacing w:line="360" w:lineRule="auto"/>
        <w:jc w:val="both"/>
        <w:rPr>
          <w:b/>
          <w:bCs/>
          <w:i/>
          <w:iCs/>
          <w:color w:val="FFFFFF"/>
        </w:rPr>
      </w:pPr>
      <w:r w:rsidRPr="006432C9">
        <w:rPr>
          <w:b/>
          <w:bCs/>
          <w:i/>
          <w:iCs/>
          <w:color w:val="FFFFFF"/>
        </w:rPr>
        <w:t>Comuna Neaua</w:t>
      </w:r>
      <w:r w:rsidRPr="006432C9">
        <w:rPr>
          <w:b/>
          <w:i/>
          <w:iCs/>
          <w:color w:val="FFFFFF"/>
        </w:rPr>
        <w:t xml:space="preserve"> va</w:t>
      </w:r>
      <w:r w:rsidRPr="006432C9">
        <w:rPr>
          <w:b/>
          <w:bCs/>
          <w:i/>
          <w:iCs/>
          <w:color w:val="FFFFFF"/>
        </w:rPr>
        <w:t xml:space="preserve"> deveni o comună care va avea răspunsuri inovative la provocările secolului XXI, punând accent pe valorile patrimoniului natural și cultural local. </w:t>
      </w:r>
    </w:p>
    <w:p w14:paraId="3936E697" w14:textId="77777777" w:rsidR="006432C9" w:rsidRPr="006432C9" w:rsidRDefault="006432C9" w:rsidP="006432C9">
      <w:pPr>
        <w:suppressAutoHyphens w:val="0"/>
        <w:autoSpaceDE w:val="0"/>
        <w:autoSpaceDN w:val="0"/>
        <w:adjustRightInd w:val="0"/>
        <w:spacing w:line="360" w:lineRule="auto"/>
        <w:jc w:val="both"/>
        <w:rPr>
          <w:lang w:eastAsia="hu-HU"/>
        </w:rPr>
      </w:pPr>
    </w:p>
    <w:p w14:paraId="0A38FAD6" w14:textId="77777777" w:rsidR="006432C9" w:rsidRPr="006432C9" w:rsidRDefault="006432C9" w:rsidP="006432C9">
      <w:pPr>
        <w:suppressAutoHyphens w:val="0"/>
        <w:autoSpaceDE w:val="0"/>
        <w:autoSpaceDN w:val="0"/>
        <w:adjustRightInd w:val="0"/>
        <w:spacing w:line="360" w:lineRule="auto"/>
        <w:jc w:val="both"/>
        <w:rPr>
          <w:rFonts w:eastAsia="TimesNewRomanPSMT"/>
          <w:lang w:eastAsia="hu-HU"/>
        </w:rPr>
      </w:pPr>
      <w:r w:rsidRPr="006432C9">
        <w:rPr>
          <w:lang w:eastAsia="hu-HU"/>
        </w:rPr>
        <w:t>Strategia de dezvoltare cuprinde direc</w:t>
      </w:r>
      <w:r w:rsidRPr="006432C9">
        <w:rPr>
          <w:rFonts w:eastAsia="TimesNewRomanPSMT"/>
          <w:lang w:eastAsia="hu-HU"/>
        </w:rPr>
        <w:t>ții prioritare, ce au ca obiec</w:t>
      </w:r>
      <w:r w:rsidRPr="006432C9">
        <w:rPr>
          <w:lang w:eastAsia="hu-HU"/>
        </w:rPr>
        <w:t xml:space="preserve">tiv atât dezvoltarea infrastructurii, cât și </w:t>
      </w:r>
      <w:r w:rsidRPr="006432C9">
        <w:rPr>
          <w:rFonts w:eastAsia="TimesNewRomanPSMT"/>
          <w:lang w:eastAsia="hu-HU"/>
        </w:rPr>
        <w:t>stabilizarea</w:t>
      </w:r>
      <w:r w:rsidRPr="006432C9">
        <w:rPr>
          <w:lang w:eastAsia="hu-HU"/>
        </w:rPr>
        <w:t xml:space="preserve"> popula</w:t>
      </w:r>
      <w:r w:rsidRPr="006432C9">
        <w:rPr>
          <w:rFonts w:eastAsia="TimesNewRomanPSMT"/>
          <w:lang w:eastAsia="hu-HU"/>
        </w:rPr>
        <w:t>ției active antrenate în migrații naționale sau internaționale prin oferirea unor servicii publice de calitate.</w:t>
      </w:r>
    </w:p>
    <w:p w14:paraId="46FB9E43" w14:textId="77777777" w:rsidR="006432C9" w:rsidRPr="006432C9" w:rsidRDefault="006432C9" w:rsidP="006432C9">
      <w:pPr>
        <w:suppressAutoHyphens w:val="0"/>
        <w:autoSpaceDE w:val="0"/>
        <w:autoSpaceDN w:val="0"/>
        <w:adjustRightInd w:val="0"/>
        <w:spacing w:line="360" w:lineRule="auto"/>
        <w:jc w:val="both"/>
        <w:rPr>
          <w:lang w:eastAsia="hu-HU"/>
        </w:rPr>
      </w:pPr>
      <w:r w:rsidRPr="006432C9">
        <w:rPr>
          <w:lang w:eastAsia="hu-HU"/>
        </w:rPr>
        <w:t>Elaborarea strategiei de dezvoltare a comunei</w:t>
      </w:r>
      <w:r w:rsidRPr="006432C9">
        <w:t xml:space="preserve"> Neaua</w:t>
      </w:r>
      <w:r w:rsidRPr="006432C9">
        <w:rPr>
          <w:bCs/>
        </w:rPr>
        <w:t xml:space="preserve"> </w:t>
      </w:r>
      <w:r w:rsidRPr="006432C9">
        <w:rPr>
          <w:lang w:eastAsia="hu-HU"/>
        </w:rPr>
        <w:t xml:space="preserve">s-a bazat pe cercetarea </w:t>
      </w:r>
      <w:r w:rsidRPr="006432C9">
        <w:rPr>
          <w:rFonts w:eastAsia="TimesNewRomanPSMT"/>
          <w:lang w:eastAsia="hu-HU"/>
        </w:rPr>
        <w:t>avansată a acestui sistem teritorial, în strânsă legătură cu contextul teritorial şi socio</w:t>
      </w:r>
      <w:r w:rsidRPr="006432C9">
        <w:rPr>
          <w:lang w:eastAsia="hu-HU"/>
        </w:rPr>
        <w:t>-economic în care se încadr</w:t>
      </w:r>
      <w:r w:rsidRPr="006432C9">
        <w:rPr>
          <w:rFonts w:eastAsia="TimesNewRomanPSMT"/>
          <w:lang w:eastAsia="hu-HU"/>
        </w:rPr>
        <w:t>ează.</w:t>
      </w:r>
      <w:r w:rsidRPr="006432C9">
        <w:rPr>
          <w:lang w:eastAsia="hu-HU"/>
        </w:rPr>
        <w:t xml:space="preserve"> Asigurarea unei proiec</w:t>
      </w:r>
      <w:r w:rsidRPr="006432C9">
        <w:rPr>
          <w:rFonts w:eastAsia="TimesNewRomanPSMT"/>
          <w:lang w:eastAsia="hu-HU"/>
        </w:rPr>
        <w:t>ții durabile a dezvoltării se va realiza</w:t>
      </w:r>
      <w:r w:rsidRPr="006432C9">
        <w:rPr>
          <w:lang w:eastAsia="hu-HU"/>
        </w:rPr>
        <w:t xml:space="preserve"> prin analiza corela</w:t>
      </w:r>
      <w:r w:rsidRPr="006432C9">
        <w:rPr>
          <w:rFonts w:eastAsia="TimesNewRomanPSMT"/>
          <w:lang w:eastAsia="hu-HU"/>
        </w:rPr>
        <w:t xml:space="preserve">ției dintre nevoi și potențialul de dezvoltare a </w:t>
      </w:r>
      <w:r w:rsidRPr="006432C9">
        <w:t>vieții locuitorilor.</w:t>
      </w:r>
    </w:p>
    <w:p w14:paraId="3DF344DC" w14:textId="77777777" w:rsidR="006432C9" w:rsidRPr="006432C9" w:rsidRDefault="006432C9" w:rsidP="006432C9">
      <w:pPr>
        <w:suppressAutoHyphens w:val="0"/>
        <w:autoSpaceDE w:val="0"/>
        <w:autoSpaceDN w:val="0"/>
        <w:adjustRightInd w:val="0"/>
        <w:spacing w:line="360" w:lineRule="auto"/>
        <w:jc w:val="both"/>
      </w:pPr>
      <w:r w:rsidRPr="006432C9">
        <w:t>Transformarea comunei se va realiza pe principii de dezvoltare durabilă, asigurându-se o repartizare socială cât mai egală a beneficiilor, îmbunătăţind accesul la bunăstare al grupurilor dezavantajate, precum şi garantându-se protecția factorilor de mediu şi utilizarea eficientă a resurselor naturale locale.</w:t>
      </w:r>
    </w:p>
    <w:p w14:paraId="38A58191" w14:textId="77777777" w:rsidR="006432C9" w:rsidRPr="006432C9" w:rsidRDefault="006432C9" w:rsidP="006432C9"/>
    <w:p w14:paraId="406862C1" w14:textId="77777777" w:rsidR="006432C9" w:rsidRPr="006432C9" w:rsidRDefault="006432C9" w:rsidP="006D1A8E">
      <w:pPr>
        <w:pStyle w:val="Heading2"/>
      </w:pPr>
      <w:bookmarkStart w:id="243" w:name="_Toc59441112"/>
      <w:bookmarkStart w:id="244" w:name="_Toc60866917"/>
      <w:bookmarkStart w:id="245" w:name="_Toc72921453"/>
      <w:bookmarkStart w:id="246" w:name="_Toc103254706"/>
      <w:r w:rsidRPr="006432C9">
        <w:t>4. Direcţii strategice de dezvoltare</w:t>
      </w:r>
      <w:bookmarkEnd w:id="243"/>
      <w:bookmarkEnd w:id="244"/>
      <w:bookmarkEnd w:id="245"/>
      <w:bookmarkEnd w:id="246"/>
    </w:p>
    <w:p w14:paraId="7FA16019" w14:textId="77777777" w:rsidR="006432C9" w:rsidRPr="006432C9" w:rsidRDefault="006432C9" w:rsidP="006432C9">
      <w:pPr>
        <w:keepNext/>
        <w:numPr>
          <w:ilvl w:val="1"/>
          <w:numId w:val="1"/>
        </w:numPr>
        <w:tabs>
          <w:tab w:val="clear" w:pos="350"/>
          <w:tab w:val="num" w:pos="0"/>
        </w:tabs>
        <w:suppressAutoHyphens w:val="0"/>
        <w:spacing w:after="200" w:line="276" w:lineRule="auto"/>
        <w:ind w:left="576"/>
        <w:outlineLvl w:val="1"/>
        <w:rPr>
          <w:b/>
          <w:iCs/>
          <w:szCs w:val="28"/>
        </w:rPr>
      </w:pPr>
      <w:bookmarkStart w:id="247" w:name="_Toc59288462"/>
      <w:bookmarkStart w:id="248" w:name="_Toc59362150"/>
      <w:bookmarkStart w:id="249" w:name="_Toc59441113"/>
      <w:bookmarkStart w:id="250" w:name="_Toc60866918"/>
      <w:bookmarkStart w:id="251" w:name="_Toc72921454"/>
      <w:bookmarkStart w:id="252" w:name="_Toc103254707"/>
      <w:r w:rsidRPr="006432C9">
        <w:rPr>
          <w:b/>
          <w:iCs/>
          <w:szCs w:val="28"/>
        </w:rPr>
        <w:t>4.1. Obiectivul general de dezvoltare</w:t>
      </w:r>
      <w:bookmarkEnd w:id="247"/>
      <w:bookmarkEnd w:id="248"/>
      <w:bookmarkEnd w:id="249"/>
      <w:bookmarkEnd w:id="250"/>
      <w:bookmarkEnd w:id="251"/>
      <w:bookmarkEnd w:id="252"/>
    </w:p>
    <w:p w14:paraId="6CF0A50D" w14:textId="77777777" w:rsidR="006432C9" w:rsidRPr="006432C9" w:rsidRDefault="006432C9" w:rsidP="006432C9">
      <w:pPr>
        <w:widowControl w:val="0"/>
        <w:tabs>
          <w:tab w:val="left" w:pos="57"/>
        </w:tabs>
        <w:autoSpaceDE w:val="0"/>
        <w:spacing w:line="360" w:lineRule="auto"/>
        <w:ind w:left="57"/>
        <w:jc w:val="both"/>
      </w:pPr>
      <w:r w:rsidRPr="006432C9">
        <w:t>Obiectivul general al comunei se poate formula în felul următor: Dezvoltarea echilibrată şi armonioasă a comunei Neaua</w:t>
      </w:r>
      <w:r w:rsidRPr="006432C9">
        <w:rPr>
          <w:bCs/>
        </w:rPr>
        <w:t xml:space="preserve"> </w:t>
      </w:r>
      <w:r w:rsidRPr="006432C9">
        <w:t>prin crearea şi susţinerea unui mediu economico – social competitiv, care să asigure creșterea calităţii vieţii cetăţenilor.</w:t>
      </w:r>
    </w:p>
    <w:p w14:paraId="66F8DB3B" w14:textId="77777777" w:rsidR="006432C9" w:rsidRPr="006432C9" w:rsidRDefault="006432C9" w:rsidP="006432C9">
      <w:pPr>
        <w:suppressAutoHyphens w:val="0"/>
        <w:autoSpaceDE w:val="0"/>
        <w:autoSpaceDN w:val="0"/>
        <w:adjustRightInd w:val="0"/>
        <w:spacing w:line="360" w:lineRule="auto"/>
        <w:rPr>
          <w:color w:val="000000"/>
          <w:lang w:eastAsia="hu-HU"/>
        </w:rPr>
      </w:pPr>
      <w:r w:rsidRPr="006432C9">
        <w:rPr>
          <w:b/>
          <w:bCs/>
          <w:color w:val="000000"/>
          <w:lang w:eastAsia="hu-HU"/>
        </w:rPr>
        <w:t>Obiective specifice</w:t>
      </w:r>
      <w:r w:rsidRPr="006432C9">
        <w:rPr>
          <w:color w:val="000000"/>
          <w:lang w:eastAsia="hu-HU"/>
        </w:rPr>
        <w:t xml:space="preserve">: </w:t>
      </w:r>
    </w:p>
    <w:p w14:paraId="73FF5BD8"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ind w:left="426"/>
        <w:jc w:val="both"/>
        <w:rPr>
          <w:color w:val="000000"/>
          <w:lang w:eastAsia="hu-HU"/>
        </w:rPr>
      </w:pPr>
      <w:r w:rsidRPr="006432C9">
        <w:rPr>
          <w:b/>
          <w:bCs/>
          <w:color w:val="000000"/>
          <w:lang w:eastAsia="hu-HU"/>
        </w:rPr>
        <w:t>Îmbunătățirea infrastructurii fizice</w:t>
      </w:r>
      <w:r w:rsidRPr="006432C9">
        <w:rPr>
          <w:color w:val="000000"/>
          <w:lang w:eastAsia="hu-HU"/>
        </w:rPr>
        <w:t xml:space="preserve"> a comunei pentru sprijinirea dezvoltării socio-economice durabile pentru asigurarea creșterii calității vieții;</w:t>
      </w:r>
    </w:p>
    <w:p w14:paraId="26735F83"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ind w:left="426"/>
        <w:jc w:val="both"/>
        <w:rPr>
          <w:color w:val="000000"/>
          <w:lang w:eastAsia="hu-HU"/>
        </w:rPr>
      </w:pPr>
      <w:r w:rsidRPr="006432C9">
        <w:rPr>
          <w:b/>
          <w:bCs/>
          <w:color w:val="000000"/>
          <w:lang w:eastAsia="hu-HU"/>
        </w:rPr>
        <w:t>Asigurarea protecției şi calității mediului înconjurător</w:t>
      </w:r>
      <w:r w:rsidRPr="006432C9">
        <w:rPr>
          <w:color w:val="000000"/>
          <w:lang w:eastAsia="hu-HU"/>
        </w:rPr>
        <w:t xml:space="preserve"> în vederea creșterii standardului de viață al locuitorilor şi dezvoltării durabile a comunei</w:t>
      </w:r>
      <w:r w:rsidRPr="006432C9">
        <w:t xml:space="preserve"> Neaua</w:t>
      </w:r>
      <w:r w:rsidRPr="006432C9">
        <w:rPr>
          <w:bCs/>
        </w:rPr>
        <w:t>.</w:t>
      </w:r>
    </w:p>
    <w:p w14:paraId="3323E9C0"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ind w:left="426"/>
        <w:jc w:val="both"/>
        <w:rPr>
          <w:color w:val="000000"/>
          <w:lang w:eastAsia="hu-HU"/>
        </w:rPr>
      </w:pPr>
      <w:r w:rsidRPr="006432C9">
        <w:rPr>
          <w:b/>
          <w:bCs/>
          <w:color w:val="000000"/>
          <w:lang w:eastAsia="hu-HU"/>
        </w:rPr>
        <w:t>Îmbunătățirea serviciilor sociale</w:t>
      </w:r>
      <w:r w:rsidRPr="006432C9">
        <w:rPr>
          <w:color w:val="000000"/>
          <w:lang w:eastAsia="hu-HU"/>
        </w:rPr>
        <w:t xml:space="preserve"> furnizate pentru comunitatea locală şi asigurarea echității, egalităţii de şansă şi facilitarea integrării sociale și pe piața muncii a grupurilor defavorizate. </w:t>
      </w:r>
    </w:p>
    <w:p w14:paraId="03CB3755"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ind w:left="426"/>
        <w:jc w:val="both"/>
        <w:rPr>
          <w:color w:val="000000"/>
          <w:lang w:eastAsia="hu-HU"/>
        </w:rPr>
      </w:pPr>
      <w:r w:rsidRPr="006432C9">
        <w:rPr>
          <w:b/>
          <w:bCs/>
          <w:color w:val="000000"/>
          <w:lang w:eastAsia="hu-HU"/>
        </w:rPr>
        <w:t>Dezvoltarea sistemului de învăţământ</w:t>
      </w:r>
      <w:r w:rsidRPr="006432C9">
        <w:rPr>
          <w:color w:val="000000"/>
          <w:lang w:eastAsia="hu-HU"/>
        </w:rPr>
        <w:t xml:space="preserve"> la nivelul comunei</w:t>
      </w:r>
      <w:r w:rsidRPr="006432C9">
        <w:rPr>
          <w:bCs/>
        </w:rPr>
        <w:t xml:space="preserve"> </w:t>
      </w:r>
      <w:r w:rsidRPr="006432C9">
        <w:t>Neaua</w:t>
      </w:r>
      <w:r w:rsidRPr="006432C9">
        <w:rPr>
          <w:color w:val="000000"/>
          <w:lang w:eastAsia="hu-HU"/>
        </w:rPr>
        <w:t xml:space="preserve"> prin îmbunătăţirea infrastructurii şi a dotărilor, crearea cadrului pentru desfăşurarea de activităţi extracurriculare, creşterea calităţii şi diversificarea serviciilor educaţionale. Ținând cont de condițiile actuale create de pandemie, se va pune accent pe dotarea școlilor cu materiale și </w:t>
      </w:r>
      <w:r w:rsidRPr="006432C9">
        <w:rPr>
          <w:b/>
          <w:bCs/>
          <w:color w:val="000000"/>
          <w:lang w:eastAsia="hu-HU"/>
        </w:rPr>
        <w:t>echipamente performante IT.</w:t>
      </w:r>
    </w:p>
    <w:p w14:paraId="26165D6B"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ind w:left="426"/>
        <w:jc w:val="both"/>
        <w:rPr>
          <w:color w:val="000000"/>
          <w:lang w:eastAsia="hu-HU"/>
        </w:rPr>
      </w:pPr>
      <w:r w:rsidRPr="006432C9">
        <w:rPr>
          <w:b/>
          <w:bCs/>
          <w:color w:val="000000"/>
          <w:lang w:eastAsia="hu-HU"/>
        </w:rPr>
        <w:t>Dezvoltarea infrastructurii de sănătate</w:t>
      </w:r>
      <w:r w:rsidRPr="006432C9">
        <w:rPr>
          <w:color w:val="000000"/>
          <w:lang w:eastAsia="hu-HU"/>
        </w:rPr>
        <w:t xml:space="preserve"> şi susținerea ofertei de servicii medicale în vederea asigurării accesului tuturor categoriilor de locuitori la serviciile de sănătate de bază. </w:t>
      </w:r>
    </w:p>
    <w:p w14:paraId="430AABC9"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ind w:left="426"/>
        <w:jc w:val="both"/>
        <w:rPr>
          <w:color w:val="000000"/>
          <w:lang w:eastAsia="hu-HU"/>
        </w:rPr>
      </w:pPr>
      <w:r w:rsidRPr="006432C9">
        <w:rPr>
          <w:b/>
          <w:bCs/>
          <w:color w:val="000000"/>
          <w:lang w:eastAsia="hu-HU"/>
        </w:rPr>
        <w:t>Dezvoltarea vieții culturale,</w:t>
      </w:r>
      <w:r w:rsidRPr="006432C9">
        <w:rPr>
          <w:color w:val="000000"/>
          <w:lang w:eastAsia="hu-HU"/>
        </w:rPr>
        <w:t xml:space="preserve"> prin punerea în valoare a resurselor antropice şi crearea de facilităţi pentru petrecerea timpului liber. </w:t>
      </w:r>
    </w:p>
    <w:p w14:paraId="0B6D16AA"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ind w:left="426"/>
        <w:jc w:val="both"/>
        <w:rPr>
          <w:color w:val="000000"/>
          <w:lang w:eastAsia="hu-HU"/>
        </w:rPr>
      </w:pPr>
      <w:r w:rsidRPr="006432C9">
        <w:rPr>
          <w:b/>
          <w:bCs/>
          <w:color w:val="000000"/>
          <w:lang w:eastAsia="hu-HU"/>
        </w:rPr>
        <w:t>Dezvoltarea agriculturii –</w:t>
      </w:r>
      <w:r w:rsidRPr="006432C9">
        <w:rPr>
          <w:color w:val="000000"/>
          <w:lang w:eastAsia="hu-HU"/>
        </w:rPr>
        <w:t xml:space="preserve"> spijinirea</w:t>
      </w:r>
      <w:r w:rsidRPr="006432C9">
        <w:rPr>
          <w:b/>
          <w:bCs/>
          <w:color w:val="000000"/>
          <w:lang w:eastAsia="hu-HU"/>
        </w:rPr>
        <w:t xml:space="preserve"> </w:t>
      </w:r>
      <w:r w:rsidRPr="006432C9">
        <w:rPr>
          <w:color w:val="000000"/>
          <w:lang w:eastAsia="hu-HU"/>
        </w:rPr>
        <w:t>dezvoltării agriculturii ecologice și a creării lanțurilor alimentare scurte;</w:t>
      </w:r>
    </w:p>
    <w:p w14:paraId="730B26A9"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ind w:left="426"/>
        <w:jc w:val="both"/>
        <w:rPr>
          <w:color w:val="000000"/>
          <w:lang w:eastAsia="hu-HU"/>
        </w:rPr>
      </w:pPr>
      <w:r w:rsidRPr="006432C9">
        <w:rPr>
          <w:b/>
          <w:bCs/>
          <w:color w:val="000000"/>
          <w:lang w:eastAsia="hu-HU"/>
        </w:rPr>
        <w:t>Dezvoltarea turismului</w:t>
      </w:r>
      <w:r w:rsidRPr="006432C9">
        <w:rPr>
          <w:color w:val="000000"/>
          <w:lang w:eastAsia="hu-HU"/>
        </w:rPr>
        <w:t xml:space="preserve"> în comună, prin promovarea potențialului cultural local şi crearea condițiilor pentru dezvoltarea unui turism de agrement. </w:t>
      </w:r>
    </w:p>
    <w:p w14:paraId="53934B6C" w14:textId="77777777" w:rsidR="00D0286E" w:rsidRDefault="00D0286E" w:rsidP="00D0286E">
      <w:pPr>
        <w:rPr>
          <w:lang w:eastAsia="hu-HU"/>
        </w:rPr>
      </w:pPr>
      <w:bookmarkStart w:id="253" w:name="_Toc72921455"/>
      <w:bookmarkStart w:id="254" w:name="_Hlk59131800"/>
    </w:p>
    <w:p w14:paraId="0DD7165C" w14:textId="33A171B0" w:rsidR="006432C9" w:rsidRPr="006432C9" w:rsidRDefault="006432C9" w:rsidP="006432C9">
      <w:pPr>
        <w:keepNext/>
        <w:numPr>
          <w:ilvl w:val="1"/>
          <w:numId w:val="1"/>
        </w:numPr>
        <w:tabs>
          <w:tab w:val="clear" w:pos="350"/>
          <w:tab w:val="num" w:pos="0"/>
        </w:tabs>
        <w:suppressAutoHyphens w:val="0"/>
        <w:spacing w:after="200" w:line="276" w:lineRule="auto"/>
        <w:ind w:left="576"/>
        <w:outlineLvl w:val="1"/>
        <w:rPr>
          <w:b/>
          <w:iCs/>
          <w:szCs w:val="28"/>
          <w:lang w:eastAsia="hu-HU"/>
        </w:rPr>
      </w:pPr>
      <w:bookmarkStart w:id="255" w:name="_Toc103254708"/>
      <w:r w:rsidRPr="006432C9">
        <w:rPr>
          <w:b/>
          <w:iCs/>
          <w:szCs w:val="28"/>
          <w:lang w:eastAsia="hu-HU"/>
        </w:rPr>
        <w:t>4.2. Direcții de dezvoltare</w:t>
      </w:r>
      <w:bookmarkEnd w:id="253"/>
      <w:bookmarkEnd w:id="255"/>
    </w:p>
    <w:p w14:paraId="0F818FBB" w14:textId="77777777" w:rsidR="006432C9" w:rsidRPr="006D11C3" w:rsidRDefault="006432C9" w:rsidP="00B84A04">
      <w:pPr>
        <w:keepNext/>
        <w:numPr>
          <w:ilvl w:val="2"/>
          <w:numId w:val="1"/>
        </w:numPr>
        <w:shd w:val="clear" w:color="auto" w:fill="660033"/>
        <w:tabs>
          <w:tab w:val="clear" w:pos="350"/>
          <w:tab w:val="num" w:pos="-218"/>
          <w:tab w:val="num" w:pos="0"/>
        </w:tabs>
        <w:suppressAutoHyphens w:val="0"/>
        <w:spacing w:after="200" w:line="360" w:lineRule="auto"/>
        <w:ind w:left="502" w:hanging="502"/>
        <w:jc w:val="both"/>
        <w:outlineLvl w:val="2"/>
        <w:rPr>
          <w:b/>
          <w:bCs/>
          <w:i/>
          <w:iCs/>
          <w:color w:val="FFFFFF"/>
        </w:rPr>
      </w:pPr>
      <w:bookmarkStart w:id="256" w:name="_Toc60866919"/>
      <w:bookmarkStart w:id="257" w:name="_Toc59288463"/>
      <w:bookmarkStart w:id="258" w:name="_Toc59362151"/>
      <w:bookmarkStart w:id="259" w:name="_Toc59441114"/>
      <w:r w:rsidRPr="006D11C3">
        <w:rPr>
          <w:b/>
          <w:bCs/>
          <w:i/>
          <w:iCs/>
          <w:color w:val="FFFFFF"/>
        </w:rPr>
        <w:t>4.2.1. Direcții de dezvoltare a infrastructurii localității</w:t>
      </w:r>
      <w:bookmarkEnd w:id="256"/>
      <w:r w:rsidRPr="006D11C3">
        <w:rPr>
          <w:b/>
          <w:bCs/>
          <w:i/>
          <w:iCs/>
          <w:color w:val="FFFFFF"/>
        </w:rPr>
        <w:t xml:space="preserve"> </w:t>
      </w:r>
      <w:bookmarkEnd w:id="257"/>
      <w:bookmarkEnd w:id="258"/>
      <w:bookmarkEnd w:id="259"/>
    </w:p>
    <w:p w14:paraId="7873B745"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xml:space="preserve">În ultimii ani, preocuparea reprezentanților autorităţii publice locale a fost în principal reabilitarea sau construirea infrastructurii localităților componente. Acest lucru este evidențiat prin proiectele şi investițiile realizate în infrastructură, atât din fonduri de la bugetul local şi bugetul de stat cât şi din finanțări nerambursabile. </w:t>
      </w:r>
    </w:p>
    <w:p w14:paraId="0A4AD711"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b/>
          <w:bCs/>
          <w:color w:val="FFFFFF"/>
          <w:lang w:eastAsia="hu-HU"/>
        </w:rPr>
        <w:t>Obiectiv general domeniu</w:t>
      </w:r>
      <w:r w:rsidRPr="006432C9">
        <w:rPr>
          <w:color w:val="FFFFFF"/>
          <w:lang w:eastAsia="hu-HU"/>
        </w:rPr>
        <w:t xml:space="preserve">: Îmbunătățirea infrastructurii fizice a comunei pentru sprijinirea dezvoltării socio-economice durabile. </w:t>
      </w:r>
    </w:p>
    <w:p w14:paraId="74296A89" w14:textId="77777777" w:rsidR="006432C9" w:rsidRPr="006432C9" w:rsidRDefault="006432C9" w:rsidP="006432C9">
      <w:pPr>
        <w:suppressAutoHyphens w:val="0"/>
        <w:autoSpaceDE w:val="0"/>
        <w:autoSpaceDN w:val="0"/>
        <w:adjustRightInd w:val="0"/>
        <w:spacing w:line="360" w:lineRule="auto"/>
        <w:jc w:val="both"/>
        <w:rPr>
          <w:b/>
          <w:bCs/>
          <w:color w:val="000000"/>
          <w:lang w:eastAsia="hu-HU"/>
        </w:rPr>
      </w:pPr>
      <w:r w:rsidRPr="006432C9">
        <w:rPr>
          <w:b/>
          <w:bCs/>
          <w:color w:val="000000"/>
          <w:lang w:eastAsia="hu-HU"/>
        </w:rPr>
        <w:t xml:space="preserve">Obiective operaționale: </w:t>
      </w:r>
    </w:p>
    <w:p w14:paraId="73E8EEEB" w14:textId="77777777" w:rsidR="006432C9" w:rsidRPr="006432C9" w:rsidRDefault="006432C9" w:rsidP="0089335E">
      <w:pPr>
        <w:numPr>
          <w:ilvl w:val="0"/>
          <w:numId w:val="68"/>
        </w:numPr>
        <w:suppressAutoHyphens w:val="0"/>
        <w:autoSpaceDE w:val="0"/>
        <w:autoSpaceDN w:val="0"/>
        <w:adjustRightInd w:val="0"/>
        <w:spacing w:line="360" w:lineRule="auto"/>
        <w:ind w:left="180" w:hanging="180"/>
        <w:jc w:val="both"/>
        <w:rPr>
          <w:color w:val="000000"/>
          <w:lang w:val="en-US" w:eastAsia="hu-HU"/>
        </w:rPr>
      </w:pPr>
      <w:r w:rsidRPr="006432C9">
        <w:rPr>
          <w:color w:val="000000"/>
          <w:lang w:val="en-US" w:eastAsia="hu-HU"/>
        </w:rPr>
        <w:t>Îmbunătăţirea accesului în zonele rurale şi a conexiunii cu zonele urbane prin reabilitarea şi modernizarea rețelei de drumuri comunale.</w:t>
      </w:r>
    </w:p>
    <w:p w14:paraId="4A22B5F7"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ind w:left="142" w:hanging="142"/>
        <w:jc w:val="both"/>
        <w:rPr>
          <w:color w:val="000000"/>
          <w:lang w:eastAsia="hu-HU"/>
        </w:rPr>
      </w:pPr>
      <w:r w:rsidRPr="006432C9">
        <w:rPr>
          <w:color w:val="000000"/>
          <w:lang w:eastAsia="hu-HU"/>
        </w:rPr>
        <w:t xml:space="preserve">  Creșterea gradului de atractivitate al comunei prin crearea unei imagini unitare a localităților componente (arhitectură, coloristică, alei pietonale, parcări, mobilier “urban”); </w:t>
      </w:r>
    </w:p>
    <w:p w14:paraId="30ABA3AA"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ind w:left="142" w:hanging="142"/>
        <w:jc w:val="both"/>
        <w:rPr>
          <w:color w:val="000000"/>
          <w:lang w:eastAsia="hu-HU"/>
        </w:rPr>
      </w:pPr>
      <w:r w:rsidRPr="006432C9">
        <w:rPr>
          <w:color w:val="000000"/>
          <w:lang w:eastAsia="hu-HU"/>
        </w:rPr>
        <w:t xml:space="preserve">  Creșterea standardului de viață a cetățenilor şi asigurarea condițiilor de bază ale unui trai mulțumitor, prin asigurarea accesului la utilităţi pentru toți locuitorii comunei; </w:t>
      </w:r>
    </w:p>
    <w:p w14:paraId="43B28FEB"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ind w:left="142" w:hanging="142"/>
        <w:jc w:val="both"/>
        <w:rPr>
          <w:color w:val="000000"/>
          <w:lang w:eastAsia="hu-HU"/>
        </w:rPr>
      </w:pPr>
      <w:r w:rsidRPr="006432C9">
        <w:rPr>
          <w:color w:val="000000"/>
          <w:lang w:eastAsia="hu-HU"/>
        </w:rPr>
        <w:t xml:space="preserve">  Asigurarea accesului la tehnologiile moderne şi la tehnologia informației pentru toți locuitorii comunei prin susținerea investițiilor în sisteme de comunicație.</w:t>
      </w:r>
    </w:p>
    <w:p w14:paraId="3447F813" w14:textId="77777777" w:rsidR="006432C9" w:rsidRPr="006432C9" w:rsidRDefault="006432C9" w:rsidP="006432C9">
      <w:pPr>
        <w:suppressAutoHyphens w:val="0"/>
        <w:autoSpaceDE w:val="0"/>
        <w:autoSpaceDN w:val="0"/>
        <w:adjustRightInd w:val="0"/>
        <w:spacing w:line="360" w:lineRule="auto"/>
        <w:jc w:val="both"/>
        <w:rPr>
          <w:color w:val="000000"/>
          <w:lang w:val="en-US" w:eastAsia="hu-HU"/>
        </w:rPr>
      </w:pPr>
      <w:r w:rsidRPr="006432C9">
        <w:rPr>
          <w:b/>
          <w:color w:val="000000"/>
          <w:lang w:eastAsia="en-US"/>
        </w:rPr>
        <w:t xml:space="preserve"> </w:t>
      </w:r>
      <w:r w:rsidRPr="006432C9">
        <w:rPr>
          <w:b/>
          <w:bCs/>
          <w:color w:val="000000"/>
          <w:lang w:eastAsia="hu-HU"/>
        </w:rPr>
        <w:t xml:space="preserve">Activităţi și operațiuni: </w:t>
      </w:r>
    </w:p>
    <w:p w14:paraId="4804B23D"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1. Obiectivul operațional “Îmbunătăţirea accesului în zonele rurale şi a conexiunii cu zonele urbane prin reabilitarea şi modernizarea rețelei de drumuri comunale”</w:t>
      </w:r>
    </w:p>
    <w:p w14:paraId="7736B6FB"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bookmarkStart w:id="260" w:name="_Hlk60862064"/>
      <w:r w:rsidRPr="006432C9">
        <w:rPr>
          <w:color w:val="FFFFFF"/>
          <w:lang w:eastAsia="hu-HU"/>
        </w:rPr>
        <w:t>1.1. Reabilitarea şi modernizarea străzilor;</w:t>
      </w:r>
    </w:p>
    <w:p w14:paraId="0916BFCF"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 xml:space="preserve">1.2. Reabilitare şi construire poduri şi podețe; </w:t>
      </w:r>
    </w:p>
    <w:p w14:paraId="48C92F28" w14:textId="61A29BD7" w:rsidR="006432C9" w:rsidRPr="00BA32ED"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1.3. Reabilitarea drumurilor agricole</w:t>
      </w:r>
      <w:r w:rsidR="00BA32ED">
        <w:rPr>
          <w:color w:val="FFFFFF"/>
          <w:lang w:eastAsia="hu-HU"/>
        </w:rPr>
        <w:t>;</w:t>
      </w:r>
    </w:p>
    <w:p w14:paraId="6922EBE5" w14:textId="08756FF5"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1.4. Construire/modernizare parcări, trotuare şi alei pietonale</w:t>
      </w:r>
      <w:r w:rsidR="00BA32ED">
        <w:rPr>
          <w:color w:val="FFFFFF"/>
          <w:lang w:eastAsia="hu-HU"/>
        </w:rPr>
        <w:t>.</w:t>
      </w:r>
    </w:p>
    <w:bookmarkEnd w:id="260"/>
    <w:p w14:paraId="7BC08C46"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xml:space="preserve">2. Obiectivul operațional “Creșterea gradului de atractivitate al comunei prin crearea unei imagini unitare a localităţilor componente (arhitectură, coloristică, spaţii verzi, alei pietonale, parcări, mobilier “urban”)”: </w:t>
      </w:r>
    </w:p>
    <w:p w14:paraId="24D262B3"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bookmarkStart w:id="261" w:name="_Hlk60862101"/>
      <w:r w:rsidRPr="006432C9">
        <w:rPr>
          <w:color w:val="FFFFFF"/>
          <w:lang w:eastAsia="hu-HU"/>
        </w:rPr>
        <w:t xml:space="preserve">2.1. Realizare PUG actualizat şi RLU prin care să se promoveze un concept de dezvoltare urbanistică unitară a localității şi peisagistică “urbană”; </w:t>
      </w:r>
    </w:p>
    <w:p w14:paraId="36213DE0"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2.2. Amenajarea de parcuri pentru recreere, locuri de joacă pentru copii şi dotarea cu mobilier “urban”;</w:t>
      </w:r>
    </w:p>
    <w:p w14:paraId="344F93D7"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 xml:space="preserve">2.3. Reabilitarea fațadelor, crearea unui </w:t>
      </w:r>
      <w:r w:rsidRPr="006432C9">
        <w:rPr>
          <w:color w:val="FFFFFF"/>
        </w:rPr>
        <w:t>mediu ambiental plăcut, cu elemente arhitecturale inovative care respectă specificul local;</w:t>
      </w:r>
    </w:p>
    <w:p w14:paraId="6BE7744C"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bookmarkStart w:id="262" w:name="_Hlk59358983"/>
      <w:r w:rsidRPr="006432C9">
        <w:rPr>
          <w:color w:val="FFFFFF"/>
          <w:lang w:eastAsia="hu-HU"/>
        </w:rPr>
        <w:t xml:space="preserve">2.4. Amenajarea periodică a șanțurilor </w:t>
      </w:r>
      <w:r w:rsidRPr="006432C9">
        <w:rPr>
          <w:color w:val="FFFFFF"/>
        </w:rPr>
        <w:t>neîngrijite, colmatate sau pline de vegetaţie.</w:t>
      </w:r>
    </w:p>
    <w:bookmarkEnd w:id="261"/>
    <w:bookmarkEnd w:id="262"/>
    <w:p w14:paraId="2965759B"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xml:space="preserve">3. Obiectivul operațional “Creșterea standardului de viață a cetățenilor şi asigurarea condițiilor de bază ale unui trai mulțumitor, prin asigurarea accesului la utilităţi pentru toți locuitorii comunei”: </w:t>
      </w:r>
    </w:p>
    <w:p w14:paraId="345D87A9"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bookmarkStart w:id="263" w:name="_Hlk60862525"/>
      <w:r w:rsidRPr="006432C9">
        <w:rPr>
          <w:color w:val="FFFFFF"/>
          <w:lang w:eastAsia="hu-HU"/>
        </w:rPr>
        <w:t xml:space="preserve">3.1. Realizarea rețelei de alimentare cu apă în localitățile comunei; </w:t>
      </w:r>
    </w:p>
    <w:p w14:paraId="032A3BC2"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3.2. Realizarea rețelei de canalizare în localitățile comunei;</w:t>
      </w:r>
    </w:p>
    <w:p w14:paraId="06434165"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 xml:space="preserve">3.3. Înființarea unie stații de epurare pentru comună; </w:t>
      </w:r>
    </w:p>
    <w:p w14:paraId="5D3070D8" w14:textId="77777777" w:rsidR="006432C9" w:rsidRPr="006432C9" w:rsidRDefault="006432C9" w:rsidP="006D7FC7">
      <w:pPr>
        <w:widowControl w:val="0"/>
        <w:shd w:val="clear" w:color="auto" w:fill="808080" w:themeFill="background1" w:themeFillShade="80"/>
        <w:tabs>
          <w:tab w:val="left" w:pos="57"/>
        </w:tabs>
        <w:autoSpaceDE w:val="0"/>
        <w:spacing w:line="360" w:lineRule="auto"/>
        <w:ind w:left="57" w:hanging="57"/>
        <w:jc w:val="both"/>
        <w:rPr>
          <w:color w:val="FFFFFF"/>
          <w:lang w:eastAsia="hu-HU"/>
        </w:rPr>
      </w:pPr>
      <w:r w:rsidRPr="006432C9">
        <w:rPr>
          <w:color w:val="FFFFFF"/>
          <w:lang w:eastAsia="hu-HU"/>
        </w:rPr>
        <w:t xml:space="preserve">3.4. Extinderea rețelei de gaz; </w:t>
      </w:r>
    </w:p>
    <w:p w14:paraId="2666054C" w14:textId="77777777" w:rsidR="006432C9" w:rsidRPr="006432C9" w:rsidRDefault="006432C9" w:rsidP="006D7FC7">
      <w:pPr>
        <w:widowControl w:val="0"/>
        <w:shd w:val="clear" w:color="auto" w:fill="808080" w:themeFill="background1" w:themeFillShade="80"/>
        <w:tabs>
          <w:tab w:val="left" w:pos="57"/>
          <w:tab w:val="left" w:pos="5520"/>
        </w:tabs>
        <w:autoSpaceDE w:val="0"/>
        <w:spacing w:line="360" w:lineRule="auto"/>
        <w:ind w:left="57" w:hanging="57"/>
        <w:jc w:val="both"/>
        <w:rPr>
          <w:color w:val="FFFFFF"/>
        </w:rPr>
      </w:pPr>
      <w:r w:rsidRPr="006432C9">
        <w:rPr>
          <w:color w:val="FFFFFF"/>
          <w:lang w:eastAsia="hu-HU"/>
        </w:rPr>
        <w:t>3.5. L</w:t>
      </w:r>
      <w:r w:rsidRPr="006432C9">
        <w:rPr>
          <w:color w:val="FFFFFF"/>
        </w:rPr>
        <w:t>ucrări de îmbunătățiri funciare a versanților;</w:t>
      </w:r>
      <w:r w:rsidRPr="006432C9">
        <w:rPr>
          <w:color w:val="FFFFFF"/>
        </w:rPr>
        <w:tab/>
      </w:r>
    </w:p>
    <w:p w14:paraId="32E60250" w14:textId="77777777" w:rsidR="006432C9" w:rsidRPr="006432C9" w:rsidRDefault="006432C9" w:rsidP="006D7FC7">
      <w:pPr>
        <w:widowControl w:val="0"/>
        <w:shd w:val="clear" w:color="auto" w:fill="808080" w:themeFill="background1" w:themeFillShade="80"/>
        <w:tabs>
          <w:tab w:val="left" w:pos="57"/>
        </w:tabs>
        <w:autoSpaceDE w:val="0"/>
        <w:spacing w:line="360" w:lineRule="auto"/>
        <w:ind w:left="57" w:hanging="57"/>
        <w:jc w:val="both"/>
        <w:rPr>
          <w:color w:val="FFFFFF"/>
        </w:rPr>
      </w:pPr>
      <w:r w:rsidRPr="006432C9">
        <w:rPr>
          <w:color w:val="FFFFFF"/>
          <w:lang w:eastAsia="hu-HU"/>
        </w:rPr>
        <w:t xml:space="preserve">3.6. </w:t>
      </w:r>
      <w:r w:rsidRPr="006432C9">
        <w:rPr>
          <w:color w:val="FFFFFF"/>
        </w:rPr>
        <w:t>Modernizarea sistemului de iluminat în comuna Neaua;</w:t>
      </w:r>
    </w:p>
    <w:bookmarkEnd w:id="263"/>
    <w:p w14:paraId="3CF37867" w14:textId="77777777" w:rsidR="006432C9" w:rsidRPr="006432C9" w:rsidRDefault="006432C9" w:rsidP="006432C9">
      <w:pPr>
        <w:suppressAutoHyphens w:val="0"/>
        <w:autoSpaceDE w:val="0"/>
        <w:autoSpaceDN w:val="0"/>
        <w:adjustRightInd w:val="0"/>
        <w:spacing w:line="360" w:lineRule="auto"/>
        <w:jc w:val="both"/>
        <w:rPr>
          <w:color w:val="000000"/>
          <w:lang w:eastAsia="en-US"/>
        </w:rPr>
      </w:pPr>
      <w:r w:rsidRPr="006432C9">
        <w:rPr>
          <w:color w:val="000000"/>
          <w:lang w:eastAsia="en-US"/>
        </w:rPr>
        <w:t xml:space="preserve">4. Obiectivul operaţional “Asigurarea accesului la tehnologiile moderne şi la tehnologia informaţiei pentru toți locuitorii comunei prin susținerea investițiilor în sisteme de comunicație de ultimă oră”: </w:t>
      </w:r>
    </w:p>
    <w:p w14:paraId="635EC9E1"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en-US"/>
        </w:rPr>
      </w:pPr>
      <w:bookmarkStart w:id="264" w:name="_Hlk60862547"/>
      <w:r w:rsidRPr="006432C9">
        <w:rPr>
          <w:color w:val="FFFFFF"/>
          <w:lang w:eastAsia="en-US"/>
        </w:rPr>
        <w:t xml:space="preserve">4.1. </w:t>
      </w:r>
      <w:r w:rsidRPr="006D7FC7">
        <w:rPr>
          <w:color w:val="FFFFFF"/>
          <w:shd w:val="clear" w:color="auto" w:fill="808080" w:themeFill="background1" w:themeFillShade="80"/>
          <w:lang w:eastAsia="en-US"/>
        </w:rPr>
        <w:t>Conectarea instituțiilor publice din comună la internet prin conexiuni broadband şi promovarea conceptului de e-educație, e-guvernare</w:t>
      </w:r>
      <w:r w:rsidRPr="006432C9">
        <w:rPr>
          <w:color w:val="FFFFFF"/>
          <w:lang w:eastAsia="en-US"/>
        </w:rPr>
        <w:t xml:space="preserve">, e-sănătate; </w:t>
      </w:r>
    </w:p>
    <w:p w14:paraId="46739AFF"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en-US"/>
        </w:rPr>
      </w:pPr>
      <w:r w:rsidRPr="006432C9">
        <w:rPr>
          <w:color w:val="FFFFFF"/>
          <w:lang w:eastAsia="en-US"/>
        </w:rPr>
        <w:t>4.2. Asigurarea accesului la internet al populației prin crearea de acces point internet în zonă;</w:t>
      </w:r>
    </w:p>
    <w:p w14:paraId="5C0E15CE"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en-US"/>
        </w:rPr>
      </w:pPr>
      <w:r w:rsidRPr="006432C9">
        <w:rPr>
          <w:color w:val="FFFFFF"/>
          <w:lang w:eastAsia="en-US"/>
        </w:rPr>
        <w:t>4.3. Dotarea școlilor cu materiale și echipamente IT;</w:t>
      </w:r>
    </w:p>
    <w:p w14:paraId="236772A1" w14:textId="77777777" w:rsidR="006432C9" w:rsidRPr="006432C9" w:rsidRDefault="006432C9" w:rsidP="006432C9">
      <w:bookmarkStart w:id="265" w:name="_Toc59288465"/>
      <w:bookmarkStart w:id="266" w:name="_Toc59362153"/>
      <w:bookmarkEnd w:id="264"/>
    </w:p>
    <w:p w14:paraId="52A54874" w14:textId="77777777" w:rsidR="006432C9" w:rsidRPr="006432C9" w:rsidRDefault="006432C9" w:rsidP="00B84A04">
      <w:pPr>
        <w:keepNext/>
        <w:numPr>
          <w:ilvl w:val="2"/>
          <w:numId w:val="1"/>
        </w:numPr>
        <w:shd w:val="clear" w:color="auto" w:fill="660033"/>
        <w:tabs>
          <w:tab w:val="clear" w:pos="350"/>
          <w:tab w:val="num" w:pos="-218"/>
          <w:tab w:val="num" w:pos="0"/>
        </w:tabs>
        <w:suppressAutoHyphens w:val="0"/>
        <w:spacing w:after="200" w:line="360" w:lineRule="auto"/>
        <w:ind w:left="502" w:hanging="502"/>
        <w:jc w:val="both"/>
        <w:outlineLvl w:val="2"/>
        <w:rPr>
          <w:b/>
          <w:bCs/>
          <w:i/>
          <w:iCs/>
          <w:color w:val="FFFFFF"/>
        </w:rPr>
      </w:pPr>
      <w:bookmarkStart w:id="267" w:name="_Toc59441116"/>
      <w:bookmarkStart w:id="268" w:name="_Toc60866921"/>
      <w:r w:rsidRPr="006432C9">
        <w:rPr>
          <w:b/>
          <w:bCs/>
          <w:i/>
          <w:iCs/>
          <w:color w:val="FFFFFF"/>
        </w:rPr>
        <w:t>4.2.2. Direcții de dezvoltare durabilă a comunei</w:t>
      </w:r>
      <w:bookmarkEnd w:id="265"/>
      <w:bookmarkEnd w:id="266"/>
      <w:bookmarkEnd w:id="267"/>
      <w:bookmarkEnd w:id="268"/>
    </w:p>
    <w:p w14:paraId="29D96C4C"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Administrația publică locală din comuna</w:t>
      </w:r>
      <w:r w:rsidRPr="006432C9">
        <w:t xml:space="preserve"> Neaua</w:t>
      </w:r>
      <w:r w:rsidRPr="006432C9">
        <w:rPr>
          <w:bCs/>
        </w:rPr>
        <w:t xml:space="preserve"> </w:t>
      </w:r>
      <w:r w:rsidRPr="006432C9">
        <w:rPr>
          <w:color w:val="000000"/>
          <w:lang w:eastAsia="hu-HU"/>
        </w:rPr>
        <w:t xml:space="preserve">a avut ca principală preocupare protecția mediului înconjurător şi dezvoltarea serviciilor pentru populație. Astfel, pe parcursul ultimilor ani a întreprins inițiative de conservare şi protejare a mediului înconjurător prin proiecte de colectarea şi transportul deșeurilor. </w:t>
      </w:r>
    </w:p>
    <w:p w14:paraId="151C7781"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xml:space="preserve">Cu toate acestea, investiții suplimentare se impun pentru continuarea activităților întreprinse, aşa cum se desprinde din analiza situației socio-economice descrisă în primul capitol: </w:t>
      </w:r>
    </w:p>
    <w:p w14:paraId="002145D1"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xml:space="preserve">- lipsa totală a unei rețele de canalizare şi stații de epurare; </w:t>
      </w:r>
    </w:p>
    <w:p w14:paraId="17800E03"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xml:space="preserve">- nu există încă o soluție de neutralizare/colectare şi transport a gunoiului de grajd şi resturi vegetale; </w:t>
      </w:r>
    </w:p>
    <w:p w14:paraId="26A64D94"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xml:space="preserve">- în comună există clădiri în domeniul public care nu sunt reabilitate termic ; </w:t>
      </w:r>
    </w:p>
    <w:p w14:paraId="54FAE95B"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sunt necesare lucrări de apărare împotriva inundațiilor;</w:t>
      </w:r>
    </w:p>
    <w:p w14:paraId="38D73C20"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xml:space="preserve">- educarea populației în spiritul reciclării, protecției mediului şi voluntariatului. </w:t>
      </w:r>
    </w:p>
    <w:p w14:paraId="57A3BE31" w14:textId="13D28657" w:rsidR="006432C9" w:rsidRPr="006D11C3" w:rsidRDefault="006432C9" w:rsidP="006D11C3">
      <w:pPr>
        <w:suppressAutoHyphens w:val="0"/>
        <w:autoSpaceDE w:val="0"/>
        <w:autoSpaceDN w:val="0"/>
        <w:adjustRightInd w:val="0"/>
        <w:spacing w:line="360" w:lineRule="auto"/>
        <w:jc w:val="both"/>
        <w:rPr>
          <w:color w:val="000000"/>
          <w:lang w:eastAsia="hu-HU"/>
        </w:rPr>
      </w:pPr>
      <w:r w:rsidRPr="006432C9">
        <w:rPr>
          <w:b/>
          <w:bCs/>
          <w:color w:val="000000"/>
          <w:lang w:eastAsia="hu-HU"/>
        </w:rPr>
        <w:t>Obiectivul general</w:t>
      </w:r>
      <w:r w:rsidRPr="006432C9">
        <w:rPr>
          <w:color w:val="000000"/>
          <w:lang w:eastAsia="hu-HU"/>
        </w:rPr>
        <w:t>: Asigurarea protecției şi calităţii mediului înconjurător în vederea creșterii standardului de viață al locuitorilor şi d</w:t>
      </w:r>
      <w:r w:rsidR="006D11C3">
        <w:rPr>
          <w:color w:val="000000"/>
          <w:lang w:eastAsia="hu-HU"/>
        </w:rPr>
        <w:t xml:space="preserve">ezvoltării durabile a comunei. </w:t>
      </w:r>
    </w:p>
    <w:p w14:paraId="3FC43C10"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b/>
          <w:bCs/>
          <w:color w:val="000000"/>
          <w:lang w:eastAsia="hu-HU"/>
        </w:rPr>
        <w:t>Obiective operaționale</w:t>
      </w:r>
      <w:r w:rsidRPr="006432C9">
        <w:rPr>
          <w:color w:val="000000"/>
          <w:lang w:eastAsia="hu-HU"/>
        </w:rPr>
        <w:t xml:space="preserve">: </w:t>
      </w:r>
    </w:p>
    <w:p w14:paraId="6640F89E"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Asigurarea managementului de calitate al apei;</w:t>
      </w:r>
    </w:p>
    <w:p w14:paraId="658EB830"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Dezvoltarea unui sistem integrat eficient de management al deșeurilor; </w:t>
      </w:r>
    </w:p>
    <w:p w14:paraId="2F3CEDC5"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Promovarea unor tehnologii alternative de generare a energiei şi de eficienţă energetică; </w:t>
      </w:r>
    </w:p>
    <w:p w14:paraId="4F7A5A5C"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t xml:space="preserve">Îmbunătăţirea stării mediului înconjurător şi prevenirea riscurilor naturale şi de sănătate a populației. </w:t>
      </w:r>
    </w:p>
    <w:p w14:paraId="23E95351" w14:textId="77777777" w:rsidR="006432C9" w:rsidRPr="006432C9" w:rsidRDefault="006432C9" w:rsidP="006432C9">
      <w:pPr>
        <w:suppressAutoHyphens w:val="0"/>
        <w:autoSpaceDE w:val="0"/>
        <w:autoSpaceDN w:val="0"/>
        <w:adjustRightInd w:val="0"/>
        <w:spacing w:line="360" w:lineRule="auto"/>
        <w:jc w:val="both"/>
        <w:rPr>
          <w:color w:val="000000"/>
          <w:lang w:eastAsia="en-US"/>
        </w:rPr>
      </w:pPr>
      <w:r w:rsidRPr="006432C9">
        <w:rPr>
          <w:b/>
          <w:bCs/>
          <w:color w:val="000000"/>
          <w:lang w:eastAsia="en-US"/>
        </w:rPr>
        <w:t xml:space="preserve">Activităţi și operațiuni: </w:t>
      </w:r>
    </w:p>
    <w:p w14:paraId="492E0060" w14:textId="77777777" w:rsidR="006432C9" w:rsidRPr="006432C9" w:rsidRDefault="006432C9" w:rsidP="006432C9">
      <w:pPr>
        <w:shd w:val="clear" w:color="auto" w:fill="FFFFFF"/>
        <w:suppressAutoHyphens w:val="0"/>
        <w:autoSpaceDE w:val="0"/>
        <w:autoSpaceDN w:val="0"/>
        <w:adjustRightInd w:val="0"/>
        <w:spacing w:line="360" w:lineRule="auto"/>
        <w:jc w:val="both"/>
        <w:rPr>
          <w:b/>
          <w:bCs/>
          <w:color w:val="000000"/>
          <w:lang w:eastAsia="en-US"/>
        </w:rPr>
      </w:pPr>
      <w:r w:rsidRPr="006432C9">
        <w:rPr>
          <w:b/>
          <w:bCs/>
          <w:color w:val="000000"/>
          <w:lang w:eastAsia="en-US"/>
        </w:rPr>
        <w:t xml:space="preserve">1. Obiectivul operațional „Asigurarea managementului de calitate al apei” </w:t>
      </w:r>
    </w:p>
    <w:p w14:paraId="04D13453"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en-US"/>
        </w:rPr>
      </w:pPr>
      <w:bookmarkStart w:id="269" w:name="_Hlk60862602"/>
      <w:r w:rsidRPr="006432C9">
        <w:rPr>
          <w:color w:val="FFFFFF"/>
          <w:lang w:eastAsia="en-US"/>
        </w:rPr>
        <w:t xml:space="preserve">1.1. Realizarea rețelei de alimentare cu apă şi asigurarea de furnizare a apei potabile; </w:t>
      </w:r>
    </w:p>
    <w:p w14:paraId="68D118A2"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en-US"/>
        </w:rPr>
      </w:pPr>
      <w:r w:rsidRPr="006432C9">
        <w:rPr>
          <w:color w:val="FFFFFF"/>
          <w:lang w:eastAsia="en-US"/>
        </w:rPr>
        <w:t>1.2. Crearea unui sistem de supraveghere a calității apei la nivelul comunei Neaua (râuri, ape subterane, pe uzate, etc.);</w:t>
      </w:r>
    </w:p>
    <w:p w14:paraId="38AAFFCE"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en-US"/>
        </w:rPr>
      </w:pPr>
      <w:bookmarkStart w:id="270" w:name="_Hlk59359135"/>
      <w:r w:rsidRPr="006432C9">
        <w:rPr>
          <w:color w:val="FFFFFF"/>
          <w:lang w:eastAsia="en-US"/>
        </w:rPr>
        <w:t>1.3. Organizarea anuală a campaniilor de salubrizare a malurilor și albiile râurilor;</w:t>
      </w:r>
    </w:p>
    <w:p w14:paraId="13244C78" w14:textId="77777777" w:rsidR="006432C9" w:rsidRPr="006432C9" w:rsidRDefault="006432C9" w:rsidP="006D7FC7">
      <w:pPr>
        <w:shd w:val="clear" w:color="auto" w:fill="808080" w:themeFill="background1" w:themeFillShade="80"/>
        <w:spacing w:line="360" w:lineRule="auto"/>
        <w:jc w:val="both"/>
        <w:rPr>
          <w:color w:val="FFFFFF"/>
        </w:rPr>
      </w:pPr>
      <w:bookmarkStart w:id="271" w:name="_Hlk59359203"/>
      <w:r w:rsidRPr="006432C9">
        <w:rPr>
          <w:color w:val="FFFFFF"/>
        </w:rPr>
        <w:t>1.4. Amenajarea de rigole stradale şi amenjarea canalelor existente în vederea asigurării condiţiilor bune de scurgere a apelor pluviale;</w:t>
      </w:r>
    </w:p>
    <w:p w14:paraId="729647C5" w14:textId="77777777" w:rsidR="006432C9" w:rsidRPr="006432C9" w:rsidRDefault="006432C9" w:rsidP="006D7FC7">
      <w:pPr>
        <w:shd w:val="clear" w:color="auto" w:fill="808080" w:themeFill="background1" w:themeFillShade="80"/>
        <w:spacing w:line="360" w:lineRule="auto"/>
        <w:jc w:val="both"/>
        <w:rPr>
          <w:color w:val="FFFFFF"/>
        </w:rPr>
      </w:pPr>
      <w:bookmarkStart w:id="272" w:name="_Hlk59359259"/>
      <w:r w:rsidRPr="006432C9">
        <w:rPr>
          <w:color w:val="FFFFFF"/>
        </w:rPr>
        <w:t>1.5. Lucrări de combatere şi prevenire a inundaţiilor în zonele de risc, prin recalibrarea şi regularizarea albiilor cursurilor de apă principale şi prin lucrări specifice de apărare.</w:t>
      </w:r>
    </w:p>
    <w:p w14:paraId="0A4C48E8" w14:textId="77777777" w:rsidR="006432C9" w:rsidRPr="006432C9" w:rsidRDefault="006432C9" w:rsidP="006D7FC7">
      <w:pPr>
        <w:shd w:val="clear" w:color="auto" w:fill="808080" w:themeFill="background1" w:themeFillShade="80"/>
        <w:spacing w:line="360" w:lineRule="auto"/>
        <w:jc w:val="both"/>
        <w:rPr>
          <w:color w:val="FFFFFF"/>
        </w:rPr>
      </w:pPr>
      <w:r w:rsidRPr="006432C9">
        <w:rPr>
          <w:color w:val="FFFFFF"/>
        </w:rPr>
        <w:t xml:space="preserve">1.6. </w:t>
      </w:r>
      <w:r w:rsidRPr="006432C9">
        <w:rPr>
          <w:color w:val="FFFFFF"/>
          <w:lang w:val="hu-HU" w:eastAsia="hu-HU"/>
        </w:rPr>
        <w:t>Reducerea eroziunii solului prin lucrări de apărare a malurilor împotriva eroziunii în zonele afectate de acest fenomen şi acțiuni de împădurire în zonele de formare a viiturilor, în zonele inundabile;</w:t>
      </w:r>
    </w:p>
    <w:bookmarkEnd w:id="269"/>
    <w:bookmarkEnd w:id="270"/>
    <w:bookmarkEnd w:id="271"/>
    <w:bookmarkEnd w:id="272"/>
    <w:p w14:paraId="2B9594F8" w14:textId="77777777" w:rsidR="006432C9" w:rsidRPr="006432C9" w:rsidRDefault="006432C9" w:rsidP="006432C9">
      <w:pPr>
        <w:shd w:val="clear" w:color="auto" w:fill="FFFFFF"/>
        <w:suppressAutoHyphens w:val="0"/>
        <w:autoSpaceDE w:val="0"/>
        <w:autoSpaceDN w:val="0"/>
        <w:adjustRightInd w:val="0"/>
        <w:spacing w:line="360" w:lineRule="auto"/>
        <w:jc w:val="both"/>
        <w:rPr>
          <w:b/>
          <w:bCs/>
          <w:color w:val="000000"/>
          <w:lang w:eastAsia="en-US"/>
        </w:rPr>
      </w:pPr>
      <w:r w:rsidRPr="006432C9">
        <w:rPr>
          <w:b/>
          <w:bCs/>
          <w:color w:val="000000"/>
          <w:lang w:eastAsia="en-US"/>
        </w:rPr>
        <w:t xml:space="preserve">2. Obiectivul operațional „Dezvoltarea unui sistem integrat eficient de management al deșeurilor”: </w:t>
      </w:r>
    </w:p>
    <w:p w14:paraId="2480B9C6"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en-US"/>
        </w:rPr>
      </w:pPr>
      <w:bookmarkStart w:id="273" w:name="_Hlk60862641"/>
      <w:r w:rsidRPr="006432C9">
        <w:rPr>
          <w:color w:val="FFFFFF"/>
          <w:lang w:eastAsia="en-US"/>
        </w:rPr>
        <w:t>2.1. Reducerea cantităţii de deşeuri biodegradabile depozitate prin realizarea unei stații de compostare la nivelul comunei;</w:t>
      </w:r>
    </w:p>
    <w:bookmarkEnd w:id="273"/>
    <w:p w14:paraId="7EE1CD30" w14:textId="77777777" w:rsidR="006432C9" w:rsidRPr="006432C9" w:rsidRDefault="006432C9" w:rsidP="006432C9">
      <w:pPr>
        <w:shd w:val="clear" w:color="auto" w:fill="FFFFFF"/>
        <w:suppressAutoHyphens w:val="0"/>
        <w:autoSpaceDE w:val="0"/>
        <w:autoSpaceDN w:val="0"/>
        <w:adjustRightInd w:val="0"/>
        <w:spacing w:line="360" w:lineRule="auto"/>
        <w:jc w:val="both"/>
        <w:rPr>
          <w:b/>
          <w:bCs/>
          <w:color w:val="000000"/>
          <w:lang w:eastAsia="en-US"/>
        </w:rPr>
      </w:pPr>
      <w:r w:rsidRPr="006432C9">
        <w:rPr>
          <w:b/>
          <w:bCs/>
          <w:color w:val="000000"/>
          <w:lang w:eastAsia="en-US"/>
        </w:rPr>
        <w:t xml:space="preserve">3. Obiectivul operațional “Promovarea unor tehnologii alternative de generare a energiei şi de eficienţă energetică”: </w:t>
      </w:r>
    </w:p>
    <w:p w14:paraId="3789A4F2"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en-US"/>
        </w:rPr>
      </w:pPr>
      <w:r w:rsidRPr="006432C9">
        <w:rPr>
          <w:color w:val="FFFFFF"/>
          <w:lang w:eastAsia="en-US"/>
        </w:rPr>
        <w:t xml:space="preserve">3.1. Creșterea eficienţei energetice a clădirilor publice prin lucrări de reabilitarea termică; </w:t>
      </w:r>
    </w:p>
    <w:p w14:paraId="3689B128"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en-US"/>
        </w:rPr>
      </w:pPr>
      <w:r w:rsidRPr="006432C9">
        <w:rPr>
          <w:color w:val="FFFFFF"/>
          <w:lang w:eastAsia="en-US"/>
        </w:rPr>
        <w:t xml:space="preserve">3.2. Crearea de sisteme centralizate de furnizare a energiei utilizând sisteme convenționale de încălzire completate de sisteme ce utilizează energii nepoluante (solare, eoliene, etc).; </w:t>
      </w:r>
    </w:p>
    <w:p w14:paraId="5B5E0BD2"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en-US"/>
        </w:rPr>
      </w:pPr>
      <w:r w:rsidRPr="006432C9">
        <w:rPr>
          <w:color w:val="FFFFFF"/>
          <w:lang w:eastAsia="en-US"/>
        </w:rPr>
        <w:t xml:space="preserve">3.3. Acordarea de facilități pentru realizarea de infrastructuri de generare şi distribuire a surselor de energie alternativă, promovarea culturilor energetice şi a proiectelor de energie eoliană, biomasă, energie solară. </w:t>
      </w:r>
    </w:p>
    <w:p w14:paraId="41F84B49"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en-US"/>
        </w:rPr>
      </w:pPr>
      <w:r w:rsidRPr="006432C9">
        <w:rPr>
          <w:color w:val="FFFFFF"/>
          <w:lang w:eastAsia="en-US"/>
        </w:rPr>
        <w:t xml:space="preserve">3.4. </w:t>
      </w:r>
      <w:bookmarkStart w:id="274" w:name="_Hlk75779660"/>
      <w:r w:rsidRPr="006432C9">
        <w:rPr>
          <w:color w:val="FFFFFF"/>
          <w:lang w:eastAsia="en-US"/>
        </w:rPr>
        <w:t xml:space="preserve">Creșterea eficienței energetice și gestionarea inteligentă a energiei în clădirea dispensarului medical al Comunei </w:t>
      </w:r>
      <w:bookmarkEnd w:id="274"/>
      <w:r w:rsidRPr="006432C9">
        <w:rPr>
          <w:color w:val="FFFFFF"/>
          <w:lang w:eastAsia="en-US"/>
        </w:rPr>
        <w:t>Neaua</w:t>
      </w:r>
    </w:p>
    <w:p w14:paraId="6D6CFABF" w14:textId="77777777" w:rsidR="006432C9" w:rsidRPr="006432C9" w:rsidRDefault="006432C9" w:rsidP="006432C9">
      <w:pPr>
        <w:shd w:val="clear" w:color="auto" w:fill="FFFFFF"/>
        <w:suppressAutoHyphens w:val="0"/>
        <w:autoSpaceDE w:val="0"/>
        <w:autoSpaceDN w:val="0"/>
        <w:adjustRightInd w:val="0"/>
        <w:spacing w:line="360" w:lineRule="auto"/>
        <w:jc w:val="both"/>
        <w:rPr>
          <w:b/>
          <w:bCs/>
          <w:color w:val="000000"/>
          <w:lang w:eastAsia="en-US"/>
        </w:rPr>
      </w:pPr>
      <w:r w:rsidRPr="006432C9">
        <w:rPr>
          <w:b/>
          <w:bCs/>
          <w:color w:val="000000"/>
          <w:lang w:eastAsia="en-US"/>
        </w:rPr>
        <w:t xml:space="preserve">4. Obiectivul operațional “Îmbunătăţirea stării mediului înconjurător şi prevenirea riscurilor naturale şi de sănătate a populației”: </w:t>
      </w:r>
    </w:p>
    <w:p w14:paraId="08DC5951"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 xml:space="preserve">4.1. Reducerea eroziunii solului prin lucrări de apărare a malurilor împotriva eroziunii în zonele afectate de acest fenomen şi acțiuni de împădurire în zonele de formare a viiturilor, în zonele inundabile şi în luncile râurilor; </w:t>
      </w:r>
    </w:p>
    <w:p w14:paraId="085B2982"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 xml:space="preserve">4.2. Realizarea de perdele de protecție a infrastructurii și a localităților; </w:t>
      </w:r>
    </w:p>
    <w:p w14:paraId="2C5412BB" w14:textId="77777777" w:rsidR="006432C9" w:rsidRPr="006432C9" w:rsidRDefault="006432C9" w:rsidP="006D7FC7">
      <w:pPr>
        <w:shd w:val="clear" w:color="auto" w:fill="808080" w:themeFill="background1" w:themeFillShade="80"/>
        <w:spacing w:line="360" w:lineRule="auto"/>
        <w:jc w:val="both"/>
        <w:rPr>
          <w:color w:val="FFFFFF"/>
          <w:lang w:eastAsia="hu-HU"/>
        </w:rPr>
      </w:pPr>
      <w:r w:rsidRPr="006432C9">
        <w:rPr>
          <w:color w:val="FFFFFF"/>
          <w:lang w:eastAsia="hu-HU"/>
        </w:rPr>
        <w:t>4.3. Dezvoltarea activităților de conștientizare a populației asupra necesității conservării mediului înconjurător şi de implicare acesteia în activităţi de protejare a mediului</w:t>
      </w:r>
    </w:p>
    <w:p w14:paraId="305F53BF" w14:textId="77777777" w:rsidR="006432C9" w:rsidRPr="006432C9" w:rsidRDefault="006432C9" w:rsidP="006432C9">
      <w:bookmarkStart w:id="275" w:name="_Toc59288466"/>
      <w:bookmarkStart w:id="276" w:name="_Toc59362154"/>
    </w:p>
    <w:p w14:paraId="541C889F" w14:textId="77777777" w:rsidR="006432C9" w:rsidRPr="006432C9" w:rsidRDefault="006432C9" w:rsidP="00B84A04">
      <w:pPr>
        <w:keepNext/>
        <w:numPr>
          <w:ilvl w:val="2"/>
          <w:numId w:val="1"/>
        </w:numPr>
        <w:shd w:val="clear" w:color="auto" w:fill="660033"/>
        <w:tabs>
          <w:tab w:val="clear" w:pos="350"/>
          <w:tab w:val="num" w:pos="-218"/>
          <w:tab w:val="num" w:pos="0"/>
        </w:tabs>
        <w:suppressAutoHyphens w:val="0"/>
        <w:spacing w:after="200" w:line="276" w:lineRule="auto"/>
        <w:ind w:left="502" w:hanging="502"/>
        <w:jc w:val="both"/>
        <w:outlineLvl w:val="2"/>
        <w:rPr>
          <w:b/>
          <w:bCs/>
          <w:i/>
          <w:iCs/>
          <w:color w:val="FFFFFF"/>
        </w:rPr>
      </w:pPr>
      <w:bookmarkStart w:id="277" w:name="_Toc59441117"/>
      <w:bookmarkStart w:id="278" w:name="_Toc60866922"/>
      <w:r w:rsidRPr="006432C9">
        <w:rPr>
          <w:b/>
          <w:bCs/>
          <w:i/>
          <w:iCs/>
          <w:color w:val="FFFFFF"/>
          <w:lang w:eastAsia="hu-HU"/>
        </w:rPr>
        <w:t xml:space="preserve">4.2.3. </w:t>
      </w:r>
      <w:r w:rsidRPr="006432C9">
        <w:rPr>
          <w:b/>
          <w:bCs/>
          <w:i/>
          <w:iCs/>
          <w:color w:val="FFFFFF"/>
        </w:rPr>
        <w:t>Direcții de dezvoltare a incluziunii sociale şi managementul de diminuare a sărăciei</w:t>
      </w:r>
      <w:bookmarkEnd w:id="275"/>
      <w:bookmarkEnd w:id="276"/>
      <w:bookmarkEnd w:id="277"/>
      <w:bookmarkEnd w:id="278"/>
    </w:p>
    <w:p w14:paraId="65B22B7A"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xml:space="preserve">Accesul la serviciile de bază: sănătate, educație şi servicii sociale reprezintă una dintre condițiile unei dezvoltări echilibrate şi incluzive; identificarea unei priorităţi pe această temă este cu atât mai necesară cu cât există întrunite mai multe premise pentru apariția şi întreținerea excluziunii sociale, atât la nivel de comună cât şi la nivel de județ: </w:t>
      </w:r>
    </w:p>
    <w:p w14:paraId="7F3AE0DA"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în comuna </w:t>
      </w:r>
      <w:r w:rsidRPr="006432C9">
        <w:t>Neaua</w:t>
      </w:r>
      <w:r w:rsidRPr="006432C9">
        <w:rPr>
          <w:color w:val="000000"/>
          <w:lang w:eastAsia="hu-HU"/>
        </w:rPr>
        <w:t xml:space="preserve"> accesul comunităţii la serviciile publice necesită dezvoltare; </w:t>
      </w:r>
    </w:p>
    <w:p w14:paraId="10D0FCDD"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ponderea destul de mare în totalul populației a minorității rrome, care se confruntă cu rate ridicate de sărăcie, abandon școlar; </w:t>
      </w:r>
    </w:p>
    <w:p w14:paraId="3C8172E4"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xml:space="preserve">Eliminarea efectelor negative ale acestei stări de fapt se poate realiza prin câteva mari tipuri de intervenții: </w:t>
      </w:r>
    </w:p>
    <w:p w14:paraId="4D216F0B"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investiții în infrastructura-suport şi echipamente, menite să generalizeze accesul şi să amelioreze calitatea serviciilor oferite; </w:t>
      </w:r>
    </w:p>
    <w:p w14:paraId="16ADC726"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proiecte vizând creșterea capacităţii instituționale, restructurarea sau îmbunătăţirea managementului instituțiilor prestatoare de servicii publice; </w:t>
      </w:r>
    </w:p>
    <w:p w14:paraId="23BDC197"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campanii de informare şi educare a populației, vizând schimbarea mentalităților. </w:t>
      </w:r>
    </w:p>
    <w:p w14:paraId="41B88DF4"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În comuna</w:t>
      </w:r>
      <w:r w:rsidRPr="006432C9">
        <w:t xml:space="preserve"> Neaua</w:t>
      </w:r>
      <w:r w:rsidRPr="006432C9">
        <w:rPr>
          <w:bCs/>
        </w:rPr>
        <w:t xml:space="preserve"> </w:t>
      </w:r>
      <w:r w:rsidRPr="006432C9">
        <w:rPr>
          <w:color w:val="000000"/>
          <w:lang w:eastAsia="hu-HU"/>
        </w:rPr>
        <w:t xml:space="preserve">există inițiative pentru protecția şi asistenţa grupurilor dezavantajate. </w:t>
      </w:r>
    </w:p>
    <w:p w14:paraId="602AAA26"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xml:space="preserve">Recomandări strategice: </w:t>
      </w:r>
    </w:p>
    <w:p w14:paraId="5FCE4BD8" w14:textId="77777777" w:rsidR="006432C9" w:rsidRPr="006432C9" w:rsidRDefault="006432C9" w:rsidP="0089335E">
      <w:pPr>
        <w:numPr>
          <w:ilvl w:val="0"/>
          <w:numId w:val="35"/>
        </w:numPr>
        <w:tabs>
          <w:tab w:val="num" w:pos="0"/>
          <w:tab w:val="num" w:pos="72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Dezvoltarea parteneriatelor între autoritatea publică locală şi sectorul ONG, furnizor de servicii sociale; </w:t>
      </w:r>
    </w:p>
    <w:p w14:paraId="084087B9" w14:textId="77777777" w:rsidR="006432C9" w:rsidRPr="006432C9" w:rsidRDefault="006432C9" w:rsidP="0089335E">
      <w:pPr>
        <w:numPr>
          <w:ilvl w:val="0"/>
          <w:numId w:val="35"/>
        </w:numPr>
        <w:tabs>
          <w:tab w:val="num" w:pos="0"/>
          <w:tab w:val="num" w:pos="72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Întărirea parteneriatelor dintre comune; </w:t>
      </w:r>
    </w:p>
    <w:p w14:paraId="2EA3670D" w14:textId="77777777" w:rsidR="006432C9" w:rsidRPr="006432C9" w:rsidRDefault="006432C9" w:rsidP="0089335E">
      <w:pPr>
        <w:numPr>
          <w:ilvl w:val="0"/>
          <w:numId w:val="35"/>
        </w:numPr>
        <w:tabs>
          <w:tab w:val="num" w:pos="0"/>
          <w:tab w:val="num" w:pos="72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Implementarea programelor de voluntariat la nivelul comunităţii, implicând atât instituțiile școlare, cât şi persoanele vârstnice pensionare; </w:t>
      </w:r>
    </w:p>
    <w:p w14:paraId="4DB522F5" w14:textId="77777777" w:rsidR="006432C9" w:rsidRPr="006432C9" w:rsidRDefault="006432C9" w:rsidP="0089335E">
      <w:pPr>
        <w:numPr>
          <w:ilvl w:val="0"/>
          <w:numId w:val="35"/>
        </w:numPr>
        <w:tabs>
          <w:tab w:val="num" w:pos="0"/>
          <w:tab w:val="num" w:pos="72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Dezvoltarea de servicii sociale specializate pentru grupurile vulnerabile prioritare la nivelul comunităţii: persoane vârstnice, persoane cu handicap, persoane neocupate, familii monoparentale şi copii aflați în dificultate sau situație de risc; </w:t>
      </w:r>
    </w:p>
    <w:p w14:paraId="390AE48D" w14:textId="77777777" w:rsidR="006432C9" w:rsidRPr="006D7FC7" w:rsidRDefault="006432C9" w:rsidP="006D7FC7">
      <w:pPr>
        <w:suppressAutoHyphens w:val="0"/>
        <w:autoSpaceDE w:val="0"/>
        <w:autoSpaceDN w:val="0"/>
        <w:adjustRightInd w:val="0"/>
        <w:spacing w:line="360" w:lineRule="auto"/>
        <w:jc w:val="both"/>
        <w:rPr>
          <w:lang w:eastAsia="hu-HU"/>
        </w:rPr>
      </w:pPr>
      <w:r w:rsidRPr="006D7FC7">
        <w:rPr>
          <w:b/>
          <w:bCs/>
          <w:lang w:eastAsia="hu-HU"/>
        </w:rPr>
        <w:t>Obiectiv general</w:t>
      </w:r>
      <w:r w:rsidRPr="006D7FC7">
        <w:rPr>
          <w:lang w:eastAsia="hu-HU"/>
        </w:rPr>
        <w:t xml:space="preserve">: Îmbunătăţirea serviciilor sociale furnizate pentru comunitatea locală şi asigurarea echității, egalităţii de șanse şi facilitarea integrării sociale şi pe piața muncii a grupurilor defavorizate. </w:t>
      </w:r>
    </w:p>
    <w:p w14:paraId="71EEBD00"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b/>
          <w:bCs/>
          <w:color w:val="000000"/>
          <w:lang w:eastAsia="hu-HU"/>
        </w:rPr>
        <w:t>Obiective operaționale</w:t>
      </w:r>
      <w:r w:rsidRPr="006432C9">
        <w:rPr>
          <w:color w:val="000000"/>
          <w:lang w:eastAsia="hu-HU"/>
        </w:rPr>
        <w:t xml:space="preserve">: </w:t>
      </w:r>
    </w:p>
    <w:p w14:paraId="6ED5A9A6"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Dezvoltarea infrastructurii de servicii sociale; </w:t>
      </w:r>
    </w:p>
    <w:p w14:paraId="15DA40DD"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Dezvoltarea parteneriatelor public-privat şi a parteneriatelor cu primării comunale/ autorităţi publice locale; </w:t>
      </w:r>
    </w:p>
    <w:p w14:paraId="70F725FD"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Dezvoltarea de servicii sociale specializate pentru grupurile vulnerabile din comună, în parteneriat cu furnizori acreditați; </w:t>
      </w:r>
    </w:p>
    <w:p w14:paraId="54795498"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b/>
          <w:bCs/>
          <w:color w:val="000000"/>
          <w:lang w:eastAsia="hu-HU"/>
        </w:rPr>
        <w:t xml:space="preserve">Activităţi și operațiuni: </w:t>
      </w:r>
    </w:p>
    <w:p w14:paraId="4DAF2475" w14:textId="77777777" w:rsidR="006432C9" w:rsidRPr="006432C9" w:rsidRDefault="006432C9" w:rsidP="006432C9">
      <w:pPr>
        <w:suppressAutoHyphens w:val="0"/>
        <w:autoSpaceDE w:val="0"/>
        <w:autoSpaceDN w:val="0"/>
        <w:adjustRightInd w:val="0"/>
        <w:spacing w:line="360" w:lineRule="auto"/>
        <w:jc w:val="both"/>
        <w:rPr>
          <w:b/>
          <w:bCs/>
          <w:color w:val="000000"/>
          <w:lang w:eastAsia="hu-HU"/>
        </w:rPr>
      </w:pPr>
      <w:r w:rsidRPr="006432C9">
        <w:rPr>
          <w:b/>
          <w:bCs/>
          <w:color w:val="000000"/>
          <w:lang w:eastAsia="hu-HU"/>
        </w:rPr>
        <w:t xml:space="preserve">1. Obiectivul operațional “Dezvoltarea infrastructurii de servicii sociale”: </w:t>
      </w:r>
    </w:p>
    <w:p w14:paraId="53168328"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bookmarkStart w:id="279" w:name="_Hlk60862769"/>
      <w:r w:rsidRPr="006432C9">
        <w:rPr>
          <w:color w:val="FFFFFF"/>
          <w:lang w:eastAsia="hu-HU"/>
        </w:rPr>
        <w:t>1.1. Implementarea unui proiect de dezvoltare regională, pentru dezvoltarea şi îmbunătăţirea infrastructurii serviciilor sociale (centru comunitar integrat);</w:t>
      </w:r>
    </w:p>
    <w:p w14:paraId="21B26987"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 xml:space="preserve">1.2. Dotarea unităţilor prestatoare de servicii sociale cu echipament special (medical, social, terapie reparatorie); </w:t>
      </w:r>
    </w:p>
    <w:bookmarkEnd w:id="279"/>
    <w:p w14:paraId="54872B45" w14:textId="77777777" w:rsidR="006432C9" w:rsidRPr="006432C9" w:rsidRDefault="006432C9" w:rsidP="006432C9">
      <w:pPr>
        <w:suppressAutoHyphens w:val="0"/>
        <w:autoSpaceDE w:val="0"/>
        <w:autoSpaceDN w:val="0"/>
        <w:adjustRightInd w:val="0"/>
        <w:spacing w:line="360" w:lineRule="auto"/>
        <w:jc w:val="both"/>
        <w:rPr>
          <w:b/>
          <w:bCs/>
          <w:color w:val="000000"/>
          <w:lang w:eastAsia="hu-HU"/>
        </w:rPr>
      </w:pPr>
      <w:r w:rsidRPr="006432C9">
        <w:rPr>
          <w:b/>
          <w:bCs/>
          <w:color w:val="000000"/>
          <w:lang w:eastAsia="hu-HU"/>
        </w:rPr>
        <w:t xml:space="preserve">2. Obiectivul operațional “Dezvoltarea parteneriatelor public-privat în vederea dezvoltării infrastructurii serviciilor de asistenţă socială”: </w:t>
      </w:r>
    </w:p>
    <w:p w14:paraId="6093DDFE"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 xml:space="preserve">2.1. Încheierea de parteneriate public- privat cu ONG-uri acreditate; </w:t>
      </w:r>
    </w:p>
    <w:p w14:paraId="23B830A4"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 xml:space="preserve">2.2. Crearea unei rețele cu alte autorităţi publice locale în vederea finanțării unor servicii specializate destinate acelorași grupuri vulnerabile, la nivelul mai multor comunităţi (de exemplu la nivelul GAL). </w:t>
      </w:r>
    </w:p>
    <w:p w14:paraId="6C2ED579" w14:textId="77777777" w:rsidR="006432C9" w:rsidRPr="006432C9" w:rsidRDefault="006432C9" w:rsidP="006432C9">
      <w:pPr>
        <w:suppressAutoHyphens w:val="0"/>
        <w:autoSpaceDE w:val="0"/>
        <w:autoSpaceDN w:val="0"/>
        <w:adjustRightInd w:val="0"/>
        <w:spacing w:line="360" w:lineRule="auto"/>
        <w:jc w:val="both"/>
        <w:rPr>
          <w:b/>
          <w:bCs/>
          <w:color w:val="000000"/>
          <w:lang w:eastAsia="hu-HU"/>
        </w:rPr>
      </w:pPr>
      <w:r w:rsidRPr="006432C9">
        <w:rPr>
          <w:b/>
          <w:bCs/>
          <w:color w:val="000000"/>
          <w:lang w:eastAsia="hu-HU"/>
        </w:rPr>
        <w:t xml:space="preserve">3. Obiectiv operațional “Dezvoltarea de servicii sociale specializate pentru grupurile vulnerabile din comună” </w:t>
      </w:r>
    </w:p>
    <w:p w14:paraId="5BC07140" w14:textId="77777777" w:rsidR="006432C9" w:rsidRPr="006432C9" w:rsidRDefault="006432C9" w:rsidP="006D7FC7">
      <w:pPr>
        <w:shd w:val="clear" w:color="auto" w:fill="808080" w:themeFill="background1" w:themeFillShade="80"/>
        <w:suppressAutoHyphens w:val="0"/>
        <w:autoSpaceDE w:val="0"/>
        <w:autoSpaceDN w:val="0"/>
        <w:adjustRightInd w:val="0"/>
        <w:spacing w:after="126" w:line="360" w:lineRule="auto"/>
        <w:jc w:val="both"/>
        <w:rPr>
          <w:color w:val="FFFFFF"/>
          <w:lang w:eastAsia="hu-HU"/>
        </w:rPr>
      </w:pPr>
      <w:bookmarkStart w:id="280" w:name="_Hlk60862913"/>
      <w:r w:rsidRPr="006432C9">
        <w:rPr>
          <w:color w:val="FFFFFF"/>
          <w:lang w:eastAsia="hu-HU"/>
        </w:rPr>
        <w:t>3.1. Crearea unei rețele de îngrijire la domiciliu pentru persoane vârstnice;</w:t>
      </w:r>
    </w:p>
    <w:p w14:paraId="00C58C7B" w14:textId="77777777" w:rsidR="006432C9" w:rsidRPr="006432C9" w:rsidRDefault="006432C9" w:rsidP="006D7FC7">
      <w:pPr>
        <w:shd w:val="clear" w:color="auto" w:fill="808080" w:themeFill="background1" w:themeFillShade="80"/>
        <w:suppressAutoHyphens w:val="0"/>
        <w:autoSpaceDE w:val="0"/>
        <w:autoSpaceDN w:val="0"/>
        <w:adjustRightInd w:val="0"/>
        <w:spacing w:after="126" w:line="360" w:lineRule="auto"/>
        <w:jc w:val="both"/>
        <w:rPr>
          <w:color w:val="FFFFFF"/>
          <w:lang w:eastAsia="hu-HU"/>
        </w:rPr>
      </w:pPr>
      <w:r w:rsidRPr="006432C9">
        <w:rPr>
          <w:color w:val="FFFFFF"/>
          <w:lang w:eastAsia="hu-HU"/>
        </w:rPr>
        <w:t xml:space="preserve">3.2. Înființarea de centre de zi de tip after school pentru copii defavorizați; </w:t>
      </w:r>
    </w:p>
    <w:p w14:paraId="35AAF133"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3.3. Crearea unor servicii sociale de tip alternativ pentru persoane vârstnice (centre de zi, cluburi, ateliere, etc.);</w:t>
      </w:r>
    </w:p>
    <w:p w14:paraId="79F3F2F0"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 xml:space="preserve">3.4. Crearea unui centru specializat pentru asistenţă şi consilierea copiilor aflați în dificultate, familii monoparentale, victime ale violenţei domestice, în parteneriat cu un furnizor de servicii acreditat. </w:t>
      </w:r>
    </w:p>
    <w:p w14:paraId="1EBBDC72" w14:textId="77777777" w:rsidR="006432C9" w:rsidRPr="006432C9" w:rsidRDefault="006432C9" w:rsidP="006432C9">
      <w:bookmarkStart w:id="281" w:name="_Toc59288467"/>
      <w:bookmarkStart w:id="282" w:name="_Toc59362155"/>
      <w:bookmarkEnd w:id="280"/>
    </w:p>
    <w:p w14:paraId="2804D39D" w14:textId="77777777" w:rsidR="006432C9" w:rsidRPr="006432C9" w:rsidRDefault="006432C9" w:rsidP="00B84A04">
      <w:pPr>
        <w:keepNext/>
        <w:numPr>
          <w:ilvl w:val="2"/>
          <w:numId w:val="1"/>
        </w:numPr>
        <w:shd w:val="clear" w:color="auto" w:fill="660033"/>
        <w:tabs>
          <w:tab w:val="clear" w:pos="350"/>
          <w:tab w:val="num" w:pos="-218"/>
          <w:tab w:val="num" w:pos="0"/>
        </w:tabs>
        <w:suppressAutoHyphens w:val="0"/>
        <w:spacing w:after="200" w:line="360" w:lineRule="auto"/>
        <w:ind w:left="502" w:hanging="502"/>
        <w:jc w:val="both"/>
        <w:outlineLvl w:val="2"/>
        <w:rPr>
          <w:b/>
          <w:bCs/>
          <w:i/>
          <w:iCs/>
          <w:color w:val="FFFFFF"/>
        </w:rPr>
      </w:pPr>
      <w:bookmarkStart w:id="283" w:name="_Toc59441118"/>
      <w:bookmarkStart w:id="284" w:name="_Toc60866923"/>
      <w:r w:rsidRPr="006432C9">
        <w:rPr>
          <w:b/>
          <w:bCs/>
          <w:i/>
          <w:iCs/>
          <w:color w:val="FFFFFF"/>
        </w:rPr>
        <w:t>4.2.4. Direcții de dezvoltare - Educaţie</w:t>
      </w:r>
      <w:bookmarkEnd w:id="281"/>
      <w:bookmarkEnd w:id="282"/>
      <w:bookmarkEnd w:id="283"/>
      <w:bookmarkEnd w:id="284"/>
    </w:p>
    <w:p w14:paraId="5C36EB7A"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xml:space="preserve">Implicarea comunității și a autorității locale în viața școlii se impune a fi pe măsură, astfel încât să asigure îmbunătățirea continuă a condițiilor în care se desfășoară procesul de învățământ, crescând atractivitatea școlii din comunitate și diminuând riscul migrației elevilor din ciclul II către mediul urban. </w:t>
      </w:r>
    </w:p>
    <w:p w14:paraId="41F47F10" w14:textId="77777777" w:rsidR="006432C9" w:rsidRPr="006432C9" w:rsidRDefault="006432C9" w:rsidP="006432C9">
      <w:pPr>
        <w:spacing w:line="360" w:lineRule="auto"/>
        <w:jc w:val="both"/>
        <w:rPr>
          <w:color w:val="000000"/>
          <w:lang w:eastAsia="hu-HU"/>
        </w:rPr>
      </w:pPr>
      <w:r w:rsidRPr="006432C9">
        <w:rPr>
          <w:b/>
          <w:bCs/>
          <w:color w:val="000000"/>
          <w:lang w:eastAsia="hu-HU"/>
        </w:rPr>
        <w:t xml:space="preserve">Obiectiv general domeniu: </w:t>
      </w:r>
      <w:r w:rsidRPr="006432C9">
        <w:rPr>
          <w:color w:val="000000"/>
          <w:lang w:eastAsia="hu-HU"/>
        </w:rPr>
        <w:t>Dezvoltarea sistemului de învăţământ la nivelul comunei</w:t>
      </w:r>
      <w:r w:rsidRPr="006432C9">
        <w:rPr>
          <w:bCs/>
        </w:rPr>
        <w:t xml:space="preserve"> </w:t>
      </w:r>
      <w:r w:rsidRPr="006432C9">
        <w:t>Neaua</w:t>
      </w:r>
      <w:r w:rsidRPr="006432C9">
        <w:rPr>
          <w:color w:val="000000"/>
          <w:lang w:eastAsia="hu-HU"/>
        </w:rPr>
        <w:t xml:space="preserve"> prin îmbunătăţirea infrastructurii şi a dotărilor, crearea cadrului pentru desfăşurarea de activităţi extracurriculare, creşterea calităţii şi diversificarea serviciilor educaţionale.</w:t>
      </w:r>
    </w:p>
    <w:p w14:paraId="5BBB5730"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b/>
          <w:bCs/>
          <w:color w:val="000000"/>
          <w:lang w:eastAsia="hu-HU"/>
        </w:rPr>
        <w:t>Obiective operaționale</w:t>
      </w:r>
      <w:r w:rsidRPr="006432C9">
        <w:rPr>
          <w:color w:val="000000"/>
          <w:lang w:eastAsia="hu-HU"/>
        </w:rPr>
        <w:t xml:space="preserve">: </w:t>
      </w:r>
    </w:p>
    <w:p w14:paraId="3D0CA621"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Dezvoltarea infrastructurii educaţionale; </w:t>
      </w:r>
    </w:p>
    <w:p w14:paraId="294E03BA"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Stimularea creșterii gradului de perfecţionare a personalului didactic; </w:t>
      </w:r>
    </w:p>
    <w:p w14:paraId="30F1B1D7"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Sprijinirea diversificării serviciilor educaţionale furnizate la nivel local; </w:t>
      </w:r>
    </w:p>
    <w:p w14:paraId="43405295"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b/>
          <w:bCs/>
          <w:color w:val="000000"/>
          <w:lang w:eastAsia="hu-HU"/>
        </w:rPr>
        <w:t xml:space="preserve">Activităţi și operațiuni: </w:t>
      </w:r>
    </w:p>
    <w:p w14:paraId="15ACF0ED" w14:textId="77777777" w:rsidR="006432C9" w:rsidRPr="006432C9" w:rsidRDefault="006432C9" w:rsidP="006432C9">
      <w:pPr>
        <w:suppressAutoHyphens w:val="0"/>
        <w:autoSpaceDE w:val="0"/>
        <w:autoSpaceDN w:val="0"/>
        <w:adjustRightInd w:val="0"/>
        <w:spacing w:line="360" w:lineRule="auto"/>
        <w:jc w:val="both"/>
        <w:rPr>
          <w:b/>
          <w:bCs/>
          <w:color w:val="000000"/>
          <w:lang w:eastAsia="hu-HU"/>
        </w:rPr>
      </w:pPr>
      <w:r w:rsidRPr="006432C9">
        <w:rPr>
          <w:b/>
          <w:bCs/>
          <w:color w:val="000000"/>
          <w:lang w:eastAsia="hu-HU"/>
        </w:rPr>
        <w:t xml:space="preserve">1. Obiectivul operațional “Dezvoltarea infrastructurii educaţionale”: </w:t>
      </w:r>
    </w:p>
    <w:p w14:paraId="26A382ED"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bookmarkStart w:id="285" w:name="_Hlk60862981"/>
      <w:r w:rsidRPr="006432C9">
        <w:rPr>
          <w:color w:val="FFFFFF"/>
          <w:lang w:eastAsia="hu-HU"/>
        </w:rPr>
        <w:t xml:space="preserve">1.1. Dotarea tuturor școlilor din comuna </w:t>
      </w:r>
      <w:r w:rsidRPr="006432C9">
        <w:rPr>
          <w:color w:val="FFFFFF"/>
        </w:rPr>
        <w:t>Neaua</w:t>
      </w:r>
      <w:r w:rsidRPr="006432C9">
        <w:rPr>
          <w:color w:val="FFFFFF"/>
          <w:lang w:eastAsia="hu-HU"/>
        </w:rPr>
        <w:t xml:space="preserve">  cu materiale și echipamente și materiale didactice; </w:t>
      </w:r>
    </w:p>
    <w:p w14:paraId="69E274DE"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 xml:space="preserve">1.2. Reabilitarea energetică și arhitecturală a școlilor din localitățile comunei; </w:t>
      </w:r>
    </w:p>
    <w:p w14:paraId="2FAA6063"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 xml:space="preserve">1.3. </w:t>
      </w:r>
      <w:r w:rsidRPr="006432C9">
        <w:rPr>
          <w:color w:val="FFFFFF"/>
        </w:rPr>
        <w:t>Înființarea unui complex sportiv în localitatea Neaua</w:t>
      </w:r>
    </w:p>
    <w:bookmarkEnd w:id="285"/>
    <w:p w14:paraId="3640737B" w14:textId="77777777" w:rsidR="006432C9" w:rsidRPr="006432C9" w:rsidRDefault="006432C9" w:rsidP="006432C9">
      <w:pPr>
        <w:suppressAutoHyphens w:val="0"/>
        <w:autoSpaceDE w:val="0"/>
        <w:autoSpaceDN w:val="0"/>
        <w:adjustRightInd w:val="0"/>
        <w:spacing w:line="360" w:lineRule="auto"/>
        <w:jc w:val="both"/>
        <w:rPr>
          <w:b/>
          <w:bCs/>
          <w:color w:val="000000"/>
          <w:lang w:eastAsia="hu-HU"/>
        </w:rPr>
      </w:pPr>
      <w:r w:rsidRPr="006432C9">
        <w:rPr>
          <w:b/>
          <w:bCs/>
          <w:color w:val="000000"/>
          <w:lang w:eastAsia="hu-HU"/>
        </w:rPr>
        <w:t xml:space="preserve">2. Obiectivul operațional “Creşterea gradului de perfecţionare a personalului didactic”: </w:t>
      </w:r>
    </w:p>
    <w:p w14:paraId="619B1464"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bookmarkStart w:id="286" w:name="_Hlk60863023"/>
      <w:r w:rsidRPr="006432C9">
        <w:rPr>
          <w:color w:val="FFFFFF"/>
          <w:lang w:eastAsia="hu-HU"/>
        </w:rPr>
        <w:t xml:space="preserve">2.1. Asigurarea condițiilor pentru derularea de programe de formare, în parteneriat cu Casa Corpului Didactic Mureș, punând accent pe formarea în </w:t>
      </w:r>
      <w:r w:rsidRPr="006432C9">
        <w:rPr>
          <w:b/>
          <w:bCs/>
          <w:color w:val="FFFFFF"/>
          <w:lang w:eastAsia="hu-HU"/>
        </w:rPr>
        <w:t>domeniul IT</w:t>
      </w:r>
      <w:r w:rsidRPr="006432C9">
        <w:rPr>
          <w:color w:val="FFFFFF"/>
          <w:lang w:eastAsia="hu-HU"/>
        </w:rPr>
        <w:t>;</w:t>
      </w:r>
    </w:p>
    <w:p w14:paraId="156A30F3"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 xml:space="preserve">2.2. Asigurarea condițiilor pentru instruirea în </w:t>
      </w:r>
      <w:r w:rsidRPr="006432C9">
        <w:rPr>
          <w:b/>
          <w:bCs/>
          <w:color w:val="FFFFFF"/>
          <w:lang w:eastAsia="hu-HU"/>
        </w:rPr>
        <w:t>managementul proiectelor</w:t>
      </w:r>
      <w:r w:rsidRPr="006432C9">
        <w:rPr>
          <w:color w:val="FFFFFF"/>
          <w:lang w:eastAsia="hu-HU"/>
        </w:rPr>
        <w:t xml:space="preserve"> pentru persoanele implicate în gestionarea proiectelor europene la nivelul unităţilor de învăţământ, în parteneriat cu Casa Corpului Didactic Mureș; </w:t>
      </w:r>
    </w:p>
    <w:bookmarkEnd w:id="286"/>
    <w:p w14:paraId="25E48DFB" w14:textId="77777777" w:rsidR="006432C9" w:rsidRPr="006432C9" w:rsidRDefault="006432C9" w:rsidP="006432C9">
      <w:pPr>
        <w:suppressAutoHyphens w:val="0"/>
        <w:autoSpaceDE w:val="0"/>
        <w:autoSpaceDN w:val="0"/>
        <w:adjustRightInd w:val="0"/>
        <w:spacing w:line="360" w:lineRule="auto"/>
        <w:jc w:val="both"/>
        <w:rPr>
          <w:b/>
          <w:bCs/>
          <w:color w:val="000000"/>
          <w:lang w:eastAsia="hu-HU"/>
        </w:rPr>
      </w:pPr>
      <w:r w:rsidRPr="006432C9">
        <w:rPr>
          <w:b/>
          <w:bCs/>
          <w:color w:val="000000"/>
          <w:lang w:eastAsia="hu-HU"/>
        </w:rPr>
        <w:t xml:space="preserve">3. Obiectivul operațional “Diversificarea serviciilor educaţionale”: </w:t>
      </w:r>
    </w:p>
    <w:p w14:paraId="4C279666"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bookmarkStart w:id="287" w:name="_Hlk60863070"/>
      <w:r w:rsidRPr="006432C9">
        <w:rPr>
          <w:color w:val="FFFFFF"/>
          <w:lang w:eastAsia="hu-HU"/>
        </w:rPr>
        <w:t xml:space="preserve">3.1. Înființarea unui centru after school pentru copiii din învăţământul primar; </w:t>
      </w:r>
    </w:p>
    <w:p w14:paraId="25C19415"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3.2. Asigurarea condițiilor pentru formarea profesorilor, a formatorilor şi a altor categorii de personal care lucrează cu persoane cu risc de părăsire timpurie a şcolii;</w:t>
      </w:r>
    </w:p>
    <w:p w14:paraId="0E5AB8FB"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3.3. Asigurarea condițiilor pentru furnizarea serviciilor de educaţie remedială;</w:t>
      </w:r>
    </w:p>
    <w:p w14:paraId="4977365F"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3.4. Derularea, în cadrul unităţilor şcolare, a programelor de tip “a doua şansă” pentru reintegrarea în educaţie a celor care au părăsit de timpuriu şcoala;</w:t>
      </w:r>
    </w:p>
    <w:p w14:paraId="7D6DB565"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 xml:space="preserve">3.5. Susținerea promovării spiritului antreprenorial şi a cetăţeniei active în educaţie; </w:t>
      </w:r>
    </w:p>
    <w:p w14:paraId="74D4F08E" w14:textId="77777777" w:rsidR="006432C9" w:rsidRPr="006432C9" w:rsidRDefault="006432C9" w:rsidP="006432C9">
      <w:pPr>
        <w:rPr>
          <w:lang w:eastAsia="hu-HU"/>
        </w:rPr>
      </w:pPr>
      <w:bookmarkStart w:id="288" w:name="_Toc59288468"/>
      <w:bookmarkStart w:id="289" w:name="_Toc59362156"/>
      <w:bookmarkEnd w:id="287"/>
    </w:p>
    <w:p w14:paraId="281D6402" w14:textId="77777777" w:rsidR="006432C9" w:rsidRPr="006432C9" w:rsidRDefault="006432C9" w:rsidP="00B84A04">
      <w:pPr>
        <w:keepNext/>
        <w:numPr>
          <w:ilvl w:val="2"/>
          <w:numId w:val="1"/>
        </w:numPr>
        <w:shd w:val="clear" w:color="auto" w:fill="660033"/>
        <w:tabs>
          <w:tab w:val="clear" w:pos="350"/>
          <w:tab w:val="num" w:pos="-218"/>
          <w:tab w:val="num" w:pos="0"/>
        </w:tabs>
        <w:suppressAutoHyphens w:val="0"/>
        <w:spacing w:after="200" w:line="360" w:lineRule="auto"/>
        <w:ind w:left="502" w:hanging="502"/>
        <w:jc w:val="both"/>
        <w:outlineLvl w:val="2"/>
        <w:rPr>
          <w:b/>
          <w:bCs/>
          <w:i/>
          <w:iCs/>
          <w:color w:val="FFFFFF"/>
          <w:lang w:eastAsia="hu-HU"/>
        </w:rPr>
      </w:pPr>
      <w:bookmarkStart w:id="290" w:name="_Toc59441119"/>
      <w:bookmarkStart w:id="291" w:name="_Toc60866924"/>
      <w:r w:rsidRPr="006432C9">
        <w:rPr>
          <w:b/>
          <w:bCs/>
          <w:i/>
          <w:iCs/>
          <w:color w:val="FFFFFF"/>
          <w:lang w:eastAsia="hu-HU"/>
        </w:rPr>
        <w:t>4.2.5. Direcții de dezvoltare - Sănătate</w:t>
      </w:r>
      <w:bookmarkEnd w:id="288"/>
      <w:bookmarkEnd w:id="289"/>
      <w:bookmarkEnd w:id="290"/>
      <w:bookmarkEnd w:id="291"/>
      <w:r w:rsidRPr="006432C9">
        <w:rPr>
          <w:b/>
          <w:bCs/>
          <w:i/>
          <w:iCs/>
          <w:color w:val="FFFFFF"/>
          <w:lang w:eastAsia="hu-HU"/>
        </w:rPr>
        <w:t xml:space="preserve"> </w:t>
      </w:r>
    </w:p>
    <w:p w14:paraId="0A927446"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xml:space="preserve">Starea de sănătate depinde într-o mare măsură de factori externi sistemului de sănătate: factori genetici, factori de mediu, factori de dezvoltare economică, factori socio-culturali. </w:t>
      </w:r>
    </w:p>
    <w:p w14:paraId="2F836936"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xml:space="preserve">Accesul la îngrijiri de sănătate este influențat aproape în totalitate de organizarea sistemului sanitar. Accesibilitatea la servicii de îngrijire medicală este determinată de convergența dintre oferta și cererea de astfel de servicii, sau, altfel spus, disponibilitatea reală a facilităților de îngrijiri comparativ cu cererea bazată pe nevoia reală pentru sănătate. Disparitățile în accesul la îngrijiri apar din cel puțin patru motive: etnice sau rasiale; economice, aici incluzând costurile directe suportate de populație (co-plăți, costuri legate de tratamente și spitalizare) precum și cele indirecte (cost transport, timpi de așteptare); așezare geografică inadecvată a facilităților de îngrijiri; calitatea inegală a serviciilor de același tip. </w:t>
      </w:r>
    </w:p>
    <w:p w14:paraId="5F6816E7"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În contextul legislativ actual misiunea autorității locale este aceea de a asigura accesul egal al membrilor comunității la serviciile de îngrijiri de sănătate furnizate pe plan local.</w:t>
      </w:r>
    </w:p>
    <w:p w14:paraId="37439767"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b/>
          <w:bCs/>
          <w:color w:val="000000"/>
          <w:lang w:eastAsia="hu-HU"/>
        </w:rPr>
        <w:t>Obiectiv general</w:t>
      </w:r>
      <w:r w:rsidRPr="006432C9">
        <w:rPr>
          <w:color w:val="000000"/>
          <w:lang w:eastAsia="hu-HU"/>
        </w:rPr>
        <w:t xml:space="preserve">: </w:t>
      </w:r>
      <w:r w:rsidRPr="006432C9">
        <w:rPr>
          <w:b/>
          <w:bCs/>
          <w:color w:val="000000"/>
          <w:lang w:eastAsia="hu-HU"/>
        </w:rPr>
        <w:t>Dezvoltarea infrastructurii de sănătate şi a serviciilor medicale</w:t>
      </w:r>
      <w:r w:rsidRPr="006432C9">
        <w:rPr>
          <w:color w:val="000000"/>
          <w:lang w:eastAsia="hu-HU"/>
        </w:rPr>
        <w:t xml:space="preserve"> în vederea asigurării accesului tuturor categoriilor de locuitori la serviciile de sănătate de bază. </w:t>
      </w:r>
    </w:p>
    <w:p w14:paraId="37140B15"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b/>
          <w:bCs/>
          <w:color w:val="000000"/>
          <w:lang w:eastAsia="hu-HU"/>
        </w:rPr>
        <w:t>Obiective operaționale</w:t>
      </w:r>
      <w:r w:rsidRPr="006432C9">
        <w:rPr>
          <w:color w:val="000000"/>
          <w:lang w:eastAsia="hu-HU"/>
        </w:rPr>
        <w:t xml:space="preserve">: </w:t>
      </w:r>
    </w:p>
    <w:p w14:paraId="16F9F51B"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Realizarea de investiții în infrastructura-suport, echipamente, şi resurse umane. </w:t>
      </w:r>
    </w:p>
    <w:p w14:paraId="0E3CC36F"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Creșterea accesibilității grupurilor vulnerabile la serviciile de sănătate. </w:t>
      </w:r>
    </w:p>
    <w:p w14:paraId="4C223CC2"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Creșterea responsabilității societăţii pentru sănătatea publică. </w:t>
      </w:r>
    </w:p>
    <w:p w14:paraId="5881CA99"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b/>
          <w:bCs/>
          <w:color w:val="000000"/>
          <w:lang w:eastAsia="hu-HU"/>
        </w:rPr>
        <w:t xml:space="preserve">Activităţi şi operațiuni: </w:t>
      </w:r>
    </w:p>
    <w:p w14:paraId="06462D8C" w14:textId="77777777" w:rsidR="006432C9" w:rsidRPr="006432C9" w:rsidRDefault="006432C9" w:rsidP="006432C9">
      <w:pPr>
        <w:suppressAutoHyphens w:val="0"/>
        <w:autoSpaceDE w:val="0"/>
        <w:autoSpaceDN w:val="0"/>
        <w:adjustRightInd w:val="0"/>
        <w:spacing w:line="360" w:lineRule="auto"/>
        <w:jc w:val="both"/>
        <w:rPr>
          <w:b/>
          <w:bCs/>
          <w:color w:val="000000"/>
          <w:lang w:eastAsia="hu-HU"/>
        </w:rPr>
      </w:pPr>
      <w:r w:rsidRPr="006432C9">
        <w:rPr>
          <w:b/>
          <w:bCs/>
          <w:color w:val="000000"/>
          <w:lang w:eastAsia="hu-HU"/>
        </w:rPr>
        <w:t xml:space="preserve">1. Obiectivul operațional “Realizarea de investiții în infrastructura-suport, echipamente, şi resurse umane”: </w:t>
      </w:r>
    </w:p>
    <w:p w14:paraId="4D4DFECB"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bookmarkStart w:id="292" w:name="_Hlk60863124"/>
      <w:r w:rsidRPr="006432C9">
        <w:rPr>
          <w:color w:val="FFFFFF"/>
          <w:lang w:eastAsia="hu-HU"/>
        </w:rPr>
        <w:t xml:space="preserve">1.1. Reabilitatea dispensarului din localitatea Neaua; </w:t>
      </w:r>
    </w:p>
    <w:p w14:paraId="44348EA8" w14:textId="4CD48534" w:rsidR="006432C9" w:rsidRPr="006432C9" w:rsidRDefault="006432C9" w:rsidP="006D7FC7">
      <w:pPr>
        <w:shd w:val="clear" w:color="auto" w:fill="808080" w:themeFill="background1" w:themeFillShade="80"/>
        <w:spacing w:line="360" w:lineRule="auto"/>
        <w:jc w:val="both"/>
        <w:rPr>
          <w:color w:val="FFFFFF"/>
          <w:lang w:eastAsia="hu-HU"/>
        </w:rPr>
      </w:pPr>
      <w:r w:rsidRPr="006432C9">
        <w:rPr>
          <w:color w:val="FFFFFF"/>
          <w:lang w:eastAsia="hu-HU"/>
        </w:rPr>
        <w:t xml:space="preserve">1.2. Asigurarea unei dotări tehnice corespunzătoare şi implementarea sistemelor informatizate în </w:t>
      </w:r>
      <w:r w:rsidR="00E94ACE">
        <w:rPr>
          <w:color w:val="FFFFFF"/>
          <w:lang w:eastAsia="hu-HU"/>
        </w:rPr>
        <w:t>cabinetul medical</w:t>
      </w:r>
      <w:r w:rsidRPr="006432C9">
        <w:rPr>
          <w:color w:val="FFFFFF"/>
          <w:lang w:eastAsia="hu-HU"/>
        </w:rPr>
        <w:t>;</w:t>
      </w:r>
    </w:p>
    <w:bookmarkEnd w:id="292"/>
    <w:p w14:paraId="2F51A5DD" w14:textId="77777777" w:rsidR="006432C9" w:rsidRPr="006432C9" w:rsidRDefault="006432C9" w:rsidP="006432C9">
      <w:pPr>
        <w:suppressAutoHyphens w:val="0"/>
        <w:autoSpaceDE w:val="0"/>
        <w:autoSpaceDN w:val="0"/>
        <w:adjustRightInd w:val="0"/>
        <w:spacing w:line="360" w:lineRule="auto"/>
        <w:jc w:val="both"/>
        <w:rPr>
          <w:b/>
          <w:bCs/>
          <w:color w:val="000000"/>
          <w:lang w:eastAsia="hu-HU"/>
        </w:rPr>
      </w:pPr>
    </w:p>
    <w:p w14:paraId="6A54D92A" w14:textId="77777777" w:rsidR="006432C9" w:rsidRPr="006432C9" w:rsidRDefault="006432C9" w:rsidP="006432C9">
      <w:pPr>
        <w:suppressAutoHyphens w:val="0"/>
        <w:autoSpaceDE w:val="0"/>
        <w:autoSpaceDN w:val="0"/>
        <w:adjustRightInd w:val="0"/>
        <w:spacing w:line="360" w:lineRule="auto"/>
        <w:jc w:val="both"/>
        <w:rPr>
          <w:b/>
          <w:bCs/>
          <w:color w:val="000000"/>
          <w:lang w:eastAsia="hu-HU"/>
        </w:rPr>
      </w:pPr>
      <w:r w:rsidRPr="006432C9">
        <w:rPr>
          <w:b/>
          <w:bCs/>
          <w:color w:val="000000"/>
          <w:lang w:eastAsia="hu-HU"/>
        </w:rPr>
        <w:t xml:space="preserve">2. Obiectivul operațional “Creșterea accesibilității grupurilor vulnerabile la serviciile de sănătate”: </w:t>
      </w:r>
    </w:p>
    <w:p w14:paraId="541BFDD8"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bookmarkStart w:id="293" w:name="_Hlk60863162"/>
      <w:r w:rsidRPr="006432C9">
        <w:rPr>
          <w:color w:val="FFFFFF"/>
          <w:lang w:eastAsia="hu-HU"/>
        </w:rPr>
        <w:t xml:space="preserve">2.1. Asigurarea spațiului necesar pentru înființarea de noi servicii de sănătate, astfel: </w:t>
      </w:r>
    </w:p>
    <w:p w14:paraId="50E61C49"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 xml:space="preserve">- centru de consiliere antifumat, antialcool și consilierea minorilor singuri; </w:t>
      </w:r>
    </w:p>
    <w:p w14:paraId="26D80E0A"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 xml:space="preserve">- centru de prevenire/consiliere pentru populația rromă, eventual cu personal sanitar de etnie rromă; </w:t>
      </w:r>
    </w:p>
    <w:p w14:paraId="499F503A"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 xml:space="preserve">2.2. Implementarea unui serviciu telefonic pentru persoanele ce suferă de afecțiuni medicale grave, în parteneriat cu un furnizor de servicii de îngrijire la domiciliu. </w:t>
      </w:r>
    </w:p>
    <w:bookmarkEnd w:id="293"/>
    <w:p w14:paraId="7FD59C8E" w14:textId="77777777" w:rsidR="006432C9" w:rsidRPr="006432C9" w:rsidRDefault="006432C9" w:rsidP="006432C9">
      <w:pPr>
        <w:suppressAutoHyphens w:val="0"/>
        <w:autoSpaceDE w:val="0"/>
        <w:autoSpaceDN w:val="0"/>
        <w:adjustRightInd w:val="0"/>
        <w:spacing w:line="360" w:lineRule="auto"/>
        <w:jc w:val="both"/>
        <w:rPr>
          <w:b/>
          <w:bCs/>
          <w:color w:val="000000"/>
          <w:lang w:eastAsia="hu-HU"/>
        </w:rPr>
      </w:pPr>
      <w:r w:rsidRPr="006432C9">
        <w:rPr>
          <w:b/>
          <w:bCs/>
          <w:color w:val="000000"/>
          <w:lang w:eastAsia="hu-HU"/>
        </w:rPr>
        <w:t xml:space="preserve">3. Obiectivul operațional “Creșterea responsabilității societăţii pentru societatea publică”: </w:t>
      </w:r>
    </w:p>
    <w:p w14:paraId="40E3EB79"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bookmarkStart w:id="294" w:name="_Hlk60863183"/>
      <w:r w:rsidRPr="006432C9">
        <w:rPr>
          <w:color w:val="FFFFFF"/>
          <w:lang w:eastAsia="hu-HU"/>
        </w:rPr>
        <w:t>3.1. Realizarea de campanii de informare-educare–comunicare pe probleme de sănătate publică, în parteneriat cu Direcția de Sănătate Publică Mureș și Inspectoratul Școlar Județean Mureș;</w:t>
      </w:r>
    </w:p>
    <w:p w14:paraId="02CD4C6A"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 xml:space="preserve">3.2. Realizarea de campanii în școli împotriva fumatului, consumului de droguri, bolilor transmisibile, pentru un stil de viața sănătos; </w:t>
      </w:r>
    </w:p>
    <w:p w14:paraId="18F92E9D" w14:textId="77777777" w:rsidR="006432C9" w:rsidRPr="006432C9" w:rsidRDefault="006432C9" w:rsidP="006432C9">
      <w:pPr>
        <w:suppressAutoHyphens w:val="0"/>
        <w:autoSpaceDE w:val="0"/>
        <w:autoSpaceDN w:val="0"/>
        <w:adjustRightInd w:val="0"/>
        <w:spacing w:line="360" w:lineRule="auto"/>
        <w:jc w:val="both"/>
        <w:rPr>
          <w:color w:val="000000"/>
          <w:lang w:eastAsia="hu-HU"/>
        </w:rPr>
      </w:pPr>
    </w:p>
    <w:p w14:paraId="2A7E080B" w14:textId="77777777" w:rsidR="006432C9" w:rsidRPr="006432C9" w:rsidRDefault="006432C9" w:rsidP="00B84A04">
      <w:pPr>
        <w:keepNext/>
        <w:numPr>
          <w:ilvl w:val="2"/>
          <w:numId w:val="1"/>
        </w:numPr>
        <w:shd w:val="clear" w:color="auto" w:fill="660033"/>
        <w:tabs>
          <w:tab w:val="clear" w:pos="350"/>
          <w:tab w:val="num" w:pos="-218"/>
          <w:tab w:val="num" w:pos="0"/>
        </w:tabs>
        <w:suppressAutoHyphens w:val="0"/>
        <w:spacing w:after="200" w:line="360" w:lineRule="auto"/>
        <w:ind w:left="502" w:hanging="502"/>
        <w:jc w:val="both"/>
        <w:outlineLvl w:val="2"/>
        <w:rPr>
          <w:b/>
          <w:bCs/>
          <w:i/>
          <w:iCs/>
          <w:color w:val="FFFFFF"/>
          <w:lang w:eastAsia="hu-HU"/>
        </w:rPr>
      </w:pPr>
      <w:bookmarkStart w:id="295" w:name="_Toc59288469"/>
      <w:bookmarkStart w:id="296" w:name="_Toc59362157"/>
      <w:bookmarkStart w:id="297" w:name="_Toc59441120"/>
      <w:bookmarkStart w:id="298" w:name="_Toc60866925"/>
      <w:bookmarkEnd w:id="294"/>
      <w:r w:rsidRPr="006432C9">
        <w:rPr>
          <w:b/>
          <w:bCs/>
          <w:i/>
          <w:iCs/>
          <w:color w:val="FFFFFF"/>
          <w:lang w:eastAsia="hu-HU"/>
        </w:rPr>
        <w:t>4.2.6. Direcții de dezvoltare - Cultură</w:t>
      </w:r>
      <w:bookmarkEnd w:id="295"/>
      <w:bookmarkEnd w:id="296"/>
      <w:bookmarkEnd w:id="297"/>
      <w:bookmarkEnd w:id="298"/>
      <w:r w:rsidRPr="006432C9">
        <w:rPr>
          <w:b/>
          <w:bCs/>
          <w:i/>
          <w:iCs/>
          <w:color w:val="FFFFFF"/>
          <w:lang w:eastAsia="hu-HU"/>
        </w:rPr>
        <w:t xml:space="preserve"> </w:t>
      </w:r>
    </w:p>
    <w:p w14:paraId="400751A8"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Prin atributul său legal, autoritatea locală din comuna</w:t>
      </w:r>
      <w:r w:rsidRPr="006432C9">
        <w:t xml:space="preserve"> Neaua</w:t>
      </w:r>
      <w:r w:rsidRPr="006432C9">
        <w:rPr>
          <w:bCs/>
        </w:rPr>
        <w:t xml:space="preserve"> </w:t>
      </w:r>
      <w:r w:rsidRPr="006432C9">
        <w:rPr>
          <w:color w:val="000000"/>
          <w:lang w:eastAsia="hu-HU"/>
        </w:rPr>
        <w:t xml:space="preserve">își propune să redea culturii locul său în dezvoltarea generală durabilă a comunității. </w:t>
      </w:r>
    </w:p>
    <w:p w14:paraId="73D474B1" w14:textId="77777777" w:rsidR="006432C9" w:rsidRPr="006432C9" w:rsidRDefault="006432C9" w:rsidP="006432C9">
      <w:pPr>
        <w:spacing w:line="360" w:lineRule="auto"/>
        <w:jc w:val="both"/>
        <w:rPr>
          <w:color w:val="000000"/>
          <w:lang w:eastAsia="hu-HU"/>
        </w:rPr>
      </w:pPr>
      <w:r w:rsidRPr="006432C9">
        <w:rPr>
          <w:b/>
          <w:bCs/>
          <w:color w:val="000000"/>
          <w:lang w:eastAsia="hu-HU"/>
        </w:rPr>
        <w:t xml:space="preserve">Obiectiv general domeniu: </w:t>
      </w:r>
      <w:r w:rsidRPr="006432C9">
        <w:rPr>
          <w:color w:val="000000"/>
          <w:lang w:eastAsia="hu-HU"/>
        </w:rPr>
        <w:t>Dezvoltarea culturii locale, prin punerea în valoare a resurselor antropice şi crearea de facilităţi pentru petrecerea timpului liber.</w:t>
      </w:r>
    </w:p>
    <w:p w14:paraId="388DA243"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b/>
          <w:bCs/>
          <w:color w:val="000000"/>
          <w:lang w:eastAsia="hu-HU"/>
        </w:rPr>
        <w:t>Obiective operaționale</w:t>
      </w:r>
      <w:r w:rsidRPr="006432C9">
        <w:rPr>
          <w:b/>
          <w:bCs/>
          <w:i/>
          <w:iCs/>
          <w:color w:val="000000"/>
          <w:lang w:eastAsia="hu-HU"/>
        </w:rPr>
        <w:t xml:space="preserve">: </w:t>
      </w:r>
    </w:p>
    <w:p w14:paraId="2C96B6D6"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Punerea în valoare a obiectivelor culturale din comună; </w:t>
      </w:r>
    </w:p>
    <w:p w14:paraId="2CF1090F"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Crearea de facilităţi pentru cultură şi petrecere a timpului liber. </w:t>
      </w:r>
    </w:p>
    <w:p w14:paraId="35F54BB5"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b/>
          <w:bCs/>
          <w:color w:val="000000"/>
          <w:lang w:eastAsia="hu-HU"/>
        </w:rPr>
        <w:t xml:space="preserve">Activităţi şi operaţiuni: </w:t>
      </w:r>
    </w:p>
    <w:p w14:paraId="1E662EA1" w14:textId="77777777" w:rsidR="006432C9" w:rsidRPr="006432C9" w:rsidRDefault="006432C9" w:rsidP="006432C9">
      <w:pPr>
        <w:suppressAutoHyphens w:val="0"/>
        <w:autoSpaceDE w:val="0"/>
        <w:autoSpaceDN w:val="0"/>
        <w:adjustRightInd w:val="0"/>
        <w:spacing w:line="360" w:lineRule="auto"/>
        <w:jc w:val="both"/>
        <w:rPr>
          <w:b/>
          <w:bCs/>
          <w:color w:val="000000"/>
          <w:lang w:eastAsia="hu-HU"/>
        </w:rPr>
      </w:pPr>
      <w:r w:rsidRPr="006432C9">
        <w:rPr>
          <w:b/>
          <w:bCs/>
          <w:color w:val="000000"/>
          <w:lang w:eastAsia="hu-HU"/>
        </w:rPr>
        <w:t xml:space="preserve">1. Obiectivul operațional “Punerea în valoare a obiectivelor culturale din comună” </w:t>
      </w:r>
    </w:p>
    <w:p w14:paraId="5117A217" w14:textId="7003424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bookmarkStart w:id="299" w:name="_Hlk60863207"/>
      <w:r w:rsidRPr="006432C9">
        <w:rPr>
          <w:color w:val="FFFFFF"/>
          <w:lang w:eastAsia="hu-HU"/>
        </w:rPr>
        <w:t>1.1. Realizarea de materiale de promovare a obiectivelor de patrimoniu şi a valorilor culturii locale (ex: pliante, album</w:t>
      </w:r>
      <w:r w:rsidR="00226DAD">
        <w:rPr>
          <w:color w:val="FFFFFF"/>
          <w:lang w:eastAsia="hu-HU"/>
        </w:rPr>
        <w:t>, materiale digitale</w:t>
      </w:r>
      <w:r w:rsidRPr="006432C9">
        <w:rPr>
          <w:color w:val="FFFFFF"/>
          <w:lang w:eastAsia="hu-HU"/>
        </w:rPr>
        <w:t xml:space="preserve">); </w:t>
      </w:r>
    </w:p>
    <w:p w14:paraId="12B230C3"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 xml:space="preserve">1.2. Montarea de panouri informative pentru localizarea spaţială a obiectivelor culturale; </w:t>
      </w:r>
    </w:p>
    <w:p w14:paraId="59056B9A" w14:textId="77777777" w:rsidR="006432C9" w:rsidRPr="006432C9" w:rsidRDefault="006432C9" w:rsidP="006D7FC7">
      <w:pPr>
        <w:shd w:val="clear" w:color="auto" w:fill="808080" w:themeFill="background1" w:themeFillShade="80"/>
        <w:spacing w:line="360" w:lineRule="auto"/>
        <w:jc w:val="both"/>
        <w:rPr>
          <w:color w:val="FFFFFF"/>
          <w:lang w:eastAsia="hu-HU"/>
        </w:rPr>
      </w:pPr>
      <w:r w:rsidRPr="006432C9">
        <w:rPr>
          <w:color w:val="FFFFFF"/>
          <w:lang w:eastAsia="hu-HU"/>
        </w:rPr>
        <w:t>1.3. Campanii de marketing cultural pentru a creşte vizibilitatea evenimentelor propuse sau consacrate.</w:t>
      </w:r>
    </w:p>
    <w:bookmarkEnd w:id="299"/>
    <w:p w14:paraId="3FFDC6B7" w14:textId="77777777" w:rsidR="006432C9" w:rsidRPr="006432C9" w:rsidRDefault="006432C9" w:rsidP="006432C9">
      <w:pPr>
        <w:suppressAutoHyphens w:val="0"/>
        <w:autoSpaceDE w:val="0"/>
        <w:autoSpaceDN w:val="0"/>
        <w:adjustRightInd w:val="0"/>
        <w:spacing w:line="360" w:lineRule="auto"/>
        <w:jc w:val="both"/>
        <w:rPr>
          <w:b/>
          <w:bCs/>
          <w:color w:val="000000"/>
          <w:lang w:eastAsia="hu-HU"/>
        </w:rPr>
      </w:pPr>
    </w:p>
    <w:p w14:paraId="05BD372C" w14:textId="77777777" w:rsidR="006432C9" w:rsidRPr="006432C9" w:rsidRDefault="006432C9" w:rsidP="006432C9">
      <w:pPr>
        <w:suppressAutoHyphens w:val="0"/>
        <w:autoSpaceDE w:val="0"/>
        <w:autoSpaceDN w:val="0"/>
        <w:adjustRightInd w:val="0"/>
        <w:spacing w:line="360" w:lineRule="auto"/>
        <w:jc w:val="both"/>
        <w:rPr>
          <w:b/>
          <w:bCs/>
          <w:color w:val="000000"/>
          <w:lang w:eastAsia="hu-HU"/>
        </w:rPr>
      </w:pPr>
      <w:r w:rsidRPr="006432C9">
        <w:rPr>
          <w:b/>
          <w:bCs/>
          <w:color w:val="000000"/>
          <w:lang w:eastAsia="hu-HU"/>
        </w:rPr>
        <w:t xml:space="preserve">2. Obiectivul operațional “Crearea de facilităţi pentru cultură şi petrecere a timpului liber”: </w:t>
      </w:r>
    </w:p>
    <w:p w14:paraId="46FA3A8C" w14:textId="77777777" w:rsidR="006432C9" w:rsidRPr="006432C9" w:rsidRDefault="006432C9" w:rsidP="006D7FC7">
      <w:pPr>
        <w:shd w:val="clear" w:color="auto" w:fill="808080" w:themeFill="background1" w:themeFillShade="80"/>
        <w:spacing w:line="360" w:lineRule="auto"/>
        <w:rPr>
          <w:color w:val="FFFFFF"/>
        </w:rPr>
      </w:pPr>
      <w:r w:rsidRPr="006432C9">
        <w:rPr>
          <w:color w:val="FFFFFF"/>
          <w:lang w:eastAsia="hu-HU"/>
        </w:rPr>
        <w:t xml:space="preserve">2.1. </w:t>
      </w:r>
      <w:r w:rsidRPr="006432C9">
        <w:rPr>
          <w:color w:val="FFFFFF"/>
        </w:rPr>
        <w:t>Facilitarea investițiilor în domeniul turismului rural, ecoturismului și/sau slow turismului;</w:t>
      </w:r>
    </w:p>
    <w:p w14:paraId="08A4E31B" w14:textId="77777777" w:rsidR="006432C9" w:rsidRPr="006432C9" w:rsidRDefault="006432C9" w:rsidP="006D7FC7">
      <w:pPr>
        <w:shd w:val="clear" w:color="auto" w:fill="808080" w:themeFill="background1" w:themeFillShade="80"/>
        <w:spacing w:line="360" w:lineRule="auto"/>
        <w:jc w:val="both"/>
        <w:rPr>
          <w:color w:val="FFFFFF"/>
          <w:lang w:eastAsia="hu-HU"/>
        </w:rPr>
      </w:pPr>
      <w:r w:rsidRPr="006432C9">
        <w:rPr>
          <w:color w:val="FFFFFF"/>
          <w:lang w:eastAsia="hu-HU"/>
        </w:rPr>
        <w:t>2.2. Elaborarea şi realizarea unui program de manifestări culturale anuale;</w:t>
      </w:r>
    </w:p>
    <w:p w14:paraId="38A938E8" w14:textId="77777777" w:rsidR="006432C9" w:rsidRPr="006432C9" w:rsidRDefault="006432C9" w:rsidP="006D7FC7">
      <w:pPr>
        <w:shd w:val="clear" w:color="auto" w:fill="808080" w:themeFill="background1" w:themeFillShade="80"/>
        <w:spacing w:line="360" w:lineRule="auto"/>
        <w:jc w:val="both"/>
        <w:rPr>
          <w:color w:val="FFFFFF"/>
          <w:lang w:eastAsia="hu-HU"/>
        </w:rPr>
      </w:pPr>
      <w:r w:rsidRPr="006432C9">
        <w:rPr>
          <w:color w:val="FFFFFF"/>
          <w:lang w:eastAsia="hu-HU"/>
        </w:rPr>
        <w:t>2.3. Înființarea unui complex sportiv în localitatea Neaua;</w:t>
      </w:r>
    </w:p>
    <w:p w14:paraId="4EF8FBAA" w14:textId="77777777" w:rsidR="006432C9" w:rsidRPr="006432C9" w:rsidRDefault="006432C9" w:rsidP="006D7FC7">
      <w:pPr>
        <w:shd w:val="clear" w:color="auto" w:fill="808080" w:themeFill="background1" w:themeFillShade="80"/>
        <w:spacing w:line="360" w:lineRule="auto"/>
        <w:jc w:val="both"/>
        <w:rPr>
          <w:color w:val="FFFFFF"/>
          <w:lang w:eastAsia="hu-HU"/>
        </w:rPr>
      </w:pPr>
      <w:r w:rsidRPr="006432C9">
        <w:rPr>
          <w:color w:val="FFFFFF"/>
          <w:lang w:eastAsia="hu-HU"/>
        </w:rPr>
        <w:t>2.4. Amenajarea și dotarea terenurilor de joacă din comună;</w:t>
      </w:r>
    </w:p>
    <w:p w14:paraId="40DB8B5D" w14:textId="488AC93C" w:rsidR="006432C9" w:rsidRPr="006432C9" w:rsidRDefault="006432C9" w:rsidP="006D7FC7">
      <w:pPr>
        <w:shd w:val="clear" w:color="auto" w:fill="808080" w:themeFill="background1" w:themeFillShade="80"/>
        <w:spacing w:line="360" w:lineRule="auto"/>
        <w:jc w:val="both"/>
        <w:rPr>
          <w:color w:val="FFFFFF"/>
          <w:lang w:eastAsia="hu-HU"/>
        </w:rPr>
      </w:pPr>
      <w:r w:rsidRPr="004125FC">
        <w:rPr>
          <w:color w:val="FFFFFF"/>
          <w:lang w:eastAsia="hu-HU"/>
        </w:rPr>
        <w:t>2.5. Înființarea unui teren de joacă în localit</w:t>
      </w:r>
      <w:r w:rsidR="004125FC" w:rsidRPr="004125FC">
        <w:rPr>
          <w:color w:val="FFFFFF"/>
          <w:lang w:eastAsia="hu-HU"/>
        </w:rPr>
        <w:t>atea Neaua</w:t>
      </w:r>
      <w:r w:rsidRPr="004125FC">
        <w:rPr>
          <w:color w:val="FFFFFF"/>
          <w:lang w:eastAsia="hu-HU"/>
        </w:rPr>
        <w:t>;</w:t>
      </w:r>
    </w:p>
    <w:p w14:paraId="417E4A1F" w14:textId="77777777" w:rsidR="006432C9" w:rsidRPr="006432C9" w:rsidRDefault="006432C9" w:rsidP="006432C9">
      <w:pPr>
        <w:rPr>
          <w:lang w:eastAsia="hu-HU"/>
        </w:rPr>
      </w:pPr>
      <w:bookmarkStart w:id="300" w:name="_Toc59288470"/>
      <w:bookmarkStart w:id="301" w:name="_Toc59362158"/>
    </w:p>
    <w:p w14:paraId="24EE7136" w14:textId="77777777" w:rsidR="006432C9" w:rsidRPr="006432C9" w:rsidRDefault="006432C9" w:rsidP="00B84A04">
      <w:pPr>
        <w:keepNext/>
        <w:numPr>
          <w:ilvl w:val="2"/>
          <w:numId w:val="1"/>
        </w:numPr>
        <w:shd w:val="clear" w:color="auto" w:fill="660033"/>
        <w:tabs>
          <w:tab w:val="clear" w:pos="350"/>
          <w:tab w:val="num" w:pos="-218"/>
          <w:tab w:val="num" w:pos="0"/>
        </w:tabs>
        <w:suppressAutoHyphens w:val="0"/>
        <w:spacing w:after="200" w:line="360" w:lineRule="auto"/>
        <w:ind w:left="502" w:hanging="502"/>
        <w:jc w:val="both"/>
        <w:outlineLvl w:val="2"/>
        <w:rPr>
          <w:b/>
          <w:bCs/>
          <w:i/>
          <w:iCs/>
          <w:color w:val="FFFFFF"/>
          <w:lang w:eastAsia="hu-HU"/>
        </w:rPr>
      </w:pPr>
      <w:bookmarkStart w:id="302" w:name="_Toc59441121"/>
      <w:bookmarkStart w:id="303" w:name="_Toc60866926"/>
      <w:r w:rsidRPr="006432C9">
        <w:rPr>
          <w:b/>
          <w:bCs/>
          <w:i/>
          <w:iCs/>
          <w:color w:val="FFFFFF"/>
          <w:lang w:eastAsia="hu-HU"/>
        </w:rPr>
        <w:t xml:space="preserve">4.2.7. Direcții de dezvoltare </w:t>
      </w:r>
      <w:bookmarkEnd w:id="300"/>
      <w:bookmarkEnd w:id="301"/>
      <w:bookmarkEnd w:id="302"/>
      <w:bookmarkEnd w:id="303"/>
      <w:r w:rsidRPr="006432C9">
        <w:rPr>
          <w:b/>
          <w:bCs/>
          <w:i/>
          <w:iCs/>
          <w:color w:val="FFFFFF"/>
          <w:lang w:eastAsia="hu-HU"/>
        </w:rPr>
        <w:t>în domeniul turismului</w:t>
      </w:r>
    </w:p>
    <w:p w14:paraId="6A79F84F"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Comuna</w:t>
      </w:r>
      <w:r w:rsidRPr="006432C9">
        <w:t xml:space="preserve"> Neaua</w:t>
      </w:r>
      <w:r w:rsidRPr="006432C9">
        <w:rPr>
          <w:color w:val="000000"/>
          <w:lang w:eastAsia="hu-HU"/>
        </w:rPr>
        <w:t xml:space="preserve"> este o localitate cu putențial turistic şi dispune de elemente de patrimoniu deosebite. Comuna este situată într-un cadru natural deosebit, care ar putea reprezenta baza pentru dezvoltarea turismului lent, rural sau chiar dezvoltarea ecoturismului. </w:t>
      </w:r>
    </w:p>
    <w:p w14:paraId="6437EAC7"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xml:space="preserve">Posibilităţi de dezvoltare a unui produs turistic în zonă sunt următoarele: </w:t>
      </w:r>
    </w:p>
    <w:p w14:paraId="5036CCB4"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crearea condițiilor pentru dezvoltarea turismului;</w:t>
      </w:r>
    </w:p>
    <w:p w14:paraId="6157EB42"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xml:space="preserve">- promovarea elementelor de patrimoniu cultural existente pe teritoriul comunei şi includerea acestora în circuitele turistice județene. </w:t>
      </w:r>
    </w:p>
    <w:p w14:paraId="04E922F7"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b/>
          <w:bCs/>
          <w:color w:val="000000"/>
          <w:lang w:eastAsia="hu-HU"/>
        </w:rPr>
        <w:t>Obiectiv general domeniu</w:t>
      </w:r>
      <w:r w:rsidRPr="006432C9">
        <w:rPr>
          <w:color w:val="000000"/>
          <w:lang w:eastAsia="hu-HU"/>
        </w:rPr>
        <w:t>: Dezvoltarea durabilă a sectorului turistic în comuna</w:t>
      </w:r>
      <w:r w:rsidRPr="006432C9">
        <w:t xml:space="preserve"> Neaua</w:t>
      </w:r>
      <w:r w:rsidRPr="006432C9">
        <w:rPr>
          <w:bCs/>
        </w:rPr>
        <w:t xml:space="preserve"> </w:t>
      </w:r>
      <w:r w:rsidRPr="006432C9">
        <w:rPr>
          <w:color w:val="000000"/>
          <w:lang w:eastAsia="hu-HU"/>
        </w:rPr>
        <w:t xml:space="preserve">prin promovarea potențialului cultural local şi crearea condițiilor pentru dezvoltarea unui turism de agrement. </w:t>
      </w:r>
    </w:p>
    <w:p w14:paraId="7EEF04FD"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b/>
          <w:bCs/>
          <w:color w:val="000000"/>
          <w:lang w:eastAsia="hu-HU"/>
        </w:rPr>
        <w:t>Obiective operaționale</w:t>
      </w:r>
      <w:r w:rsidRPr="006432C9">
        <w:rPr>
          <w:color w:val="000000"/>
          <w:lang w:eastAsia="hu-HU"/>
        </w:rPr>
        <w:t xml:space="preserve">: </w:t>
      </w:r>
    </w:p>
    <w:p w14:paraId="329F6502"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Dezvoltarea infrastructurii turistice. </w:t>
      </w:r>
    </w:p>
    <w:p w14:paraId="27F2C463"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Transformarea obiectivelor culturale din comuna </w:t>
      </w:r>
      <w:r w:rsidRPr="006432C9">
        <w:t>Neaua</w:t>
      </w:r>
      <w:r w:rsidRPr="006432C9">
        <w:rPr>
          <w:color w:val="000000"/>
          <w:lang w:eastAsia="hu-HU"/>
        </w:rPr>
        <w:t xml:space="preserve"> în obiective turistice, inclusiv includerea lor într-un circuit turistic. </w:t>
      </w:r>
    </w:p>
    <w:p w14:paraId="2764C875"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Crearea condițiilor pentru dezvoltarea de nișe în domeniul agroturismului. </w:t>
      </w:r>
    </w:p>
    <w:p w14:paraId="606AF6B6"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b/>
          <w:bCs/>
          <w:color w:val="000000"/>
          <w:lang w:eastAsia="hu-HU"/>
        </w:rPr>
        <w:t xml:space="preserve">Activităţi şi operaţiuni:   </w:t>
      </w:r>
    </w:p>
    <w:p w14:paraId="02878587" w14:textId="77777777" w:rsidR="006432C9" w:rsidRPr="006432C9" w:rsidRDefault="006432C9" w:rsidP="006432C9">
      <w:pPr>
        <w:suppressAutoHyphens w:val="0"/>
        <w:autoSpaceDE w:val="0"/>
        <w:autoSpaceDN w:val="0"/>
        <w:adjustRightInd w:val="0"/>
        <w:spacing w:line="360" w:lineRule="auto"/>
        <w:jc w:val="both"/>
        <w:rPr>
          <w:b/>
          <w:bCs/>
          <w:color w:val="000000"/>
          <w:lang w:eastAsia="hu-HU"/>
        </w:rPr>
      </w:pPr>
      <w:r w:rsidRPr="006432C9">
        <w:rPr>
          <w:b/>
          <w:bCs/>
          <w:color w:val="000000"/>
          <w:lang w:eastAsia="hu-HU"/>
        </w:rPr>
        <w:t xml:space="preserve">1. Obiectivul operațional “Dezvoltarea infrastructurii turistice”: </w:t>
      </w:r>
    </w:p>
    <w:p w14:paraId="241A449E" w14:textId="7B666A22" w:rsid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bookmarkStart w:id="304" w:name="_Hlk60863743"/>
      <w:r w:rsidRPr="006432C9">
        <w:rPr>
          <w:color w:val="FFFFFF"/>
          <w:lang w:eastAsia="hu-HU"/>
        </w:rPr>
        <w:t>1.</w:t>
      </w:r>
      <w:r w:rsidR="004125FC">
        <w:rPr>
          <w:color w:val="FFFFFF"/>
          <w:lang w:eastAsia="hu-HU"/>
        </w:rPr>
        <w:t>1</w:t>
      </w:r>
      <w:r w:rsidRPr="006432C9">
        <w:rPr>
          <w:color w:val="FFFFFF"/>
          <w:lang w:eastAsia="hu-HU"/>
        </w:rPr>
        <w:t>. Sprijinirea înființării de facilitați de cazare (reabilitarea caselor care respectă specificul arhitectural local);</w:t>
      </w:r>
    </w:p>
    <w:p w14:paraId="50133836" w14:textId="0AB5C017" w:rsidR="004125FC" w:rsidRPr="004125FC" w:rsidRDefault="004125FC"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Pr>
          <w:color w:val="FFFFFF"/>
          <w:lang w:eastAsia="hu-HU"/>
        </w:rPr>
        <w:t>1.2 Înființarea unei baze balneoclimaterice la scară mică, exploatând resursele de apă termală din comună</w:t>
      </w:r>
    </w:p>
    <w:bookmarkEnd w:id="304"/>
    <w:p w14:paraId="1EC71A33" w14:textId="77777777" w:rsidR="006432C9" w:rsidRPr="006432C9" w:rsidRDefault="006432C9" w:rsidP="006432C9">
      <w:pPr>
        <w:suppressAutoHyphens w:val="0"/>
        <w:autoSpaceDE w:val="0"/>
        <w:autoSpaceDN w:val="0"/>
        <w:adjustRightInd w:val="0"/>
        <w:spacing w:line="360" w:lineRule="auto"/>
        <w:jc w:val="both"/>
        <w:rPr>
          <w:b/>
          <w:bCs/>
          <w:color w:val="000000"/>
          <w:lang w:eastAsia="hu-HU"/>
        </w:rPr>
      </w:pPr>
      <w:r w:rsidRPr="006432C9">
        <w:rPr>
          <w:b/>
          <w:bCs/>
          <w:color w:val="000000"/>
          <w:lang w:eastAsia="hu-HU"/>
        </w:rPr>
        <w:t xml:space="preserve">2. Obiectivul operațional “Includerea obiectivelor culturale din comuna </w:t>
      </w:r>
      <w:r w:rsidRPr="006432C9">
        <w:rPr>
          <w:b/>
        </w:rPr>
        <w:t>Neaua î</w:t>
      </w:r>
      <w:r w:rsidRPr="006432C9">
        <w:rPr>
          <w:b/>
          <w:color w:val="000000"/>
          <w:lang w:eastAsia="hu-HU"/>
        </w:rPr>
        <w:t>ntr</w:t>
      </w:r>
      <w:r w:rsidRPr="006432C9">
        <w:rPr>
          <w:b/>
          <w:bCs/>
          <w:color w:val="000000"/>
          <w:lang w:eastAsia="hu-HU"/>
        </w:rPr>
        <w:t xml:space="preserve">-un circuit turistic”. </w:t>
      </w:r>
    </w:p>
    <w:p w14:paraId="5744D4DE"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bookmarkStart w:id="305" w:name="_Hlk60863756"/>
      <w:r w:rsidRPr="006432C9">
        <w:rPr>
          <w:color w:val="FFFFFF"/>
          <w:lang w:eastAsia="hu-HU"/>
        </w:rPr>
        <w:t>2.1. Promovarea diferitelor tipuri de turism: lent, rural și ecoturismului;</w:t>
      </w:r>
    </w:p>
    <w:p w14:paraId="06A72749"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 xml:space="preserve">2.2. Înfrăţirea localităţii cu alte localităţi din spaţiul Uniunii Europene şi realizarea de schimburi cultural-turistice; </w:t>
      </w:r>
    </w:p>
    <w:p w14:paraId="559ADECE"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 xml:space="preserve">2.3. Derularea de evenimente culturale care să aibă caracter recurent; </w:t>
      </w:r>
    </w:p>
    <w:p w14:paraId="31626306"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 xml:space="preserve">2.4. Promovarea obiectivelor şi a evenimentelor culturale prin internet, pliante, broşuri şi info-chioşc. </w:t>
      </w:r>
    </w:p>
    <w:bookmarkEnd w:id="305"/>
    <w:p w14:paraId="267D9D05" w14:textId="77777777" w:rsidR="006432C9" w:rsidRPr="006432C9" w:rsidRDefault="006432C9" w:rsidP="006432C9">
      <w:pPr>
        <w:spacing w:line="360" w:lineRule="auto"/>
        <w:jc w:val="both"/>
      </w:pPr>
    </w:p>
    <w:p w14:paraId="3BFD995D" w14:textId="77777777" w:rsidR="006432C9" w:rsidRPr="006432C9" w:rsidRDefault="006432C9" w:rsidP="00B84A04">
      <w:pPr>
        <w:keepNext/>
        <w:shd w:val="clear" w:color="auto" w:fill="660033"/>
        <w:spacing w:line="360" w:lineRule="auto"/>
        <w:ind w:left="502" w:hanging="502"/>
        <w:jc w:val="both"/>
        <w:outlineLvl w:val="2"/>
        <w:rPr>
          <w:b/>
          <w:bCs/>
          <w:i/>
          <w:iCs/>
          <w:color w:val="FFFFFF"/>
          <w:lang w:eastAsia="hu-HU"/>
        </w:rPr>
      </w:pPr>
      <w:bookmarkStart w:id="306" w:name="_Toc59288471"/>
      <w:bookmarkStart w:id="307" w:name="_Toc59362159"/>
      <w:bookmarkStart w:id="308" w:name="_Toc59441122"/>
      <w:bookmarkStart w:id="309" w:name="_Toc60866927"/>
      <w:r w:rsidRPr="006432C9">
        <w:rPr>
          <w:b/>
          <w:bCs/>
          <w:i/>
          <w:iCs/>
          <w:color w:val="FFFFFF"/>
        </w:rPr>
        <w:t xml:space="preserve">4.2.8. </w:t>
      </w:r>
      <w:r w:rsidRPr="006432C9">
        <w:rPr>
          <w:b/>
          <w:bCs/>
          <w:i/>
          <w:iCs/>
          <w:color w:val="FFFFFF"/>
          <w:lang w:eastAsia="hu-HU"/>
        </w:rPr>
        <w:t>Direcții de dezvoltare - Tineret</w:t>
      </w:r>
      <w:bookmarkEnd w:id="306"/>
      <w:bookmarkEnd w:id="307"/>
      <w:bookmarkEnd w:id="308"/>
      <w:bookmarkEnd w:id="309"/>
      <w:r w:rsidRPr="006432C9">
        <w:rPr>
          <w:b/>
          <w:bCs/>
          <w:i/>
          <w:iCs/>
          <w:color w:val="FFFFFF"/>
          <w:lang w:eastAsia="hu-HU"/>
        </w:rPr>
        <w:t xml:space="preserve"> </w:t>
      </w:r>
    </w:p>
    <w:p w14:paraId="0AF168BE"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b/>
          <w:bCs/>
          <w:color w:val="000000"/>
          <w:lang w:eastAsia="hu-HU"/>
        </w:rPr>
        <w:t>Obiectiv general domeniu</w:t>
      </w:r>
      <w:r w:rsidRPr="006432C9">
        <w:rPr>
          <w:color w:val="000000"/>
          <w:lang w:eastAsia="hu-HU"/>
        </w:rPr>
        <w:t xml:space="preserve">: Crearea unei game largi de servicii destinate tinerilor, accesibile, de calitate şi adaptate nevoilor individuale şi globale ale acestora care să prevină, să limiteze, să combată situaţiile de marginalizare socială a tinerilor, să recupereze şi să reintegreze social tinerii aflaţi în situaţii de risc. </w:t>
      </w:r>
    </w:p>
    <w:p w14:paraId="6A4C0056"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b/>
          <w:bCs/>
          <w:color w:val="000000"/>
          <w:lang w:eastAsia="hu-HU"/>
        </w:rPr>
        <w:t>Obiective operaționale</w:t>
      </w:r>
      <w:r w:rsidRPr="006432C9">
        <w:rPr>
          <w:b/>
          <w:bCs/>
          <w:i/>
          <w:iCs/>
          <w:color w:val="000000"/>
          <w:lang w:eastAsia="hu-HU"/>
        </w:rPr>
        <w:t xml:space="preserve">: </w:t>
      </w:r>
    </w:p>
    <w:p w14:paraId="00B5CFBE"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Dezvoltarea de noi servicii sociale oferite tinerilor;</w:t>
      </w:r>
    </w:p>
    <w:p w14:paraId="59EF6019"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Orientarea şi sprijinirea persoanelor tinere în domeniul formării profesionale şi dezvoltarea aptitudinilor personale. </w:t>
      </w:r>
    </w:p>
    <w:p w14:paraId="15802599" w14:textId="77777777" w:rsidR="002911F8" w:rsidRDefault="002911F8">
      <w:pPr>
        <w:suppressAutoHyphens w:val="0"/>
        <w:spacing w:after="160" w:line="259" w:lineRule="auto"/>
        <w:rPr>
          <w:b/>
          <w:bCs/>
          <w:color w:val="000000"/>
          <w:lang w:eastAsia="hu-HU"/>
        </w:rPr>
      </w:pPr>
      <w:r>
        <w:rPr>
          <w:b/>
          <w:bCs/>
          <w:color w:val="000000"/>
          <w:lang w:eastAsia="hu-HU"/>
        </w:rPr>
        <w:br w:type="page"/>
      </w:r>
    </w:p>
    <w:p w14:paraId="4F468223" w14:textId="4B1F9411"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b/>
          <w:bCs/>
          <w:color w:val="000000"/>
          <w:lang w:eastAsia="hu-HU"/>
        </w:rPr>
        <w:t xml:space="preserve">Activităţi şi operaţiuni: </w:t>
      </w:r>
    </w:p>
    <w:p w14:paraId="5EFB62F6" w14:textId="77777777" w:rsidR="006432C9" w:rsidRPr="006432C9" w:rsidRDefault="006432C9" w:rsidP="006432C9">
      <w:pPr>
        <w:suppressAutoHyphens w:val="0"/>
        <w:autoSpaceDE w:val="0"/>
        <w:autoSpaceDN w:val="0"/>
        <w:adjustRightInd w:val="0"/>
        <w:spacing w:line="360" w:lineRule="auto"/>
        <w:jc w:val="both"/>
        <w:rPr>
          <w:b/>
          <w:bCs/>
          <w:color w:val="000000"/>
          <w:lang w:eastAsia="hu-HU"/>
        </w:rPr>
      </w:pPr>
      <w:r w:rsidRPr="006432C9">
        <w:rPr>
          <w:b/>
          <w:bCs/>
          <w:color w:val="000000"/>
          <w:lang w:eastAsia="hu-HU"/>
        </w:rPr>
        <w:t xml:space="preserve">1. Obiectivul operațional „Dezvoltarea de noi servicii sociale oferite tinerilor”: </w:t>
      </w:r>
    </w:p>
    <w:p w14:paraId="6D1066EF"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bookmarkStart w:id="310" w:name="_Hlk60863820"/>
      <w:r w:rsidRPr="006432C9">
        <w:rPr>
          <w:color w:val="FFFFFF"/>
          <w:lang w:eastAsia="hu-HU"/>
        </w:rPr>
        <w:t>1.1. Dezvoltarea de servicii prin care să se sprijine integrarea socială a tinerilor, de exemplu ateliere protejate, evenimente culturale, etc.;</w:t>
      </w:r>
    </w:p>
    <w:p w14:paraId="2949CA6C"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 xml:space="preserve">1.2. Promovarea derulării de activităţi culturale pentru tineri: înființarea de echipe de dansuri populare, dansuri moderne, înfiinţarea de publicații locale (inclusiv publicații electronice). </w:t>
      </w:r>
    </w:p>
    <w:bookmarkEnd w:id="310"/>
    <w:p w14:paraId="0EE764C8" w14:textId="77777777" w:rsidR="006432C9" w:rsidRPr="006432C9" w:rsidRDefault="006432C9" w:rsidP="006432C9">
      <w:pPr>
        <w:suppressAutoHyphens w:val="0"/>
        <w:autoSpaceDE w:val="0"/>
        <w:autoSpaceDN w:val="0"/>
        <w:adjustRightInd w:val="0"/>
        <w:spacing w:line="360" w:lineRule="auto"/>
        <w:jc w:val="both"/>
        <w:rPr>
          <w:b/>
          <w:bCs/>
          <w:color w:val="000000"/>
          <w:lang w:eastAsia="hu-HU"/>
        </w:rPr>
      </w:pPr>
      <w:r w:rsidRPr="006432C9">
        <w:rPr>
          <w:b/>
          <w:bCs/>
          <w:color w:val="000000"/>
          <w:lang w:eastAsia="hu-HU"/>
        </w:rPr>
        <w:t xml:space="preserve">2. Obiectivul operațional „Orientarea şi sprijinirea persoanelor tinere în domeniul formării profesionale şi dezvoltarea aptitudinilor personale”: </w:t>
      </w:r>
    </w:p>
    <w:p w14:paraId="5E121470"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bookmarkStart w:id="311" w:name="_Hlk60863850"/>
      <w:r w:rsidRPr="006432C9">
        <w:rPr>
          <w:color w:val="FFFFFF"/>
          <w:lang w:eastAsia="hu-HU"/>
        </w:rPr>
        <w:t xml:space="preserve">2.1. Crearea unei legături între comunitatea locală şi AJOFM, Primărie şi Inspectoratul Școlar Județean în vederea elaborării unor strategii comune şi eficiente în domeniul tinerilor şi formării profesionale; </w:t>
      </w:r>
    </w:p>
    <w:p w14:paraId="76A6E6F9" w14:textId="77777777" w:rsidR="006432C9" w:rsidRPr="006432C9" w:rsidRDefault="006432C9" w:rsidP="006D7FC7">
      <w:pPr>
        <w:shd w:val="clear" w:color="auto" w:fill="808080" w:themeFill="background1" w:themeFillShade="80"/>
        <w:spacing w:line="360" w:lineRule="auto"/>
        <w:jc w:val="both"/>
        <w:rPr>
          <w:color w:val="FFFFFF"/>
          <w:lang w:eastAsia="hu-HU"/>
        </w:rPr>
      </w:pPr>
      <w:r w:rsidRPr="006432C9">
        <w:rPr>
          <w:color w:val="FFFFFF"/>
          <w:lang w:eastAsia="hu-HU"/>
        </w:rPr>
        <w:t>2.2. Realizarea de studii şi sondaje care să evidențieze necesităţile, cerințele şi exigentele pieței muncii;</w:t>
      </w:r>
    </w:p>
    <w:p w14:paraId="7BF7D9EF" w14:textId="77777777" w:rsidR="006432C9" w:rsidRPr="006432C9" w:rsidRDefault="006432C9" w:rsidP="002911F8">
      <w:pPr>
        <w:rPr>
          <w:lang w:eastAsia="hu-HU"/>
        </w:rPr>
      </w:pPr>
      <w:bookmarkStart w:id="312" w:name="_Toc59288472"/>
      <w:bookmarkStart w:id="313" w:name="_Toc59362160"/>
      <w:bookmarkStart w:id="314" w:name="_Toc59441123"/>
      <w:bookmarkStart w:id="315" w:name="_Toc60866928"/>
      <w:bookmarkEnd w:id="311"/>
    </w:p>
    <w:p w14:paraId="6E70B336" w14:textId="77777777" w:rsidR="006432C9" w:rsidRPr="006432C9" w:rsidRDefault="006432C9" w:rsidP="00B84A04">
      <w:pPr>
        <w:keepNext/>
        <w:shd w:val="clear" w:color="auto" w:fill="660033"/>
        <w:spacing w:line="360" w:lineRule="auto"/>
        <w:ind w:left="502" w:hanging="502"/>
        <w:jc w:val="both"/>
        <w:outlineLvl w:val="2"/>
        <w:rPr>
          <w:b/>
          <w:bCs/>
          <w:i/>
          <w:iCs/>
          <w:color w:val="FFFFFF"/>
          <w:lang w:eastAsia="hu-HU"/>
        </w:rPr>
      </w:pPr>
      <w:r w:rsidRPr="006432C9">
        <w:rPr>
          <w:b/>
          <w:bCs/>
          <w:i/>
          <w:iCs/>
          <w:color w:val="FFFFFF"/>
          <w:lang w:eastAsia="hu-HU"/>
        </w:rPr>
        <w:t>4.2.9. Direcții de dezvoltare domeniu Dezvoltarea economică a comunităţii</w:t>
      </w:r>
      <w:bookmarkEnd w:id="312"/>
      <w:bookmarkEnd w:id="313"/>
      <w:bookmarkEnd w:id="314"/>
      <w:bookmarkEnd w:id="315"/>
      <w:r w:rsidRPr="006432C9">
        <w:rPr>
          <w:b/>
          <w:bCs/>
          <w:i/>
          <w:iCs/>
          <w:color w:val="FFFFFF"/>
          <w:lang w:eastAsia="hu-HU"/>
        </w:rPr>
        <w:t xml:space="preserve"> </w:t>
      </w:r>
    </w:p>
    <w:p w14:paraId="74981587"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xml:space="preserve">Viaţa economică a comunei </w:t>
      </w:r>
      <w:r w:rsidRPr="006432C9">
        <w:t>Neaua</w:t>
      </w:r>
      <w:r w:rsidRPr="006432C9">
        <w:rPr>
          <w:color w:val="000000"/>
          <w:lang w:eastAsia="hu-HU"/>
        </w:rPr>
        <w:t xml:space="preserve"> trebuie revigorată şi dezvoltată în toate domeniile sale: agricultură, zootehnie, turism. </w:t>
      </w:r>
    </w:p>
    <w:p w14:paraId="097EC013"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xml:space="preserve">Consiliul local își propune să identifice pârghiile de acțiune pentru stimularea revitalizării vieţii economice a comunei, factorul cu cele mai mari efecte benefice asupra vieții comunității. Demararea de noi afaceri sau dezvoltarea celor existente vor avea ca efecte imediate crearea de noi locuri de muncă, creșterea veniturilor pentru localnici şi pentru bugetul local. </w:t>
      </w:r>
    </w:p>
    <w:p w14:paraId="5E9B5F42"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xml:space="preserve">Autoritatea locală a formulat următoarele soluții pentru dezvoltarea agriculturii și zootehniei: </w:t>
      </w:r>
    </w:p>
    <w:p w14:paraId="09A25653"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xml:space="preserve">- Promovarea agriculturii ecologice; </w:t>
      </w:r>
    </w:p>
    <w:p w14:paraId="33D65E7B"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Sprijinirea înființării grupurilor/organizațiilor  de producători agricoli.</w:t>
      </w:r>
    </w:p>
    <w:p w14:paraId="41F37498"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b/>
          <w:bCs/>
          <w:color w:val="000000"/>
          <w:lang w:eastAsia="hu-HU"/>
        </w:rPr>
        <w:t>Obiectiv general domeniu</w:t>
      </w:r>
      <w:r w:rsidRPr="006432C9">
        <w:rPr>
          <w:color w:val="000000"/>
          <w:lang w:eastAsia="hu-HU"/>
        </w:rPr>
        <w:t>: Revigorarea şi diversificarea economiei locale, bază a dezvoltării socio-economice a comunei</w:t>
      </w:r>
      <w:r w:rsidRPr="006432C9">
        <w:t xml:space="preserve"> Neaua</w:t>
      </w:r>
      <w:r w:rsidRPr="006432C9">
        <w:rPr>
          <w:color w:val="000000"/>
          <w:lang w:eastAsia="hu-HU"/>
        </w:rPr>
        <w:t>.</w:t>
      </w:r>
    </w:p>
    <w:p w14:paraId="33CCB1E1"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b/>
          <w:bCs/>
          <w:color w:val="000000"/>
          <w:lang w:eastAsia="hu-HU"/>
        </w:rPr>
        <w:t>Obiective specifice</w:t>
      </w:r>
      <w:r w:rsidRPr="006432C9">
        <w:rPr>
          <w:color w:val="000000"/>
          <w:lang w:eastAsia="hu-HU"/>
        </w:rPr>
        <w:t xml:space="preserve">: </w:t>
      </w:r>
    </w:p>
    <w:p w14:paraId="4ED0C33A"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Asigurarea condiţiilor pentru desfășurarea unor activităţi rentabile în agricultură şi zootehnie şi valorificarea produselor agricole locale prin dezvoltarea turismului rural și a ecoturismului;</w:t>
      </w:r>
    </w:p>
    <w:p w14:paraId="39DE74A4"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Diversificarea economiei locale prin sprijinirea activităților neagricole din mediul rural; </w:t>
      </w:r>
    </w:p>
    <w:p w14:paraId="333C3498" w14:textId="77777777" w:rsidR="00B84A04" w:rsidRDefault="00B84A04">
      <w:pPr>
        <w:suppressAutoHyphens w:val="0"/>
        <w:spacing w:after="160" w:line="259" w:lineRule="auto"/>
        <w:rPr>
          <w:b/>
          <w:bCs/>
          <w:color w:val="000000"/>
          <w:lang w:eastAsia="hu-HU"/>
        </w:rPr>
      </w:pPr>
      <w:r>
        <w:rPr>
          <w:b/>
          <w:bCs/>
          <w:color w:val="000000"/>
          <w:lang w:eastAsia="hu-HU"/>
        </w:rPr>
        <w:br w:type="page"/>
      </w:r>
    </w:p>
    <w:p w14:paraId="262D98FD" w14:textId="486A5B45"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b/>
          <w:bCs/>
          <w:color w:val="000000"/>
          <w:lang w:eastAsia="hu-HU"/>
        </w:rPr>
        <w:t xml:space="preserve">Activităţi şi operaţiuni: </w:t>
      </w:r>
    </w:p>
    <w:p w14:paraId="3E52DA7B" w14:textId="77777777" w:rsidR="006432C9" w:rsidRPr="006432C9" w:rsidRDefault="006432C9" w:rsidP="006432C9">
      <w:pPr>
        <w:suppressAutoHyphens w:val="0"/>
        <w:autoSpaceDE w:val="0"/>
        <w:autoSpaceDN w:val="0"/>
        <w:adjustRightInd w:val="0"/>
        <w:spacing w:line="360" w:lineRule="auto"/>
        <w:jc w:val="both"/>
        <w:rPr>
          <w:b/>
          <w:bCs/>
          <w:color w:val="000000"/>
          <w:lang w:eastAsia="hu-HU"/>
        </w:rPr>
      </w:pPr>
      <w:r w:rsidRPr="006432C9">
        <w:rPr>
          <w:b/>
          <w:bCs/>
          <w:color w:val="000000"/>
          <w:lang w:eastAsia="hu-HU"/>
        </w:rPr>
        <w:t xml:space="preserve">1. Obiectivul operațional „Asigurarea condiţiilor pentru desfășurarea unor activităţi rentabile în agricultură şi zootehnie şi valorificarea produselor agricole locale prin dezvoltarea turismului rural și a ecoturismului”: </w:t>
      </w:r>
    </w:p>
    <w:p w14:paraId="0B947FD9"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bookmarkStart w:id="316" w:name="_Hlk60863939"/>
      <w:r w:rsidRPr="006432C9">
        <w:rPr>
          <w:color w:val="FFFFFF"/>
          <w:lang w:eastAsia="hu-HU"/>
        </w:rPr>
        <w:t xml:space="preserve">1.1. Susținerea inițiativelor asociative pentru creșterea eficienţei economice a exploatațiilor agricole; </w:t>
      </w:r>
    </w:p>
    <w:p w14:paraId="5AF94F2B"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1.2. Stimularea înființării unor centre de prestări servicii pentru agricultură, prin acordarea de facilități;</w:t>
      </w:r>
    </w:p>
    <w:p w14:paraId="295F0C53" w14:textId="0A7DCE74" w:rsid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1.3. Sprijinirea cetăţenilor în obţinerea subvenţiilor destinate dezvoltării agriculturii.</w:t>
      </w:r>
    </w:p>
    <w:p w14:paraId="1765EDB8" w14:textId="54940C44" w:rsidR="008B0CD2" w:rsidRPr="006432C9" w:rsidRDefault="008B0CD2"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Pr>
          <w:color w:val="FFFFFF"/>
          <w:lang w:eastAsia="hu-HU"/>
        </w:rPr>
        <w:t>1.4 Sprijinirea formării de lanțuri agroalimentare scurte.</w:t>
      </w:r>
    </w:p>
    <w:bookmarkEnd w:id="316"/>
    <w:p w14:paraId="3E688E9D" w14:textId="77777777" w:rsidR="006432C9" w:rsidRPr="006432C9" w:rsidRDefault="006432C9" w:rsidP="006432C9">
      <w:pPr>
        <w:suppressAutoHyphens w:val="0"/>
        <w:autoSpaceDE w:val="0"/>
        <w:autoSpaceDN w:val="0"/>
        <w:adjustRightInd w:val="0"/>
        <w:spacing w:line="360" w:lineRule="auto"/>
        <w:jc w:val="both"/>
        <w:rPr>
          <w:b/>
          <w:bCs/>
          <w:color w:val="000000"/>
          <w:lang w:eastAsia="hu-HU"/>
        </w:rPr>
      </w:pPr>
      <w:r w:rsidRPr="006432C9">
        <w:rPr>
          <w:b/>
          <w:bCs/>
          <w:color w:val="000000"/>
          <w:lang w:eastAsia="hu-HU"/>
        </w:rPr>
        <w:t xml:space="preserve">2. Obiectivul operațional “Diversificarea economiei locale prin sprijinirea activităților neagricole din mediul rural”: </w:t>
      </w:r>
    </w:p>
    <w:p w14:paraId="4C33FB4B"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bookmarkStart w:id="317" w:name="_Hlk60863956"/>
      <w:r w:rsidRPr="006432C9">
        <w:rPr>
          <w:color w:val="FFFFFF"/>
          <w:lang w:eastAsia="hu-HU"/>
        </w:rPr>
        <w:t xml:space="preserve">2.1. Identificarea </w:t>
      </w:r>
      <w:r w:rsidRPr="006D7FC7">
        <w:rPr>
          <w:color w:val="FFFFFF"/>
          <w:shd w:val="clear" w:color="auto" w:fill="808080" w:themeFill="background1" w:themeFillShade="80"/>
          <w:lang w:eastAsia="hu-HU"/>
        </w:rPr>
        <w:t>oportunităților de parteneriat public-privat în vederea demarării de activităţi în domeniul turismului;</w:t>
      </w:r>
      <w:r w:rsidRPr="006432C9">
        <w:rPr>
          <w:color w:val="FFFFFF"/>
          <w:lang w:eastAsia="hu-HU"/>
        </w:rPr>
        <w:t xml:space="preserve"> </w:t>
      </w:r>
    </w:p>
    <w:p w14:paraId="013C596C" w14:textId="77777777" w:rsidR="006432C9" w:rsidRPr="006432C9" w:rsidRDefault="006432C9" w:rsidP="006432C9">
      <w:pPr>
        <w:rPr>
          <w:lang w:eastAsia="hu-HU"/>
        </w:rPr>
      </w:pPr>
      <w:bookmarkStart w:id="318" w:name="_Toc59288473"/>
      <w:bookmarkStart w:id="319" w:name="_Toc59362161"/>
      <w:bookmarkEnd w:id="317"/>
    </w:p>
    <w:p w14:paraId="033F2A4D" w14:textId="77777777" w:rsidR="006432C9" w:rsidRPr="006432C9" w:rsidRDefault="006432C9" w:rsidP="0019573E">
      <w:pPr>
        <w:keepNext/>
        <w:numPr>
          <w:ilvl w:val="2"/>
          <w:numId w:val="1"/>
        </w:numPr>
        <w:shd w:val="clear" w:color="auto" w:fill="660033"/>
        <w:tabs>
          <w:tab w:val="clear" w:pos="350"/>
          <w:tab w:val="num" w:pos="-218"/>
          <w:tab w:val="num" w:pos="0"/>
        </w:tabs>
        <w:suppressAutoHyphens w:val="0"/>
        <w:spacing w:after="200" w:line="360" w:lineRule="auto"/>
        <w:ind w:left="502" w:hanging="502"/>
        <w:jc w:val="both"/>
        <w:outlineLvl w:val="2"/>
        <w:rPr>
          <w:b/>
          <w:bCs/>
          <w:i/>
          <w:iCs/>
          <w:color w:val="FFFFFF"/>
          <w:lang w:eastAsia="hu-HU"/>
        </w:rPr>
      </w:pPr>
      <w:bookmarkStart w:id="320" w:name="_Toc59441124"/>
      <w:bookmarkStart w:id="321" w:name="_Toc60866929"/>
      <w:r w:rsidRPr="006432C9">
        <w:rPr>
          <w:b/>
          <w:bCs/>
          <w:i/>
          <w:iCs/>
          <w:color w:val="FFFFFF"/>
          <w:lang w:eastAsia="hu-HU"/>
        </w:rPr>
        <w:t>4.2.10. Direcții de dezvoltare - Administrația publică</w:t>
      </w:r>
      <w:bookmarkEnd w:id="318"/>
      <w:bookmarkEnd w:id="319"/>
      <w:bookmarkEnd w:id="320"/>
      <w:bookmarkEnd w:id="321"/>
    </w:p>
    <w:p w14:paraId="294689F1"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xml:space="preserve">Prin autonomie locală se înţelege dreptul şi capacitatea efectivă a autorităţilor administraţiei publice locale de a soluţiona şi de a gestiona, în numele şi în interesul colectivităţilor locale pe care le reprezintă, treburile publice, în interesul legii. Descentralizarea serviciilor publice reprezintă transferarea unora din atribuţii din competenţa autorităţilor administraţiei publice centrale de specialitate către un organism determinat, un serviciu public determinat, din unităţile administrativ-teritoriale. </w:t>
      </w:r>
    </w:p>
    <w:p w14:paraId="1226A9D9"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color w:val="000000"/>
          <w:lang w:eastAsia="hu-HU"/>
        </w:rPr>
        <w:t xml:space="preserve">Descentralizarea serviciilor publice implică organizarea unor servicii publice pe plan local, dotate cu un anumit patrimoniu şi organe proprii. </w:t>
      </w:r>
    </w:p>
    <w:p w14:paraId="704E9301"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b/>
          <w:bCs/>
          <w:color w:val="000000"/>
          <w:lang w:eastAsia="hu-HU"/>
        </w:rPr>
        <w:t>Obiectiv general domeniu</w:t>
      </w:r>
      <w:r w:rsidRPr="006432C9">
        <w:rPr>
          <w:color w:val="000000"/>
          <w:lang w:eastAsia="hu-HU"/>
        </w:rPr>
        <w:t xml:space="preserve">: Creșterea capacității administrației publice locale de furnizare a serviciilor către populație şi de sprijinire a dezvoltării mediului de afaceri local (în special dezvoltarea turismului). </w:t>
      </w:r>
    </w:p>
    <w:p w14:paraId="116A7328"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b/>
          <w:bCs/>
          <w:color w:val="000000"/>
          <w:lang w:eastAsia="hu-HU"/>
        </w:rPr>
        <w:t>Obiective operaționale</w:t>
      </w:r>
      <w:r w:rsidRPr="006432C9">
        <w:rPr>
          <w:color w:val="000000"/>
          <w:lang w:eastAsia="hu-HU"/>
        </w:rPr>
        <w:t xml:space="preserve">: </w:t>
      </w:r>
    </w:p>
    <w:p w14:paraId="3BD0830C"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Eficientizarea utilizării rețelei IT şi creșterea siguranței în funcționare”</w:t>
      </w:r>
    </w:p>
    <w:p w14:paraId="49404212"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Eficientizarea comunicării prin realizarea unei Strategii de comunicare internă şi externă; </w:t>
      </w:r>
    </w:p>
    <w:p w14:paraId="413376CB" w14:textId="77777777" w:rsidR="006432C9" w:rsidRPr="006432C9" w:rsidRDefault="006432C9" w:rsidP="0089335E">
      <w:pPr>
        <w:numPr>
          <w:ilvl w:val="0"/>
          <w:numId w:val="35"/>
        </w:numPr>
        <w:tabs>
          <w:tab w:val="num" w:pos="0"/>
        </w:tabs>
        <w:suppressAutoHyphens w:val="0"/>
        <w:autoSpaceDE w:val="0"/>
        <w:autoSpaceDN w:val="0"/>
        <w:adjustRightInd w:val="0"/>
        <w:spacing w:line="360" w:lineRule="auto"/>
        <w:jc w:val="both"/>
        <w:rPr>
          <w:color w:val="000000"/>
          <w:lang w:eastAsia="hu-HU"/>
        </w:rPr>
      </w:pPr>
      <w:r w:rsidRPr="006432C9">
        <w:rPr>
          <w:color w:val="000000"/>
          <w:lang w:eastAsia="hu-HU"/>
        </w:rPr>
        <w:t xml:space="preserve">Îmbunătățirea activităţii curente a administraţiei locale şi creșterea capacității de atragere de finanțări de la Uniunea Europeană. </w:t>
      </w:r>
    </w:p>
    <w:p w14:paraId="6E6123CF" w14:textId="77777777" w:rsidR="006432C9" w:rsidRPr="006432C9" w:rsidRDefault="006432C9" w:rsidP="006432C9">
      <w:pPr>
        <w:suppressAutoHyphens w:val="0"/>
        <w:autoSpaceDE w:val="0"/>
        <w:autoSpaceDN w:val="0"/>
        <w:adjustRightInd w:val="0"/>
        <w:spacing w:line="360" w:lineRule="auto"/>
        <w:jc w:val="both"/>
        <w:rPr>
          <w:color w:val="000000"/>
          <w:lang w:eastAsia="hu-HU"/>
        </w:rPr>
      </w:pPr>
      <w:r w:rsidRPr="006432C9">
        <w:rPr>
          <w:b/>
          <w:bCs/>
          <w:color w:val="000000"/>
          <w:lang w:eastAsia="hu-HU"/>
        </w:rPr>
        <w:t xml:space="preserve">Activităţi şi operaţiuni: </w:t>
      </w:r>
    </w:p>
    <w:p w14:paraId="1FA7A2C7" w14:textId="77777777" w:rsidR="006432C9" w:rsidRPr="006432C9" w:rsidRDefault="006432C9" w:rsidP="006432C9">
      <w:pPr>
        <w:suppressAutoHyphens w:val="0"/>
        <w:autoSpaceDE w:val="0"/>
        <w:autoSpaceDN w:val="0"/>
        <w:adjustRightInd w:val="0"/>
        <w:spacing w:line="360" w:lineRule="auto"/>
        <w:jc w:val="both"/>
        <w:rPr>
          <w:b/>
          <w:bCs/>
          <w:color w:val="000000"/>
          <w:lang w:eastAsia="hu-HU"/>
        </w:rPr>
      </w:pPr>
      <w:r w:rsidRPr="006432C9">
        <w:rPr>
          <w:b/>
          <w:bCs/>
          <w:color w:val="000000"/>
          <w:lang w:eastAsia="hu-HU"/>
        </w:rPr>
        <w:t xml:space="preserve">1. Obiectivul operațional „Eficientizarea utilizării rețelei IT şi creșterea siguranței în funcționare” </w:t>
      </w:r>
    </w:p>
    <w:p w14:paraId="7D1C7964"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bookmarkStart w:id="322" w:name="_Hlk60864015"/>
      <w:r w:rsidRPr="006432C9">
        <w:rPr>
          <w:color w:val="FFFFFF"/>
          <w:lang w:eastAsia="hu-HU"/>
        </w:rPr>
        <w:t xml:space="preserve">1.1. Achiziţia echipamentelor IT specifice pentru o utilizare eficientă şi sigură a reţelei; </w:t>
      </w:r>
    </w:p>
    <w:p w14:paraId="4869EE02"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 xml:space="preserve">1.2. Achiziţia şi utilizarea unui sistem de back-up, salvări de siguranţă şi utilizarea unor surse de alimentare de rezervă; </w:t>
      </w:r>
    </w:p>
    <w:p w14:paraId="22DCA629" w14:textId="516428CF" w:rsid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1.3. Achiziționarea de aplicații informatice integrate pentru toate serviciile din cadrul administrației locale (sistem tip e-guvernare, sistem GIS).</w:t>
      </w:r>
    </w:p>
    <w:p w14:paraId="0A7E7714" w14:textId="41F5F941" w:rsidR="00FB227F" w:rsidRPr="006432C9" w:rsidRDefault="00FB227F"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FB227F">
        <w:rPr>
          <w:color w:val="FFFFFF"/>
          <w:lang w:val="en-US" w:eastAsia="hu-HU"/>
        </w:rPr>
        <w:t>1.4. Realizarea unui sistem de monitorizare integrată a situației din localitate prin supraveghere cu camere video;</w:t>
      </w:r>
    </w:p>
    <w:bookmarkEnd w:id="322"/>
    <w:p w14:paraId="05DF27CC" w14:textId="6BB9C187" w:rsidR="006432C9" w:rsidRPr="006432C9" w:rsidRDefault="006432C9" w:rsidP="006432C9">
      <w:pPr>
        <w:suppressAutoHyphens w:val="0"/>
        <w:autoSpaceDE w:val="0"/>
        <w:autoSpaceDN w:val="0"/>
        <w:adjustRightInd w:val="0"/>
        <w:spacing w:line="360" w:lineRule="auto"/>
        <w:jc w:val="both"/>
        <w:rPr>
          <w:b/>
          <w:bCs/>
          <w:color w:val="000000"/>
          <w:lang w:eastAsia="hu-HU"/>
        </w:rPr>
      </w:pPr>
      <w:r w:rsidRPr="006432C9">
        <w:rPr>
          <w:b/>
          <w:bCs/>
          <w:color w:val="000000"/>
          <w:lang w:eastAsia="hu-HU"/>
        </w:rPr>
        <w:t xml:space="preserve">2. Obiectivul operațional „Eficientizarea comunicării şi realizarea unei strategii de comunicare internă şi externă” </w:t>
      </w:r>
      <w:r w:rsidR="00A923AA">
        <w:rPr>
          <w:b/>
          <w:bCs/>
          <w:color w:val="000000"/>
          <w:lang w:eastAsia="hu-HU"/>
        </w:rPr>
        <w:t xml:space="preserve"> </w:t>
      </w:r>
    </w:p>
    <w:p w14:paraId="5D0679BA"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bookmarkStart w:id="323" w:name="_Hlk60864038"/>
      <w:r w:rsidRPr="006432C9">
        <w:rPr>
          <w:color w:val="FFFFFF"/>
          <w:lang w:eastAsia="hu-HU"/>
        </w:rPr>
        <w:t xml:space="preserve">2.1. Crearea unei identităţi vizuale a Primăriei Neaua prin standardizarea elementelor de identitate vizuală – formulare tip, materiale informative, adrese, răspunsuri; </w:t>
      </w:r>
    </w:p>
    <w:p w14:paraId="5C78AC63" w14:textId="77777777" w:rsidR="006432C9" w:rsidRPr="006432C9" w:rsidRDefault="006432C9" w:rsidP="006D7FC7">
      <w:pPr>
        <w:shd w:val="clear" w:color="auto" w:fill="808080" w:themeFill="background1" w:themeFillShade="80"/>
        <w:suppressAutoHyphens w:val="0"/>
        <w:autoSpaceDE w:val="0"/>
        <w:autoSpaceDN w:val="0"/>
        <w:adjustRightInd w:val="0"/>
        <w:spacing w:line="360" w:lineRule="auto"/>
        <w:jc w:val="both"/>
        <w:rPr>
          <w:color w:val="FFFFFF"/>
          <w:lang w:eastAsia="hu-HU"/>
        </w:rPr>
      </w:pPr>
      <w:r w:rsidRPr="006432C9">
        <w:rPr>
          <w:color w:val="FFFFFF"/>
          <w:lang w:eastAsia="hu-HU"/>
        </w:rPr>
        <w:t>2.2. Stimularea participării cetăţenilor la procesul decizional prin acțiuni de consultare publică</w:t>
      </w:r>
      <w:bookmarkEnd w:id="323"/>
      <w:r w:rsidRPr="006432C9">
        <w:rPr>
          <w:color w:val="FFFFFF"/>
          <w:lang w:eastAsia="hu-HU"/>
        </w:rPr>
        <w:t xml:space="preserve">. </w:t>
      </w:r>
    </w:p>
    <w:p w14:paraId="1C7A2750" w14:textId="77777777" w:rsidR="006432C9" w:rsidRPr="006432C9" w:rsidRDefault="006432C9" w:rsidP="006432C9">
      <w:pPr>
        <w:suppressAutoHyphens w:val="0"/>
        <w:autoSpaceDE w:val="0"/>
        <w:autoSpaceDN w:val="0"/>
        <w:adjustRightInd w:val="0"/>
        <w:spacing w:line="360" w:lineRule="auto"/>
        <w:jc w:val="both"/>
        <w:rPr>
          <w:b/>
          <w:bCs/>
          <w:color w:val="000000"/>
          <w:lang w:eastAsia="hu-HU"/>
        </w:rPr>
      </w:pPr>
      <w:r w:rsidRPr="006432C9">
        <w:rPr>
          <w:b/>
          <w:bCs/>
          <w:color w:val="000000"/>
          <w:lang w:eastAsia="hu-HU"/>
        </w:rPr>
        <w:t xml:space="preserve">3. Obiectivul operațional “Îmbunătățirea activităţii curente a administraţiei locale şi creșterea capacitații de atragere de finanțări de la Uniunea Europeană”: </w:t>
      </w:r>
    </w:p>
    <w:p w14:paraId="1542D745" w14:textId="77777777" w:rsidR="006432C9" w:rsidRPr="006432C9" w:rsidRDefault="006432C9" w:rsidP="006D7FC7">
      <w:pPr>
        <w:shd w:val="clear" w:color="auto" w:fill="808080" w:themeFill="background1" w:themeFillShade="80"/>
        <w:suppressAutoHyphens w:val="0"/>
        <w:autoSpaceDE w:val="0"/>
        <w:autoSpaceDN w:val="0"/>
        <w:adjustRightInd w:val="0"/>
        <w:spacing w:after="128" w:line="360" w:lineRule="auto"/>
        <w:jc w:val="both"/>
        <w:rPr>
          <w:color w:val="FFFFFF"/>
          <w:lang w:eastAsia="hu-HU"/>
        </w:rPr>
      </w:pPr>
      <w:bookmarkStart w:id="324" w:name="_Hlk60864063"/>
      <w:r w:rsidRPr="006432C9">
        <w:rPr>
          <w:color w:val="FFFFFF"/>
          <w:lang w:eastAsia="hu-HU"/>
        </w:rPr>
        <w:t>3.1. Creşterea eficienţei în administrația locală prin facilitarea, urmărirea şi documentarea proceselor de lucru utilizând programe informatice de management al documentelor;</w:t>
      </w:r>
    </w:p>
    <w:p w14:paraId="4049362D" w14:textId="77777777" w:rsidR="006432C9" w:rsidRPr="006432C9" w:rsidRDefault="006432C9" w:rsidP="006D7FC7">
      <w:pPr>
        <w:shd w:val="clear" w:color="auto" w:fill="808080" w:themeFill="background1" w:themeFillShade="80"/>
        <w:suppressAutoHyphens w:val="0"/>
        <w:autoSpaceDE w:val="0"/>
        <w:autoSpaceDN w:val="0"/>
        <w:adjustRightInd w:val="0"/>
        <w:spacing w:after="128" w:line="360" w:lineRule="auto"/>
        <w:jc w:val="both"/>
        <w:rPr>
          <w:color w:val="FFFFFF"/>
          <w:lang w:eastAsia="hu-HU"/>
        </w:rPr>
      </w:pPr>
      <w:r w:rsidRPr="006432C9">
        <w:rPr>
          <w:color w:val="FFFFFF"/>
          <w:lang w:eastAsia="hu-HU"/>
        </w:rPr>
        <w:t>3.2. Creşterea nivelului de pregătire profesională a salariaţilor din administrația locală;</w:t>
      </w:r>
    </w:p>
    <w:p w14:paraId="53B03A75" w14:textId="77777777" w:rsidR="006432C9" w:rsidRPr="006432C9" w:rsidRDefault="006432C9" w:rsidP="006D7FC7">
      <w:pPr>
        <w:shd w:val="clear" w:color="auto" w:fill="808080" w:themeFill="background1" w:themeFillShade="80"/>
        <w:suppressAutoHyphens w:val="0"/>
        <w:autoSpaceDE w:val="0"/>
        <w:autoSpaceDN w:val="0"/>
        <w:adjustRightInd w:val="0"/>
        <w:spacing w:after="128" w:line="360" w:lineRule="auto"/>
        <w:jc w:val="both"/>
        <w:rPr>
          <w:color w:val="FFFFFF"/>
          <w:lang w:eastAsia="hu-HU"/>
        </w:rPr>
      </w:pPr>
      <w:r w:rsidRPr="006432C9">
        <w:rPr>
          <w:color w:val="FFFFFF"/>
          <w:lang w:eastAsia="hu-HU"/>
        </w:rPr>
        <w:t xml:space="preserve">3.3. Realizarea de parteneriate şi activităţi de înfrăţire cu localităţi din ţară şi din străinătate în vederea promovării de proiecte; </w:t>
      </w:r>
      <w:bookmarkEnd w:id="254"/>
      <w:bookmarkEnd w:id="324"/>
    </w:p>
    <w:p w14:paraId="2ABF79BD" w14:textId="77777777" w:rsidR="006432C9" w:rsidRPr="006432C9" w:rsidRDefault="006432C9" w:rsidP="006432C9"/>
    <w:p w14:paraId="0EAE1C55" w14:textId="77777777" w:rsidR="006432C9" w:rsidRPr="006432C9" w:rsidRDefault="006432C9" w:rsidP="006432C9"/>
    <w:p w14:paraId="4881A618" w14:textId="77777777" w:rsidR="006432C9" w:rsidRPr="006432C9" w:rsidRDefault="006432C9" w:rsidP="006432C9"/>
    <w:p w14:paraId="30CDCFEB" w14:textId="77777777" w:rsidR="006432C9" w:rsidRPr="006432C9" w:rsidRDefault="006432C9" w:rsidP="006432C9"/>
    <w:p w14:paraId="62AE451C" w14:textId="77777777" w:rsidR="006432C9" w:rsidRPr="006432C9" w:rsidRDefault="006432C9" w:rsidP="006432C9"/>
    <w:p w14:paraId="529E1BBC" w14:textId="77777777" w:rsidR="006432C9" w:rsidRPr="006432C9" w:rsidRDefault="006432C9" w:rsidP="006432C9"/>
    <w:p w14:paraId="169AEFF7" w14:textId="77777777" w:rsidR="006432C9" w:rsidRPr="006432C9" w:rsidRDefault="006432C9" w:rsidP="006432C9"/>
    <w:p w14:paraId="50F48316" w14:textId="77777777" w:rsidR="006432C9" w:rsidRPr="006432C9" w:rsidRDefault="006432C9" w:rsidP="006432C9">
      <w:pPr>
        <w:sectPr w:rsidR="006432C9" w:rsidRPr="006432C9" w:rsidSect="00F500A5">
          <w:headerReference w:type="even" r:id="rId48"/>
          <w:headerReference w:type="default" r:id="rId49"/>
          <w:footerReference w:type="even" r:id="rId50"/>
          <w:footerReference w:type="default" r:id="rId51"/>
          <w:headerReference w:type="first" r:id="rId52"/>
          <w:footerReference w:type="first" r:id="rId53"/>
          <w:type w:val="continuous"/>
          <w:pgSz w:w="11907" w:h="16839" w:code="9"/>
          <w:pgMar w:top="1440" w:right="1440" w:bottom="1440" w:left="1440" w:header="720" w:footer="720" w:gutter="0"/>
          <w:cols w:space="720"/>
          <w:docGrid w:linePitch="360"/>
        </w:sectPr>
      </w:pPr>
    </w:p>
    <w:p w14:paraId="234A9360" w14:textId="027C6C85" w:rsidR="006432C9" w:rsidRDefault="006432C9" w:rsidP="00B84A04">
      <w:pPr>
        <w:pStyle w:val="Heading2"/>
        <w:rPr>
          <w:rFonts w:eastAsia="Calibri"/>
          <w:lang w:val="en-US" w:eastAsia="en-US"/>
        </w:rPr>
      </w:pPr>
      <w:bookmarkStart w:id="325" w:name="_Toc72921456"/>
      <w:bookmarkStart w:id="326" w:name="_Toc103254709"/>
      <w:r w:rsidRPr="004125FC">
        <w:rPr>
          <w:rFonts w:eastAsia="Calibri"/>
          <w:lang w:val="en-US" w:eastAsia="en-US"/>
        </w:rPr>
        <w:t>5. Planul de acţiune</w:t>
      </w:r>
      <w:bookmarkEnd w:id="325"/>
      <w:bookmarkEnd w:id="3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2318"/>
        <w:gridCol w:w="3962"/>
        <w:gridCol w:w="3765"/>
      </w:tblGrid>
      <w:tr w:rsidR="006432C9" w:rsidRPr="002B60B3" w14:paraId="6C51FFF5" w14:textId="77777777" w:rsidTr="009A1497">
        <w:trPr>
          <w:trHeight w:val="350"/>
          <w:jc w:val="center"/>
        </w:trPr>
        <w:tc>
          <w:tcPr>
            <w:tcW w:w="13765" w:type="dxa"/>
            <w:gridSpan w:val="4"/>
            <w:shd w:val="clear" w:color="auto" w:fill="660033"/>
            <w:vAlign w:val="bottom"/>
          </w:tcPr>
          <w:p w14:paraId="7F048AE9" w14:textId="77777777" w:rsidR="006432C9" w:rsidRPr="002B60B3" w:rsidRDefault="006432C9" w:rsidP="0089335E">
            <w:pPr>
              <w:widowControl w:val="0"/>
              <w:numPr>
                <w:ilvl w:val="1"/>
                <w:numId w:val="33"/>
              </w:numPr>
              <w:suppressAutoHyphens w:val="0"/>
              <w:autoSpaceDE w:val="0"/>
              <w:spacing w:line="276" w:lineRule="auto"/>
              <w:contextualSpacing/>
              <w:jc w:val="center"/>
              <w:rPr>
                <w:lang w:val="en-US" w:eastAsia="en-US"/>
              </w:rPr>
            </w:pPr>
            <w:r w:rsidRPr="002B60B3">
              <w:rPr>
                <w:rFonts w:eastAsia="Arial"/>
                <w:b/>
                <w:bCs/>
                <w:color w:val="FFFFFF"/>
              </w:rPr>
              <w:t>Infrastructura localităţii şi transport</w:t>
            </w:r>
          </w:p>
        </w:tc>
      </w:tr>
      <w:tr w:rsidR="006432C9" w:rsidRPr="002B60B3" w14:paraId="20776991" w14:textId="77777777" w:rsidTr="00922F9A">
        <w:trPr>
          <w:jc w:val="center"/>
        </w:trPr>
        <w:tc>
          <w:tcPr>
            <w:tcW w:w="3720" w:type="dxa"/>
            <w:shd w:val="clear" w:color="auto" w:fill="3B3838" w:themeFill="background2" w:themeFillShade="40"/>
            <w:vAlign w:val="bottom"/>
          </w:tcPr>
          <w:p w14:paraId="20D548D3" w14:textId="77777777" w:rsidR="006432C9" w:rsidRPr="002C77EA" w:rsidRDefault="006432C9" w:rsidP="002B60B3">
            <w:pPr>
              <w:suppressAutoHyphens w:val="0"/>
              <w:spacing w:line="276" w:lineRule="auto"/>
              <w:rPr>
                <w:rFonts w:eastAsia="Calibri"/>
                <w:lang w:val="en-US" w:eastAsia="en-US"/>
              </w:rPr>
            </w:pPr>
            <w:r w:rsidRPr="002C77EA">
              <w:rPr>
                <w:rFonts w:eastAsia="Calibri"/>
                <w:lang w:val="en-US" w:eastAsia="en-US"/>
              </w:rPr>
              <w:t>Obiectiv specific/ activitate</w:t>
            </w:r>
          </w:p>
        </w:tc>
        <w:tc>
          <w:tcPr>
            <w:tcW w:w="2318" w:type="dxa"/>
            <w:shd w:val="clear" w:color="auto" w:fill="3B3838" w:themeFill="background2" w:themeFillShade="40"/>
          </w:tcPr>
          <w:p w14:paraId="31579301" w14:textId="77777777" w:rsidR="006432C9" w:rsidRPr="002C77EA" w:rsidRDefault="006432C9" w:rsidP="002B60B3">
            <w:pPr>
              <w:suppressAutoHyphens w:val="0"/>
              <w:spacing w:line="276" w:lineRule="auto"/>
              <w:rPr>
                <w:rFonts w:eastAsia="Calibri"/>
                <w:lang w:val="en-US" w:eastAsia="en-US"/>
              </w:rPr>
            </w:pPr>
            <w:r w:rsidRPr="002C77EA">
              <w:rPr>
                <w:rFonts w:eastAsia="Calibri"/>
                <w:lang w:val="en-US" w:eastAsia="en-US"/>
              </w:rPr>
              <w:t>Perioadă de realizare</w:t>
            </w:r>
          </w:p>
        </w:tc>
        <w:tc>
          <w:tcPr>
            <w:tcW w:w="3962" w:type="dxa"/>
            <w:shd w:val="clear" w:color="auto" w:fill="3B3838" w:themeFill="background2" w:themeFillShade="40"/>
          </w:tcPr>
          <w:p w14:paraId="07AF6ABA" w14:textId="77777777" w:rsidR="006432C9" w:rsidRPr="002C77EA" w:rsidRDefault="006432C9" w:rsidP="002B60B3">
            <w:pPr>
              <w:suppressAutoHyphens w:val="0"/>
              <w:spacing w:line="276" w:lineRule="auto"/>
              <w:rPr>
                <w:rFonts w:eastAsia="Calibri"/>
                <w:lang w:val="en-US" w:eastAsia="en-US"/>
              </w:rPr>
            </w:pPr>
            <w:r w:rsidRPr="002C77EA">
              <w:rPr>
                <w:rFonts w:eastAsia="Calibri"/>
                <w:lang w:val="en-US" w:eastAsia="en-US"/>
              </w:rPr>
              <w:t>Surse de finanțare</w:t>
            </w:r>
          </w:p>
        </w:tc>
        <w:tc>
          <w:tcPr>
            <w:tcW w:w="3765" w:type="dxa"/>
            <w:shd w:val="clear" w:color="auto" w:fill="3B3838" w:themeFill="background2" w:themeFillShade="40"/>
          </w:tcPr>
          <w:p w14:paraId="6F9E217B" w14:textId="77777777" w:rsidR="006432C9" w:rsidRPr="002C77EA" w:rsidRDefault="006432C9" w:rsidP="002B60B3">
            <w:pPr>
              <w:suppressAutoHyphens w:val="0"/>
              <w:spacing w:line="276" w:lineRule="auto"/>
              <w:rPr>
                <w:rFonts w:eastAsia="Calibri"/>
                <w:lang w:val="en-US" w:eastAsia="en-US"/>
              </w:rPr>
            </w:pPr>
            <w:r w:rsidRPr="002C77EA">
              <w:rPr>
                <w:rFonts w:eastAsia="Calibri"/>
                <w:lang w:val="en-US" w:eastAsia="en-US"/>
              </w:rPr>
              <w:t>Indicatori de performanţă</w:t>
            </w:r>
          </w:p>
        </w:tc>
      </w:tr>
      <w:tr w:rsidR="006432C9" w:rsidRPr="002B60B3" w14:paraId="1115067F" w14:textId="77777777" w:rsidTr="00A50E53">
        <w:trPr>
          <w:jc w:val="center"/>
        </w:trPr>
        <w:tc>
          <w:tcPr>
            <w:tcW w:w="13765" w:type="dxa"/>
            <w:gridSpan w:val="4"/>
            <w:shd w:val="clear" w:color="auto" w:fill="660033"/>
            <w:vAlign w:val="bottom"/>
          </w:tcPr>
          <w:p w14:paraId="20199926"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Obiectiv specific : Imbunătăţirea infrastructurii fizice a comunei pentru sprijinirea dezvoltării socio-economice durabile.</w:t>
            </w:r>
          </w:p>
        </w:tc>
      </w:tr>
      <w:tr w:rsidR="006432C9" w:rsidRPr="002B60B3" w14:paraId="16A1A396" w14:textId="77777777" w:rsidTr="00A50E53">
        <w:trPr>
          <w:jc w:val="center"/>
        </w:trPr>
        <w:tc>
          <w:tcPr>
            <w:tcW w:w="13765" w:type="dxa"/>
            <w:gridSpan w:val="4"/>
            <w:shd w:val="clear" w:color="auto" w:fill="808080" w:themeFill="background1" w:themeFillShade="80"/>
            <w:vAlign w:val="bottom"/>
          </w:tcPr>
          <w:p w14:paraId="6EA6F8BF" w14:textId="77777777" w:rsidR="006432C9" w:rsidRPr="00A50E53" w:rsidRDefault="006432C9" w:rsidP="002B60B3">
            <w:pPr>
              <w:suppressAutoHyphens w:val="0"/>
              <w:spacing w:line="276" w:lineRule="auto"/>
              <w:rPr>
                <w:rFonts w:eastAsia="Calibri"/>
                <w:color w:val="FFFFFF" w:themeColor="background1"/>
                <w:lang w:val="en-US" w:eastAsia="en-US"/>
              </w:rPr>
            </w:pPr>
            <w:r w:rsidRPr="00A50E53">
              <w:rPr>
                <w:rFonts w:eastAsia="Calibri"/>
                <w:color w:val="FFFFFF" w:themeColor="background1"/>
                <w:lang w:val="en-US" w:eastAsia="en-US"/>
              </w:rPr>
              <w:t>Obiectiv operaţional 1. Imbunătaţirea accesului în zonele rurale şi a conexiunii cu zonele urbane prin reabilitarea şi modernizarea reţelei de drumuri comunale</w:t>
            </w:r>
          </w:p>
        </w:tc>
      </w:tr>
      <w:tr w:rsidR="006432C9" w:rsidRPr="002B60B3" w14:paraId="5041F65E" w14:textId="77777777" w:rsidTr="00A50E53">
        <w:trPr>
          <w:jc w:val="center"/>
        </w:trPr>
        <w:tc>
          <w:tcPr>
            <w:tcW w:w="3720" w:type="dxa"/>
            <w:shd w:val="clear" w:color="auto" w:fill="808080" w:themeFill="background1" w:themeFillShade="80"/>
          </w:tcPr>
          <w:p w14:paraId="520D700E" w14:textId="77777777" w:rsidR="006432C9" w:rsidRPr="00A50E53" w:rsidRDefault="006432C9" w:rsidP="002B60B3">
            <w:pPr>
              <w:suppressAutoHyphens w:val="0"/>
              <w:spacing w:line="276" w:lineRule="auto"/>
              <w:rPr>
                <w:rFonts w:eastAsia="Calibri"/>
                <w:color w:val="FFFFFF" w:themeColor="background1"/>
                <w:lang w:val="en-US" w:eastAsia="en-US"/>
              </w:rPr>
            </w:pPr>
            <w:r w:rsidRPr="00A50E53">
              <w:rPr>
                <w:rFonts w:eastAsia="Calibri"/>
                <w:color w:val="FFFFFF" w:themeColor="background1"/>
                <w:lang w:val="en-US" w:eastAsia="en-US"/>
              </w:rPr>
              <w:t xml:space="preserve">1.1. Reabilitarea şi modernizarea străzilor; </w:t>
            </w:r>
          </w:p>
        </w:tc>
        <w:tc>
          <w:tcPr>
            <w:tcW w:w="2318" w:type="dxa"/>
            <w:shd w:val="clear" w:color="auto" w:fill="auto"/>
          </w:tcPr>
          <w:p w14:paraId="6890BCA0"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2023-2027</w:t>
            </w:r>
          </w:p>
        </w:tc>
        <w:tc>
          <w:tcPr>
            <w:tcW w:w="3962" w:type="dxa"/>
            <w:shd w:val="clear" w:color="auto" w:fill="auto"/>
          </w:tcPr>
          <w:p w14:paraId="13A1236A"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Bugetul local</w:t>
            </w:r>
          </w:p>
          <w:p w14:paraId="27D85275"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FEADR</w:t>
            </w:r>
          </w:p>
          <w:p w14:paraId="30E007C7"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 xml:space="preserve">Programul National de Investiții Anghel Saligny </w:t>
            </w:r>
          </w:p>
          <w:p w14:paraId="1D973CC1"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Alte programe guvernamentale</w:t>
            </w:r>
          </w:p>
        </w:tc>
        <w:tc>
          <w:tcPr>
            <w:tcW w:w="3765" w:type="dxa"/>
            <w:shd w:val="clear" w:color="auto" w:fill="auto"/>
          </w:tcPr>
          <w:p w14:paraId="4E027B53"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Km drumuri modernizate și asfaltate</w:t>
            </w:r>
          </w:p>
        </w:tc>
      </w:tr>
      <w:tr w:rsidR="006432C9" w:rsidRPr="002B60B3" w14:paraId="7F1597D6" w14:textId="77777777" w:rsidTr="00A50E53">
        <w:trPr>
          <w:jc w:val="center"/>
        </w:trPr>
        <w:tc>
          <w:tcPr>
            <w:tcW w:w="3720" w:type="dxa"/>
            <w:shd w:val="clear" w:color="auto" w:fill="808080" w:themeFill="background1" w:themeFillShade="80"/>
          </w:tcPr>
          <w:p w14:paraId="0D955E7A" w14:textId="77777777" w:rsidR="006432C9" w:rsidRPr="00A50E53" w:rsidRDefault="006432C9" w:rsidP="002B60B3">
            <w:pPr>
              <w:suppressAutoHyphens w:val="0"/>
              <w:spacing w:line="276" w:lineRule="auto"/>
              <w:rPr>
                <w:rFonts w:eastAsia="Calibri"/>
                <w:color w:val="FFFFFF" w:themeColor="background1"/>
                <w:lang w:val="en-US" w:eastAsia="en-US"/>
              </w:rPr>
            </w:pPr>
            <w:r w:rsidRPr="00A50E53">
              <w:rPr>
                <w:rFonts w:eastAsia="Calibri"/>
                <w:color w:val="FFFFFF" w:themeColor="background1"/>
                <w:lang w:val="en-US" w:eastAsia="en-US"/>
              </w:rPr>
              <w:t xml:space="preserve">1.2. Reabilitare şi construire poduri şi podețe; </w:t>
            </w:r>
          </w:p>
          <w:p w14:paraId="36561822" w14:textId="77777777" w:rsidR="006432C9" w:rsidRPr="00A50E53" w:rsidRDefault="006432C9" w:rsidP="002B60B3">
            <w:pPr>
              <w:suppressAutoHyphens w:val="0"/>
              <w:spacing w:line="276" w:lineRule="auto"/>
              <w:rPr>
                <w:rFonts w:eastAsia="Calibri"/>
                <w:color w:val="FFFFFF" w:themeColor="background1"/>
                <w:lang w:val="en-US" w:eastAsia="en-US"/>
              </w:rPr>
            </w:pPr>
          </w:p>
        </w:tc>
        <w:tc>
          <w:tcPr>
            <w:tcW w:w="2318" w:type="dxa"/>
            <w:shd w:val="clear" w:color="auto" w:fill="auto"/>
          </w:tcPr>
          <w:p w14:paraId="1FE89177"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2023-2027</w:t>
            </w:r>
          </w:p>
        </w:tc>
        <w:tc>
          <w:tcPr>
            <w:tcW w:w="3962" w:type="dxa"/>
            <w:shd w:val="clear" w:color="auto" w:fill="auto"/>
          </w:tcPr>
          <w:p w14:paraId="38215627"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Bugetul local</w:t>
            </w:r>
          </w:p>
          <w:p w14:paraId="71F2DA6D"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FEADR</w:t>
            </w:r>
          </w:p>
          <w:p w14:paraId="0CB273A6"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 xml:space="preserve">Programul National de Investiții Anghel Saligny </w:t>
            </w:r>
          </w:p>
          <w:p w14:paraId="350B5816"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Alte programe guvernamentale</w:t>
            </w:r>
          </w:p>
        </w:tc>
        <w:tc>
          <w:tcPr>
            <w:tcW w:w="3765" w:type="dxa"/>
            <w:shd w:val="clear" w:color="auto" w:fill="auto"/>
          </w:tcPr>
          <w:p w14:paraId="0F3F00FD"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Nr. poduri și podețe</w:t>
            </w:r>
          </w:p>
        </w:tc>
      </w:tr>
      <w:tr w:rsidR="006432C9" w:rsidRPr="002B60B3" w14:paraId="52E07E96" w14:textId="77777777" w:rsidTr="00A50E53">
        <w:trPr>
          <w:jc w:val="center"/>
        </w:trPr>
        <w:tc>
          <w:tcPr>
            <w:tcW w:w="3720" w:type="dxa"/>
            <w:shd w:val="clear" w:color="auto" w:fill="808080" w:themeFill="background1" w:themeFillShade="80"/>
          </w:tcPr>
          <w:p w14:paraId="7A6EFA34" w14:textId="77777777" w:rsidR="006432C9" w:rsidRPr="00A50E53" w:rsidRDefault="006432C9" w:rsidP="002B60B3">
            <w:pPr>
              <w:suppressAutoHyphens w:val="0"/>
              <w:spacing w:line="276" w:lineRule="auto"/>
              <w:rPr>
                <w:rFonts w:eastAsia="Calibri"/>
                <w:color w:val="FFFFFF" w:themeColor="background1"/>
                <w:lang w:val="en-US" w:eastAsia="en-US"/>
              </w:rPr>
            </w:pPr>
            <w:r w:rsidRPr="00A50E53">
              <w:rPr>
                <w:rFonts w:eastAsia="Calibri"/>
                <w:color w:val="FFFFFF" w:themeColor="background1"/>
                <w:lang w:val="en-US" w:eastAsia="en-US"/>
              </w:rPr>
              <w:t xml:space="preserve">1.3. Reabilitarea drumurilor agricole; </w:t>
            </w:r>
          </w:p>
          <w:p w14:paraId="0E819AB3" w14:textId="77777777" w:rsidR="006432C9" w:rsidRPr="00A50E53" w:rsidRDefault="006432C9" w:rsidP="002B60B3">
            <w:pPr>
              <w:suppressAutoHyphens w:val="0"/>
              <w:spacing w:line="276" w:lineRule="auto"/>
              <w:rPr>
                <w:rFonts w:eastAsia="Calibri"/>
                <w:color w:val="FFFFFF" w:themeColor="background1"/>
                <w:lang w:val="en-US" w:eastAsia="en-US"/>
              </w:rPr>
            </w:pPr>
          </w:p>
        </w:tc>
        <w:tc>
          <w:tcPr>
            <w:tcW w:w="2318" w:type="dxa"/>
            <w:shd w:val="clear" w:color="auto" w:fill="auto"/>
          </w:tcPr>
          <w:p w14:paraId="1D18779B"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2024-2027</w:t>
            </w:r>
          </w:p>
        </w:tc>
        <w:tc>
          <w:tcPr>
            <w:tcW w:w="3962" w:type="dxa"/>
            <w:shd w:val="clear" w:color="auto" w:fill="auto"/>
          </w:tcPr>
          <w:p w14:paraId="4EB14016"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Bugetul local</w:t>
            </w:r>
          </w:p>
          <w:p w14:paraId="00F4707A"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FEADR</w:t>
            </w:r>
          </w:p>
        </w:tc>
        <w:tc>
          <w:tcPr>
            <w:tcW w:w="3765" w:type="dxa"/>
            <w:shd w:val="clear" w:color="auto" w:fill="auto"/>
          </w:tcPr>
          <w:p w14:paraId="3C8B9BB0"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Km drumuri agricole</w:t>
            </w:r>
          </w:p>
        </w:tc>
      </w:tr>
      <w:tr w:rsidR="006432C9" w:rsidRPr="002B60B3" w14:paraId="11E1B60D" w14:textId="77777777" w:rsidTr="00A50E53">
        <w:trPr>
          <w:jc w:val="center"/>
        </w:trPr>
        <w:tc>
          <w:tcPr>
            <w:tcW w:w="3720" w:type="dxa"/>
            <w:shd w:val="clear" w:color="auto" w:fill="808080" w:themeFill="background1" w:themeFillShade="80"/>
          </w:tcPr>
          <w:p w14:paraId="09652905" w14:textId="77777777" w:rsidR="006432C9" w:rsidRPr="00A50E53" w:rsidRDefault="006432C9" w:rsidP="002B60B3">
            <w:pPr>
              <w:suppressAutoHyphens w:val="0"/>
              <w:spacing w:line="276" w:lineRule="auto"/>
              <w:rPr>
                <w:rFonts w:eastAsia="Calibri"/>
                <w:color w:val="FFFFFF" w:themeColor="background1"/>
                <w:lang w:val="en-US" w:eastAsia="en-US"/>
              </w:rPr>
            </w:pPr>
            <w:r w:rsidRPr="00A50E53">
              <w:rPr>
                <w:rFonts w:eastAsia="Calibri"/>
                <w:color w:val="FFFFFF" w:themeColor="background1"/>
                <w:lang w:val="en-US" w:eastAsia="en-US"/>
              </w:rPr>
              <w:t>1.4. Construire/modernizare, trotuare şi alei pietonale</w:t>
            </w:r>
          </w:p>
          <w:p w14:paraId="08E36735" w14:textId="77777777" w:rsidR="006432C9" w:rsidRPr="00A50E53" w:rsidRDefault="006432C9" w:rsidP="002B60B3">
            <w:pPr>
              <w:suppressAutoHyphens w:val="0"/>
              <w:spacing w:line="276" w:lineRule="auto"/>
              <w:rPr>
                <w:rFonts w:eastAsia="Calibri"/>
                <w:color w:val="FFFFFF" w:themeColor="background1"/>
                <w:lang w:val="en-US" w:eastAsia="en-US"/>
              </w:rPr>
            </w:pPr>
          </w:p>
        </w:tc>
        <w:tc>
          <w:tcPr>
            <w:tcW w:w="2318" w:type="dxa"/>
            <w:shd w:val="clear" w:color="auto" w:fill="auto"/>
          </w:tcPr>
          <w:p w14:paraId="16FB0D2F"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2023-2027</w:t>
            </w:r>
          </w:p>
        </w:tc>
        <w:tc>
          <w:tcPr>
            <w:tcW w:w="3962" w:type="dxa"/>
            <w:shd w:val="clear" w:color="auto" w:fill="auto"/>
          </w:tcPr>
          <w:p w14:paraId="38358F01"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Bugetul local</w:t>
            </w:r>
          </w:p>
          <w:p w14:paraId="79BBE56A"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FEADR</w:t>
            </w:r>
          </w:p>
          <w:p w14:paraId="385CFB5C"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Alte programe guvernamentale</w:t>
            </w:r>
          </w:p>
        </w:tc>
        <w:tc>
          <w:tcPr>
            <w:tcW w:w="3765" w:type="dxa"/>
            <w:shd w:val="clear" w:color="auto" w:fill="auto"/>
          </w:tcPr>
          <w:p w14:paraId="6223C8F8"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Ml trotuare, nr. alei pietonale</w:t>
            </w:r>
          </w:p>
        </w:tc>
      </w:tr>
      <w:tr w:rsidR="006432C9" w:rsidRPr="002B60B3" w14:paraId="1566D5C5" w14:textId="77777777" w:rsidTr="00A50E53">
        <w:trPr>
          <w:jc w:val="center"/>
        </w:trPr>
        <w:tc>
          <w:tcPr>
            <w:tcW w:w="13765" w:type="dxa"/>
            <w:gridSpan w:val="4"/>
            <w:shd w:val="clear" w:color="auto" w:fill="808080" w:themeFill="background1" w:themeFillShade="80"/>
          </w:tcPr>
          <w:p w14:paraId="1B11D00A" w14:textId="77777777" w:rsidR="006432C9" w:rsidRPr="00A50E53" w:rsidRDefault="006432C9" w:rsidP="002B60B3">
            <w:pPr>
              <w:suppressAutoHyphens w:val="0"/>
              <w:spacing w:line="276" w:lineRule="auto"/>
              <w:rPr>
                <w:rFonts w:eastAsia="Calibri"/>
                <w:color w:val="FFFFFF" w:themeColor="background1"/>
                <w:lang w:val="en-US" w:eastAsia="en-US"/>
              </w:rPr>
            </w:pPr>
            <w:r w:rsidRPr="00A50E53">
              <w:rPr>
                <w:rFonts w:eastAsia="Calibri"/>
                <w:color w:val="FFFFFF" w:themeColor="background1"/>
                <w:lang w:val="en-US" w:eastAsia="en-US"/>
              </w:rPr>
              <w:t xml:space="preserve">2. Obiectivul operațional “Creșterea gradului de atractivitate al comunei prin crearea unei imagini unitare a localităţilor componente (arhitectură, coloristică, spaţii verzi, alei pietonale, parcări, mobilier “urban”)”: </w:t>
            </w:r>
          </w:p>
        </w:tc>
      </w:tr>
      <w:tr w:rsidR="006432C9" w:rsidRPr="002B60B3" w14:paraId="5DD5E46D" w14:textId="77777777" w:rsidTr="00A50E53">
        <w:trPr>
          <w:jc w:val="center"/>
        </w:trPr>
        <w:tc>
          <w:tcPr>
            <w:tcW w:w="3720" w:type="dxa"/>
            <w:shd w:val="clear" w:color="auto" w:fill="808080" w:themeFill="background1" w:themeFillShade="80"/>
          </w:tcPr>
          <w:p w14:paraId="25239AA5" w14:textId="77777777" w:rsidR="006432C9" w:rsidRPr="00A50E53" w:rsidRDefault="006432C9" w:rsidP="002B60B3">
            <w:pPr>
              <w:suppressAutoHyphens w:val="0"/>
              <w:spacing w:line="276" w:lineRule="auto"/>
              <w:rPr>
                <w:rFonts w:eastAsia="Calibri"/>
                <w:color w:val="FFFFFF" w:themeColor="background1"/>
                <w:lang w:val="en-US" w:eastAsia="en-US"/>
              </w:rPr>
            </w:pPr>
            <w:r w:rsidRPr="00A50E53">
              <w:rPr>
                <w:rFonts w:eastAsia="Calibri"/>
                <w:color w:val="FFFFFF" w:themeColor="background1"/>
                <w:lang w:val="en-US" w:eastAsia="en-US"/>
              </w:rPr>
              <w:t xml:space="preserve">2.1. Realizare PUG actualizat și RLU prin care să se promoveze un concept de dezvoltare urbanistică unitară a localității şi peisagistică “urbană”; </w:t>
            </w:r>
          </w:p>
        </w:tc>
        <w:tc>
          <w:tcPr>
            <w:tcW w:w="2318" w:type="dxa"/>
            <w:shd w:val="clear" w:color="auto" w:fill="auto"/>
          </w:tcPr>
          <w:p w14:paraId="61F068A2"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2023-2027</w:t>
            </w:r>
          </w:p>
        </w:tc>
        <w:tc>
          <w:tcPr>
            <w:tcW w:w="3962" w:type="dxa"/>
            <w:shd w:val="clear" w:color="auto" w:fill="auto"/>
          </w:tcPr>
          <w:p w14:paraId="5EEAEDA2"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Bugetul local</w:t>
            </w:r>
          </w:p>
          <w:p w14:paraId="75AB576F"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 xml:space="preserve">Programe guvernamentale </w:t>
            </w:r>
          </w:p>
          <w:p w14:paraId="494639A1"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PNRR</w:t>
            </w:r>
          </w:p>
        </w:tc>
        <w:tc>
          <w:tcPr>
            <w:tcW w:w="3765" w:type="dxa"/>
            <w:shd w:val="clear" w:color="auto" w:fill="auto"/>
          </w:tcPr>
          <w:p w14:paraId="261DBC84"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Un PUG și un RLU actualizat</w:t>
            </w:r>
          </w:p>
        </w:tc>
      </w:tr>
      <w:tr w:rsidR="006432C9" w:rsidRPr="002B60B3" w14:paraId="0DD06448" w14:textId="77777777" w:rsidTr="00922F9A">
        <w:trPr>
          <w:jc w:val="center"/>
        </w:trPr>
        <w:tc>
          <w:tcPr>
            <w:tcW w:w="3720" w:type="dxa"/>
            <w:shd w:val="clear" w:color="auto" w:fill="808080" w:themeFill="background1" w:themeFillShade="80"/>
          </w:tcPr>
          <w:p w14:paraId="71A90695" w14:textId="77777777" w:rsidR="006432C9" w:rsidRPr="00922F9A" w:rsidRDefault="006432C9" w:rsidP="002B60B3">
            <w:pPr>
              <w:suppressAutoHyphens w:val="0"/>
              <w:spacing w:line="276" w:lineRule="auto"/>
              <w:rPr>
                <w:rFonts w:eastAsia="Calibri"/>
                <w:color w:val="FFFFFF" w:themeColor="background1"/>
                <w:lang w:val="en-US" w:eastAsia="en-US"/>
              </w:rPr>
            </w:pPr>
            <w:r w:rsidRPr="00922F9A">
              <w:rPr>
                <w:rFonts w:eastAsia="Calibri"/>
                <w:color w:val="FFFFFF" w:themeColor="background1"/>
                <w:lang w:val="en-US" w:eastAsia="en-US"/>
              </w:rPr>
              <w:t>2.2. Amenajarea de parcuri pentru recreere, locuri de joacă pentru copii şi dotarea cu mobilier “urban”;</w:t>
            </w:r>
          </w:p>
        </w:tc>
        <w:tc>
          <w:tcPr>
            <w:tcW w:w="2318" w:type="dxa"/>
            <w:shd w:val="clear" w:color="auto" w:fill="auto"/>
          </w:tcPr>
          <w:p w14:paraId="7C6E6BED"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2022-2027</w:t>
            </w:r>
          </w:p>
        </w:tc>
        <w:tc>
          <w:tcPr>
            <w:tcW w:w="3962" w:type="dxa"/>
            <w:shd w:val="clear" w:color="auto" w:fill="auto"/>
          </w:tcPr>
          <w:p w14:paraId="332F4F38"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Bugetul local</w:t>
            </w:r>
          </w:p>
          <w:p w14:paraId="38FEF561"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FEADR</w:t>
            </w:r>
          </w:p>
          <w:p w14:paraId="28186281"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Programe naționale</w:t>
            </w:r>
          </w:p>
        </w:tc>
        <w:tc>
          <w:tcPr>
            <w:tcW w:w="3765" w:type="dxa"/>
            <w:shd w:val="clear" w:color="auto" w:fill="auto"/>
          </w:tcPr>
          <w:p w14:paraId="4A87C7A7"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 xml:space="preserve">Nr. teren de joacă </w:t>
            </w:r>
          </w:p>
          <w:p w14:paraId="560334DF"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Nr. parcuri</w:t>
            </w:r>
          </w:p>
          <w:p w14:paraId="54103BBB"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Nr. terenuri de joacă și parcuri dotate cu mobilier</w:t>
            </w:r>
          </w:p>
        </w:tc>
      </w:tr>
      <w:tr w:rsidR="006432C9" w:rsidRPr="002B60B3" w14:paraId="1C474C76" w14:textId="77777777" w:rsidTr="00922F9A">
        <w:trPr>
          <w:jc w:val="center"/>
        </w:trPr>
        <w:tc>
          <w:tcPr>
            <w:tcW w:w="3720" w:type="dxa"/>
            <w:shd w:val="clear" w:color="auto" w:fill="808080" w:themeFill="background1" w:themeFillShade="80"/>
          </w:tcPr>
          <w:p w14:paraId="0EA3CE7D" w14:textId="77777777" w:rsidR="006432C9" w:rsidRPr="00922F9A" w:rsidRDefault="006432C9" w:rsidP="002B60B3">
            <w:pPr>
              <w:suppressAutoHyphens w:val="0"/>
              <w:spacing w:line="276" w:lineRule="auto"/>
              <w:rPr>
                <w:rFonts w:eastAsia="Calibri"/>
                <w:color w:val="FFFFFF" w:themeColor="background1"/>
                <w:lang w:val="en-US" w:eastAsia="en-US"/>
              </w:rPr>
            </w:pPr>
            <w:r w:rsidRPr="00922F9A">
              <w:rPr>
                <w:rFonts w:eastAsia="Calibri"/>
                <w:color w:val="FFFFFF" w:themeColor="background1"/>
                <w:lang w:val="en-US" w:eastAsia="en-US"/>
              </w:rPr>
              <w:t>2.3. Reabilitarea fațadelor, crearea unui mediu ambiental plăcut, cu elemente arhitecturale inovative care respectă specificul local;</w:t>
            </w:r>
          </w:p>
        </w:tc>
        <w:tc>
          <w:tcPr>
            <w:tcW w:w="2318" w:type="dxa"/>
            <w:shd w:val="clear" w:color="auto" w:fill="auto"/>
          </w:tcPr>
          <w:p w14:paraId="3D354AF5"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2023-2027</w:t>
            </w:r>
          </w:p>
        </w:tc>
        <w:tc>
          <w:tcPr>
            <w:tcW w:w="3962" w:type="dxa"/>
            <w:shd w:val="clear" w:color="auto" w:fill="auto"/>
          </w:tcPr>
          <w:p w14:paraId="40895FA9"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Bugetul local</w:t>
            </w:r>
          </w:p>
        </w:tc>
        <w:tc>
          <w:tcPr>
            <w:tcW w:w="3765" w:type="dxa"/>
            <w:shd w:val="clear" w:color="auto" w:fill="auto"/>
          </w:tcPr>
          <w:p w14:paraId="7127BB3F"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Nr. clădiri cu fațade reabilitate</w:t>
            </w:r>
          </w:p>
        </w:tc>
      </w:tr>
      <w:tr w:rsidR="006432C9" w:rsidRPr="002B60B3" w14:paraId="0A9B2C55" w14:textId="77777777" w:rsidTr="00922F9A">
        <w:trPr>
          <w:jc w:val="center"/>
        </w:trPr>
        <w:tc>
          <w:tcPr>
            <w:tcW w:w="3720" w:type="dxa"/>
            <w:shd w:val="clear" w:color="auto" w:fill="808080" w:themeFill="background1" w:themeFillShade="80"/>
          </w:tcPr>
          <w:p w14:paraId="764D05FC" w14:textId="77777777" w:rsidR="006432C9" w:rsidRPr="00922F9A" w:rsidRDefault="006432C9" w:rsidP="002B60B3">
            <w:pPr>
              <w:suppressAutoHyphens w:val="0"/>
              <w:spacing w:line="276" w:lineRule="auto"/>
              <w:rPr>
                <w:rFonts w:eastAsia="Calibri"/>
                <w:color w:val="FFFFFF" w:themeColor="background1"/>
                <w:lang w:val="en-US" w:eastAsia="en-US"/>
              </w:rPr>
            </w:pPr>
            <w:r w:rsidRPr="00922F9A">
              <w:rPr>
                <w:rFonts w:eastAsia="Calibri"/>
                <w:color w:val="FFFFFF" w:themeColor="background1"/>
                <w:lang w:val="en-US" w:eastAsia="en-US"/>
              </w:rPr>
              <w:t>2.4. Amenajarea periodică a șanțurilor neîngrijite, colmatate sau pline de vegetaţie.</w:t>
            </w:r>
          </w:p>
        </w:tc>
        <w:tc>
          <w:tcPr>
            <w:tcW w:w="2318" w:type="dxa"/>
            <w:shd w:val="clear" w:color="auto" w:fill="auto"/>
          </w:tcPr>
          <w:p w14:paraId="03EB7A74"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2022-2027</w:t>
            </w:r>
          </w:p>
        </w:tc>
        <w:tc>
          <w:tcPr>
            <w:tcW w:w="3962" w:type="dxa"/>
            <w:shd w:val="clear" w:color="auto" w:fill="auto"/>
          </w:tcPr>
          <w:p w14:paraId="7BC568D0"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Bugteul local</w:t>
            </w:r>
          </w:p>
        </w:tc>
        <w:tc>
          <w:tcPr>
            <w:tcW w:w="3765" w:type="dxa"/>
            <w:shd w:val="clear" w:color="auto" w:fill="auto"/>
          </w:tcPr>
          <w:p w14:paraId="5F52E800"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Ml șanțuri amenajate</w:t>
            </w:r>
          </w:p>
        </w:tc>
      </w:tr>
      <w:tr w:rsidR="006432C9" w:rsidRPr="002B60B3" w14:paraId="7288C25F" w14:textId="77777777" w:rsidTr="00922F9A">
        <w:trPr>
          <w:jc w:val="center"/>
        </w:trPr>
        <w:tc>
          <w:tcPr>
            <w:tcW w:w="13765" w:type="dxa"/>
            <w:gridSpan w:val="4"/>
            <w:shd w:val="clear" w:color="auto" w:fill="808080" w:themeFill="background1" w:themeFillShade="80"/>
          </w:tcPr>
          <w:p w14:paraId="7E0074AB" w14:textId="77777777" w:rsidR="006432C9" w:rsidRPr="00922F9A" w:rsidRDefault="006432C9" w:rsidP="002B60B3">
            <w:pPr>
              <w:suppressAutoHyphens w:val="0"/>
              <w:spacing w:line="276" w:lineRule="auto"/>
              <w:rPr>
                <w:rFonts w:eastAsia="Calibri"/>
                <w:color w:val="FFFFFF" w:themeColor="background1"/>
                <w:lang w:val="en-US" w:eastAsia="en-US"/>
              </w:rPr>
            </w:pPr>
            <w:r w:rsidRPr="00922F9A">
              <w:rPr>
                <w:rFonts w:eastAsia="Calibri"/>
                <w:color w:val="FFFFFF" w:themeColor="background1"/>
                <w:lang w:val="en-US" w:eastAsia="en-US"/>
              </w:rPr>
              <w:t xml:space="preserve">3. Obiectivul operațional “Creșterea standardului de viață al cetățenilor şi asigurarea condițiilor de bază ale unui trai modern, la nivelul standardelor Uniunii Europene, prin asigurarea accesului la utilităţi pentru toți locuitorii comunei”:     </w:t>
            </w:r>
          </w:p>
        </w:tc>
      </w:tr>
      <w:tr w:rsidR="006432C9" w:rsidRPr="002B60B3" w14:paraId="50604224" w14:textId="77777777" w:rsidTr="00922F9A">
        <w:trPr>
          <w:jc w:val="center"/>
        </w:trPr>
        <w:tc>
          <w:tcPr>
            <w:tcW w:w="3720" w:type="dxa"/>
            <w:shd w:val="clear" w:color="auto" w:fill="808080" w:themeFill="background1" w:themeFillShade="80"/>
          </w:tcPr>
          <w:p w14:paraId="0395B944" w14:textId="77777777" w:rsidR="006432C9" w:rsidRPr="00922F9A" w:rsidRDefault="006432C9" w:rsidP="002B60B3">
            <w:pPr>
              <w:suppressAutoHyphens w:val="0"/>
              <w:spacing w:line="276" w:lineRule="auto"/>
              <w:rPr>
                <w:rFonts w:eastAsia="Calibri"/>
                <w:color w:val="FFFFFF" w:themeColor="background1"/>
                <w:lang w:val="en-US" w:eastAsia="en-US"/>
              </w:rPr>
            </w:pPr>
            <w:r w:rsidRPr="00922F9A">
              <w:rPr>
                <w:rFonts w:eastAsia="Calibri"/>
                <w:color w:val="FFFFFF" w:themeColor="background1"/>
                <w:lang w:val="en-US" w:eastAsia="en-US"/>
              </w:rPr>
              <w:t>3.1. Realizarea rețelei de alimentare cu apă în localitățile comunei;</w:t>
            </w:r>
          </w:p>
        </w:tc>
        <w:tc>
          <w:tcPr>
            <w:tcW w:w="2318" w:type="dxa"/>
            <w:shd w:val="clear" w:color="auto" w:fill="auto"/>
          </w:tcPr>
          <w:p w14:paraId="21F117D5"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2023-2027</w:t>
            </w:r>
          </w:p>
        </w:tc>
        <w:tc>
          <w:tcPr>
            <w:tcW w:w="3962" w:type="dxa"/>
            <w:shd w:val="clear" w:color="auto" w:fill="auto"/>
          </w:tcPr>
          <w:p w14:paraId="392C0DB6"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FEADR</w:t>
            </w:r>
          </w:p>
          <w:p w14:paraId="6A16D5F5"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 xml:space="preserve">Programul National de Investiții Anghel Saligny </w:t>
            </w:r>
          </w:p>
          <w:p w14:paraId="091B05DA"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PNRR</w:t>
            </w:r>
          </w:p>
          <w:p w14:paraId="6CBC3A9C"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AFM</w:t>
            </w:r>
          </w:p>
          <w:p w14:paraId="0C215847"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Bugetul local</w:t>
            </w:r>
          </w:p>
          <w:p w14:paraId="76445AF4"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Alte programe Guvernamentale</w:t>
            </w:r>
          </w:p>
        </w:tc>
        <w:tc>
          <w:tcPr>
            <w:tcW w:w="3765" w:type="dxa"/>
            <w:shd w:val="clear" w:color="auto" w:fill="auto"/>
          </w:tcPr>
          <w:p w14:paraId="37624790"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 xml:space="preserve">Km rețea de apă </w:t>
            </w:r>
          </w:p>
        </w:tc>
      </w:tr>
      <w:tr w:rsidR="006432C9" w:rsidRPr="002B60B3" w14:paraId="67D6284E" w14:textId="77777777" w:rsidTr="00922F9A">
        <w:trPr>
          <w:jc w:val="center"/>
        </w:trPr>
        <w:tc>
          <w:tcPr>
            <w:tcW w:w="3720" w:type="dxa"/>
            <w:shd w:val="clear" w:color="auto" w:fill="808080" w:themeFill="background1" w:themeFillShade="80"/>
          </w:tcPr>
          <w:p w14:paraId="17D64F53" w14:textId="77777777" w:rsidR="006432C9" w:rsidRPr="00922F9A" w:rsidRDefault="006432C9" w:rsidP="002B60B3">
            <w:pPr>
              <w:suppressAutoHyphens w:val="0"/>
              <w:spacing w:line="276" w:lineRule="auto"/>
              <w:rPr>
                <w:rFonts w:eastAsia="Calibri"/>
                <w:color w:val="FFFFFF" w:themeColor="background1"/>
                <w:lang w:val="en-US" w:eastAsia="en-US"/>
              </w:rPr>
            </w:pPr>
            <w:r w:rsidRPr="00922F9A">
              <w:rPr>
                <w:rFonts w:eastAsia="Calibri"/>
                <w:color w:val="FFFFFF" w:themeColor="background1"/>
                <w:lang w:val="en-US" w:eastAsia="en-US"/>
              </w:rPr>
              <w:t>3.2. Realizarea rețelei de canalizare în localitățile comunei;</w:t>
            </w:r>
          </w:p>
        </w:tc>
        <w:tc>
          <w:tcPr>
            <w:tcW w:w="2318" w:type="dxa"/>
            <w:shd w:val="clear" w:color="auto" w:fill="auto"/>
          </w:tcPr>
          <w:p w14:paraId="13ADDA61"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2021-2027</w:t>
            </w:r>
          </w:p>
        </w:tc>
        <w:tc>
          <w:tcPr>
            <w:tcW w:w="3962" w:type="dxa"/>
            <w:shd w:val="clear" w:color="auto" w:fill="auto"/>
          </w:tcPr>
          <w:p w14:paraId="0F9F69B2"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FEADR</w:t>
            </w:r>
          </w:p>
          <w:p w14:paraId="71A69CD0"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 xml:space="preserve">Programul National de Investiții Anghel Saligny </w:t>
            </w:r>
          </w:p>
          <w:p w14:paraId="1FDADEE3"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PNRR</w:t>
            </w:r>
          </w:p>
          <w:p w14:paraId="2AA55FBE"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AFM</w:t>
            </w:r>
          </w:p>
          <w:p w14:paraId="2556B51F"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Bugetul local</w:t>
            </w:r>
          </w:p>
          <w:p w14:paraId="0A6F297A"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Alte programe Guvernamentale</w:t>
            </w:r>
          </w:p>
        </w:tc>
        <w:tc>
          <w:tcPr>
            <w:tcW w:w="3765" w:type="dxa"/>
            <w:shd w:val="clear" w:color="auto" w:fill="auto"/>
          </w:tcPr>
          <w:p w14:paraId="6596DE2C"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Km rețea de canalizare realizată</w:t>
            </w:r>
          </w:p>
        </w:tc>
      </w:tr>
      <w:tr w:rsidR="006432C9" w:rsidRPr="002B60B3" w14:paraId="1EDF19A4" w14:textId="77777777" w:rsidTr="00922F9A">
        <w:trPr>
          <w:jc w:val="center"/>
        </w:trPr>
        <w:tc>
          <w:tcPr>
            <w:tcW w:w="3720" w:type="dxa"/>
            <w:shd w:val="clear" w:color="auto" w:fill="808080" w:themeFill="background1" w:themeFillShade="80"/>
          </w:tcPr>
          <w:p w14:paraId="1DD52EE0" w14:textId="0BE97623" w:rsidR="006432C9" w:rsidRPr="00922F9A" w:rsidRDefault="006432C9" w:rsidP="002B60B3">
            <w:pPr>
              <w:suppressAutoHyphens w:val="0"/>
              <w:spacing w:line="276" w:lineRule="auto"/>
              <w:rPr>
                <w:rFonts w:eastAsia="Calibri"/>
                <w:color w:val="FFFFFF" w:themeColor="background1"/>
                <w:lang w:val="en-US" w:eastAsia="en-US"/>
              </w:rPr>
            </w:pPr>
            <w:r w:rsidRPr="00922F9A">
              <w:rPr>
                <w:rFonts w:eastAsia="Calibri"/>
                <w:color w:val="FFFFFF" w:themeColor="background1"/>
                <w:lang w:val="en-US" w:eastAsia="en-US"/>
              </w:rPr>
              <w:t>3.3. Înființarea u</w:t>
            </w:r>
            <w:r w:rsidR="00C96752">
              <w:rPr>
                <w:rFonts w:eastAsia="Calibri"/>
                <w:color w:val="FFFFFF" w:themeColor="background1"/>
                <w:lang w:val="en-US" w:eastAsia="en-US"/>
              </w:rPr>
              <w:t>nie stații de epurare în comună</w:t>
            </w:r>
            <w:r w:rsidRPr="00922F9A">
              <w:rPr>
                <w:rFonts w:eastAsia="Calibri"/>
                <w:color w:val="FFFFFF" w:themeColor="background1"/>
                <w:lang w:val="en-US" w:eastAsia="en-US"/>
              </w:rPr>
              <w:t>;</w:t>
            </w:r>
          </w:p>
        </w:tc>
        <w:tc>
          <w:tcPr>
            <w:tcW w:w="2318" w:type="dxa"/>
            <w:shd w:val="clear" w:color="auto" w:fill="auto"/>
          </w:tcPr>
          <w:p w14:paraId="1674087E"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2022-2025</w:t>
            </w:r>
          </w:p>
        </w:tc>
        <w:tc>
          <w:tcPr>
            <w:tcW w:w="3962" w:type="dxa"/>
            <w:shd w:val="clear" w:color="auto" w:fill="auto"/>
          </w:tcPr>
          <w:p w14:paraId="7C767754"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FEADR</w:t>
            </w:r>
          </w:p>
          <w:p w14:paraId="67CCBC23"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 xml:space="preserve">Programul National de Investiții Anghel Saligny </w:t>
            </w:r>
          </w:p>
          <w:p w14:paraId="345A76D6"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PNRR</w:t>
            </w:r>
          </w:p>
          <w:p w14:paraId="0D8DCDB5"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AFM</w:t>
            </w:r>
          </w:p>
          <w:p w14:paraId="141943B1"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Bugetul local</w:t>
            </w:r>
          </w:p>
          <w:p w14:paraId="284693DA"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Alte programe Guvernamentale</w:t>
            </w:r>
          </w:p>
        </w:tc>
        <w:tc>
          <w:tcPr>
            <w:tcW w:w="3765" w:type="dxa"/>
            <w:shd w:val="clear" w:color="auto" w:fill="auto"/>
          </w:tcPr>
          <w:p w14:paraId="36A2CEAA"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 xml:space="preserve">Stație de epurare </w:t>
            </w:r>
          </w:p>
        </w:tc>
      </w:tr>
      <w:tr w:rsidR="006432C9" w:rsidRPr="002B60B3" w14:paraId="21A9471B" w14:textId="77777777" w:rsidTr="00922F9A">
        <w:trPr>
          <w:jc w:val="center"/>
        </w:trPr>
        <w:tc>
          <w:tcPr>
            <w:tcW w:w="3720" w:type="dxa"/>
            <w:shd w:val="clear" w:color="auto" w:fill="808080" w:themeFill="background1" w:themeFillShade="80"/>
          </w:tcPr>
          <w:p w14:paraId="6FE75FCC" w14:textId="77777777" w:rsidR="006432C9" w:rsidRPr="00922F9A" w:rsidRDefault="006432C9" w:rsidP="002B60B3">
            <w:pPr>
              <w:suppressAutoHyphens w:val="0"/>
              <w:spacing w:line="276" w:lineRule="auto"/>
              <w:rPr>
                <w:rFonts w:eastAsia="Calibri"/>
                <w:color w:val="FFFFFF" w:themeColor="background1"/>
                <w:lang w:val="en-US" w:eastAsia="en-US"/>
              </w:rPr>
            </w:pPr>
            <w:r w:rsidRPr="00922F9A">
              <w:rPr>
                <w:rFonts w:eastAsia="Calibri"/>
                <w:color w:val="FFFFFF" w:themeColor="background1"/>
                <w:lang w:val="en-US" w:eastAsia="en-US"/>
              </w:rPr>
              <w:t>3.4. Extinderea rețelei de gaz;</w:t>
            </w:r>
          </w:p>
        </w:tc>
        <w:tc>
          <w:tcPr>
            <w:tcW w:w="2318" w:type="dxa"/>
            <w:shd w:val="clear" w:color="auto" w:fill="auto"/>
          </w:tcPr>
          <w:p w14:paraId="1A53104B"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2023-2027</w:t>
            </w:r>
          </w:p>
        </w:tc>
        <w:tc>
          <w:tcPr>
            <w:tcW w:w="3962" w:type="dxa"/>
            <w:shd w:val="clear" w:color="auto" w:fill="auto"/>
          </w:tcPr>
          <w:p w14:paraId="7FA4D865"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Bugetul local</w:t>
            </w:r>
          </w:p>
          <w:p w14:paraId="720EA202"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 xml:space="preserve">Programul National de Investiții Anghel Saligny </w:t>
            </w:r>
          </w:p>
        </w:tc>
        <w:tc>
          <w:tcPr>
            <w:tcW w:w="3765" w:type="dxa"/>
            <w:shd w:val="clear" w:color="auto" w:fill="auto"/>
          </w:tcPr>
          <w:p w14:paraId="366A28BA"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Nr. km rețea de gaz</w:t>
            </w:r>
          </w:p>
        </w:tc>
      </w:tr>
      <w:tr w:rsidR="006432C9" w:rsidRPr="002B60B3" w14:paraId="2F821771" w14:textId="77777777" w:rsidTr="00922F9A">
        <w:trPr>
          <w:trHeight w:val="1014"/>
          <w:jc w:val="center"/>
        </w:trPr>
        <w:tc>
          <w:tcPr>
            <w:tcW w:w="3720" w:type="dxa"/>
            <w:shd w:val="clear" w:color="auto" w:fill="808080" w:themeFill="background1" w:themeFillShade="80"/>
          </w:tcPr>
          <w:p w14:paraId="7619A0FC" w14:textId="77777777" w:rsidR="006432C9" w:rsidRPr="00922F9A" w:rsidRDefault="006432C9" w:rsidP="002B60B3">
            <w:pPr>
              <w:suppressAutoHyphens w:val="0"/>
              <w:spacing w:line="276" w:lineRule="auto"/>
              <w:rPr>
                <w:rFonts w:eastAsia="Calibri"/>
                <w:color w:val="FFFFFF" w:themeColor="background1"/>
                <w:lang w:val="en-US" w:eastAsia="en-US"/>
              </w:rPr>
            </w:pPr>
            <w:r w:rsidRPr="00922F9A">
              <w:rPr>
                <w:rFonts w:eastAsia="Calibri"/>
                <w:color w:val="FFFFFF" w:themeColor="background1"/>
                <w:lang w:val="en-US" w:eastAsia="en-US"/>
              </w:rPr>
              <w:t>3.5. Lucrări de îmbunătățiri funciare a versanților;</w:t>
            </w:r>
          </w:p>
        </w:tc>
        <w:tc>
          <w:tcPr>
            <w:tcW w:w="2318" w:type="dxa"/>
            <w:shd w:val="clear" w:color="auto" w:fill="auto"/>
          </w:tcPr>
          <w:p w14:paraId="5041DD01"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2024-2027</w:t>
            </w:r>
          </w:p>
        </w:tc>
        <w:tc>
          <w:tcPr>
            <w:tcW w:w="3962" w:type="dxa"/>
            <w:shd w:val="clear" w:color="auto" w:fill="auto"/>
          </w:tcPr>
          <w:p w14:paraId="09C85A24"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Bugetul local</w:t>
            </w:r>
          </w:p>
          <w:p w14:paraId="6636C455"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AFM</w:t>
            </w:r>
          </w:p>
        </w:tc>
        <w:tc>
          <w:tcPr>
            <w:tcW w:w="3765" w:type="dxa"/>
            <w:shd w:val="clear" w:color="auto" w:fill="auto"/>
          </w:tcPr>
          <w:p w14:paraId="5E16E5FE"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 xml:space="preserve">Număr hectare </w:t>
            </w:r>
          </w:p>
        </w:tc>
      </w:tr>
      <w:tr w:rsidR="006432C9" w:rsidRPr="002B60B3" w14:paraId="28AD3641" w14:textId="77777777" w:rsidTr="00922F9A">
        <w:trPr>
          <w:jc w:val="center"/>
        </w:trPr>
        <w:tc>
          <w:tcPr>
            <w:tcW w:w="3720" w:type="dxa"/>
            <w:shd w:val="clear" w:color="auto" w:fill="808080" w:themeFill="background1" w:themeFillShade="80"/>
          </w:tcPr>
          <w:p w14:paraId="2CCA1F8C" w14:textId="77777777" w:rsidR="006432C9" w:rsidRPr="00922F9A" w:rsidRDefault="006432C9" w:rsidP="002B60B3">
            <w:pPr>
              <w:suppressAutoHyphens w:val="0"/>
              <w:spacing w:line="276" w:lineRule="auto"/>
              <w:rPr>
                <w:rFonts w:eastAsia="Calibri"/>
                <w:color w:val="FFFFFF" w:themeColor="background1"/>
                <w:lang w:val="en-US" w:eastAsia="en-US"/>
              </w:rPr>
            </w:pPr>
            <w:r w:rsidRPr="00922F9A">
              <w:rPr>
                <w:rFonts w:eastAsia="Calibri"/>
                <w:color w:val="FFFFFF" w:themeColor="background1"/>
                <w:lang w:val="en-US" w:eastAsia="en-US"/>
              </w:rPr>
              <w:t>3.6 Modernizarea sistemului de iluminat în comuna Neaua;</w:t>
            </w:r>
          </w:p>
        </w:tc>
        <w:tc>
          <w:tcPr>
            <w:tcW w:w="2318" w:type="dxa"/>
            <w:shd w:val="clear" w:color="auto" w:fill="auto"/>
          </w:tcPr>
          <w:p w14:paraId="6128FB00"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2023-2027</w:t>
            </w:r>
          </w:p>
        </w:tc>
        <w:tc>
          <w:tcPr>
            <w:tcW w:w="3962" w:type="dxa"/>
            <w:shd w:val="clear" w:color="auto" w:fill="auto"/>
          </w:tcPr>
          <w:p w14:paraId="7C32113A"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Bugetul local</w:t>
            </w:r>
          </w:p>
          <w:p w14:paraId="27CBE34B"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AFM</w:t>
            </w:r>
          </w:p>
        </w:tc>
        <w:tc>
          <w:tcPr>
            <w:tcW w:w="3765" w:type="dxa"/>
            <w:shd w:val="clear" w:color="auto" w:fill="auto"/>
          </w:tcPr>
          <w:p w14:paraId="53DB8C96"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Nr. corpuri cu eficiență energetică redusă</w:t>
            </w:r>
          </w:p>
        </w:tc>
      </w:tr>
      <w:tr w:rsidR="006432C9" w:rsidRPr="002B60B3" w14:paraId="62A3EDF9" w14:textId="77777777" w:rsidTr="00922F9A">
        <w:trPr>
          <w:jc w:val="center"/>
        </w:trPr>
        <w:tc>
          <w:tcPr>
            <w:tcW w:w="13765" w:type="dxa"/>
            <w:gridSpan w:val="4"/>
            <w:shd w:val="clear" w:color="auto" w:fill="808080" w:themeFill="background1" w:themeFillShade="80"/>
          </w:tcPr>
          <w:p w14:paraId="18071456" w14:textId="77777777" w:rsidR="006432C9" w:rsidRPr="00922F9A" w:rsidRDefault="006432C9" w:rsidP="002B60B3">
            <w:pPr>
              <w:suppressAutoHyphens w:val="0"/>
              <w:spacing w:line="276" w:lineRule="auto"/>
              <w:rPr>
                <w:rFonts w:eastAsia="Calibri"/>
                <w:color w:val="FFFFFF" w:themeColor="background1"/>
                <w:lang w:val="en-US" w:eastAsia="en-US"/>
              </w:rPr>
            </w:pPr>
            <w:r w:rsidRPr="00922F9A">
              <w:rPr>
                <w:rFonts w:eastAsia="Calibri"/>
                <w:color w:val="FFFFFF" w:themeColor="background1"/>
                <w:lang w:val="en-US" w:eastAsia="en-US"/>
              </w:rPr>
              <w:t xml:space="preserve">4. Obiectivul operaţional “Asigurarea accesului la tehnologiile moderne şi la tehnologia informaţiei pentru toți locuitorii comunei prin susținerea investițiilor în sisteme de comunicație de ultimă oră”: </w:t>
            </w:r>
          </w:p>
        </w:tc>
      </w:tr>
      <w:tr w:rsidR="006432C9" w:rsidRPr="002B60B3" w14:paraId="7EDD442E" w14:textId="77777777" w:rsidTr="00922F9A">
        <w:trPr>
          <w:jc w:val="center"/>
        </w:trPr>
        <w:tc>
          <w:tcPr>
            <w:tcW w:w="3720" w:type="dxa"/>
            <w:shd w:val="clear" w:color="auto" w:fill="808080" w:themeFill="background1" w:themeFillShade="80"/>
          </w:tcPr>
          <w:p w14:paraId="45ED5547" w14:textId="77777777" w:rsidR="006432C9" w:rsidRPr="00922F9A" w:rsidRDefault="006432C9" w:rsidP="002B60B3">
            <w:pPr>
              <w:suppressAutoHyphens w:val="0"/>
              <w:spacing w:line="276" w:lineRule="auto"/>
              <w:rPr>
                <w:rFonts w:eastAsia="Calibri"/>
                <w:color w:val="FFFFFF" w:themeColor="background1"/>
                <w:lang w:val="en-US" w:eastAsia="en-US"/>
              </w:rPr>
            </w:pPr>
            <w:r w:rsidRPr="00922F9A">
              <w:rPr>
                <w:rFonts w:eastAsia="Calibri"/>
                <w:color w:val="FFFFFF" w:themeColor="background1"/>
                <w:lang w:val="en-US" w:eastAsia="en-US"/>
              </w:rPr>
              <w:t xml:space="preserve">4.1. Conectarea instituțiilor publice din comună la internet prin conexiuni broadband şi promovarea conceptului de e-educație, e-guvernare, e-sănătate; </w:t>
            </w:r>
          </w:p>
        </w:tc>
        <w:tc>
          <w:tcPr>
            <w:tcW w:w="2318" w:type="dxa"/>
            <w:shd w:val="clear" w:color="auto" w:fill="auto"/>
          </w:tcPr>
          <w:p w14:paraId="3CED6D3E"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2023-2027</w:t>
            </w:r>
          </w:p>
        </w:tc>
        <w:tc>
          <w:tcPr>
            <w:tcW w:w="3962" w:type="dxa"/>
            <w:shd w:val="clear" w:color="auto" w:fill="auto"/>
          </w:tcPr>
          <w:p w14:paraId="7B84C54D"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Programul Operational</w:t>
            </w:r>
          </w:p>
          <w:p w14:paraId="2F921CC0"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Creștere Inteligentă și Digitalizare (POCID) 2021-2027</w:t>
            </w:r>
          </w:p>
          <w:p w14:paraId="1365BC4F"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Program Operațional Competitivitate</w:t>
            </w:r>
          </w:p>
        </w:tc>
        <w:tc>
          <w:tcPr>
            <w:tcW w:w="3765" w:type="dxa"/>
            <w:shd w:val="clear" w:color="auto" w:fill="auto"/>
          </w:tcPr>
          <w:p w14:paraId="40F5CBE9"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Nr. institutii conectate la internet</w:t>
            </w:r>
          </w:p>
          <w:p w14:paraId="309C7FBD"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Nr. sesiuni de promovare a conceptului de e-educație, e-guvernare, e-sănătate;</w:t>
            </w:r>
          </w:p>
        </w:tc>
      </w:tr>
      <w:tr w:rsidR="006432C9" w:rsidRPr="002B60B3" w14:paraId="1AEB4BCB" w14:textId="77777777" w:rsidTr="00922F9A">
        <w:trPr>
          <w:jc w:val="center"/>
        </w:trPr>
        <w:tc>
          <w:tcPr>
            <w:tcW w:w="3720" w:type="dxa"/>
            <w:shd w:val="clear" w:color="auto" w:fill="808080" w:themeFill="background1" w:themeFillShade="80"/>
          </w:tcPr>
          <w:p w14:paraId="098DA6B4" w14:textId="77777777" w:rsidR="006432C9" w:rsidRPr="00922F9A" w:rsidRDefault="006432C9" w:rsidP="002B60B3">
            <w:pPr>
              <w:suppressAutoHyphens w:val="0"/>
              <w:spacing w:line="276" w:lineRule="auto"/>
              <w:rPr>
                <w:rFonts w:eastAsia="Calibri"/>
                <w:color w:val="FFFFFF" w:themeColor="background1"/>
                <w:lang w:val="en-US" w:eastAsia="en-US"/>
              </w:rPr>
            </w:pPr>
            <w:r w:rsidRPr="00922F9A">
              <w:rPr>
                <w:rFonts w:eastAsia="Calibri"/>
                <w:color w:val="FFFFFF" w:themeColor="background1"/>
                <w:lang w:val="en-US" w:eastAsia="en-US"/>
              </w:rPr>
              <w:t xml:space="preserve">4.2. Asigurarea accesului la internet al populației prin crearea de acces point internet în zona. </w:t>
            </w:r>
          </w:p>
        </w:tc>
        <w:tc>
          <w:tcPr>
            <w:tcW w:w="2318" w:type="dxa"/>
            <w:shd w:val="clear" w:color="auto" w:fill="auto"/>
          </w:tcPr>
          <w:p w14:paraId="1A4102F6"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2022-2024</w:t>
            </w:r>
          </w:p>
        </w:tc>
        <w:tc>
          <w:tcPr>
            <w:tcW w:w="3962" w:type="dxa"/>
            <w:shd w:val="clear" w:color="auto" w:fill="auto"/>
          </w:tcPr>
          <w:p w14:paraId="4B1B5A5A"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Programul Operational</w:t>
            </w:r>
          </w:p>
          <w:p w14:paraId="7366175E"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Creștere Inteligentă și Digitalizare (POCID) 2021-2027</w:t>
            </w:r>
          </w:p>
        </w:tc>
        <w:tc>
          <w:tcPr>
            <w:tcW w:w="3765" w:type="dxa"/>
            <w:shd w:val="clear" w:color="auto" w:fill="auto"/>
          </w:tcPr>
          <w:p w14:paraId="2E9B67D6" w14:textId="32BEE2E3" w:rsidR="006432C9" w:rsidRPr="002B60B3" w:rsidRDefault="006432C9" w:rsidP="00A11435">
            <w:pPr>
              <w:suppressAutoHyphens w:val="0"/>
              <w:spacing w:line="276" w:lineRule="auto"/>
              <w:rPr>
                <w:rFonts w:eastAsia="Calibri"/>
                <w:lang w:val="en-US" w:eastAsia="en-US"/>
              </w:rPr>
            </w:pPr>
            <w:r w:rsidRPr="002B60B3">
              <w:rPr>
                <w:rFonts w:eastAsia="Calibri"/>
                <w:lang w:val="en-US" w:eastAsia="en-US"/>
              </w:rPr>
              <w:t xml:space="preserve">Nr. acces internet point în comuna </w:t>
            </w:r>
            <w:r w:rsidR="00A11435">
              <w:rPr>
                <w:rFonts w:eastAsia="Calibri"/>
                <w:lang w:val="en-US" w:eastAsia="en-US"/>
              </w:rPr>
              <w:t>Neaua</w:t>
            </w:r>
          </w:p>
        </w:tc>
      </w:tr>
      <w:tr w:rsidR="006432C9" w:rsidRPr="002B60B3" w14:paraId="7EE4768D" w14:textId="77777777" w:rsidTr="00922F9A">
        <w:trPr>
          <w:jc w:val="center"/>
        </w:trPr>
        <w:tc>
          <w:tcPr>
            <w:tcW w:w="3720" w:type="dxa"/>
            <w:shd w:val="clear" w:color="auto" w:fill="808080" w:themeFill="background1" w:themeFillShade="80"/>
          </w:tcPr>
          <w:p w14:paraId="4FC7766C" w14:textId="77777777" w:rsidR="006432C9" w:rsidRPr="00922F9A" w:rsidRDefault="006432C9" w:rsidP="002B60B3">
            <w:pPr>
              <w:suppressAutoHyphens w:val="0"/>
              <w:spacing w:line="276" w:lineRule="auto"/>
              <w:rPr>
                <w:rFonts w:eastAsia="Calibri"/>
                <w:color w:val="FFFFFF" w:themeColor="background1"/>
                <w:lang w:val="en-US" w:eastAsia="en-US"/>
              </w:rPr>
            </w:pPr>
            <w:r w:rsidRPr="00922F9A">
              <w:rPr>
                <w:rFonts w:eastAsia="Calibri"/>
                <w:color w:val="FFFFFF" w:themeColor="background1"/>
                <w:lang w:val="en-US" w:eastAsia="en-US"/>
              </w:rPr>
              <w:t>4.3. Dotarea școlilor cu materiale și echipamente IT</w:t>
            </w:r>
          </w:p>
        </w:tc>
        <w:tc>
          <w:tcPr>
            <w:tcW w:w="2318" w:type="dxa"/>
            <w:shd w:val="clear" w:color="auto" w:fill="auto"/>
          </w:tcPr>
          <w:p w14:paraId="3216F89C"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2022-2024</w:t>
            </w:r>
          </w:p>
        </w:tc>
        <w:tc>
          <w:tcPr>
            <w:tcW w:w="3962" w:type="dxa"/>
            <w:shd w:val="clear" w:color="auto" w:fill="auto"/>
          </w:tcPr>
          <w:p w14:paraId="364C3750"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Program Operațional Competitivitate M. 2.3.3.</w:t>
            </w:r>
          </w:p>
          <w:p w14:paraId="24F2CC35"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Programul Operațional Creștere Inteligentă (POID) 2021-2027, Planul Național de Redresare și Reziliență</w:t>
            </w:r>
          </w:p>
        </w:tc>
        <w:tc>
          <w:tcPr>
            <w:tcW w:w="3765" w:type="dxa"/>
            <w:shd w:val="clear" w:color="auto" w:fill="auto"/>
          </w:tcPr>
          <w:p w14:paraId="1190E66C" w14:textId="77777777" w:rsidR="006432C9" w:rsidRPr="002B60B3" w:rsidRDefault="006432C9" w:rsidP="002B60B3">
            <w:pPr>
              <w:suppressAutoHyphens w:val="0"/>
              <w:spacing w:line="276" w:lineRule="auto"/>
              <w:rPr>
                <w:rFonts w:eastAsia="Calibri"/>
                <w:lang w:val="en-US" w:eastAsia="en-US"/>
              </w:rPr>
            </w:pPr>
            <w:r w:rsidRPr="002B60B3">
              <w:rPr>
                <w:rFonts w:eastAsia="Calibri"/>
                <w:lang w:val="en-US" w:eastAsia="en-US"/>
              </w:rPr>
              <w:t>Nr. echipamente și materiale didactice achiziționate</w:t>
            </w:r>
          </w:p>
        </w:tc>
      </w:tr>
    </w:tbl>
    <w:p w14:paraId="1DA4FDB4" w14:textId="77777777" w:rsidR="006432C9" w:rsidRPr="006432C9" w:rsidRDefault="006432C9" w:rsidP="006432C9">
      <w:pPr>
        <w:suppressAutoHyphens w:val="0"/>
        <w:spacing w:after="200" w:line="276" w:lineRule="auto"/>
        <w:rPr>
          <w:rFonts w:ascii="Calibri" w:eastAsia="Calibri" w:hAnsi="Calibri"/>
          <w:sz w:val="22"/>
          <w:szCs w:val="22"/>
          <w:lang w:val="en-US" w:eastAsia="en-US"/>
        </w:rPr>
      </w:pPr>
      <w:r w:rsidRPr="006432C9">
        <w:rPr>
          <w:rFonts w:ascii="Calibri" w:eastAsia="Calibri" w:hAnsi="Calibri"/>
          <w:sz w:val="22"/>
          <w:szCs w:val="22"/>
          <w:lang w:val="en-US" w:eastAsia="en-U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2318"/>
        <w:gridCol w:w="3962"/>
        <w:gridCol w:w="3765"/>
      </w:tblGrid>
      <w:tr w:rsidR="006E2606" w:rsidRPr="006E2606" w14:paraId="37F40EF9" w14:textId="77777777" w:rsidTr="006E2606">
        <w:trPr>
          <w:jc w:val="center"/>
        </w:trPr>
        <w:tc>
          <w:tcPr>
            <w:tcW w:w="13765" w:type="dxa"/>
            <w:gridSpan w:val="4"/>
            <w:shd w:val="clear" w:color="auto" w:fill="660033"/>
            <w:vAlign w:val="bottom"/>
          </w:tcPr>
          <w:p w14:paraId="5DA5AD3E" w14:textId="77777777" w:rsidR="006432C9" w:rsidRPr="006E2606" w:rsidRDefault="006432C9" w:rsidP="0089335E">
            <w:pPr>
              <w:widowControl w:val="0"/>
              <w:numPr>
                <w:ilvl w:val="1"/>
                <w:numId w:val="33"/>
              </w:numPr>
              <w:suppressAutoHyphens w:val="0"/>
              <w:autoSpaceDE w:val="0"/>
              <w:spacing w:line="276" w:lineRule="auto"/>
              <w:contextualSpacing/>
              <w:jc w:val="center"/>
              <w:rPr>
                <w:rFonts w:eastAsia="Calibri"/>
                <w:b/>
                <w:lang w:val="en-US" w:eastAsia="en-US"/>
              </w:rPr>
            </w:pPr>
            <w:r w:rsidRPr="006E2606">
              <w:rPr>
                <w:rFonts w:eastAsia="Arial"/>
                <w:b/>
                <w:bCs/>
              </w:rPr>
              <w:t>Dezvoltarea</w:t>
            </w:r>
            <w:r w:rsidRPr="006E2606">
              <w:rPr>
                <w:rFonts w:eastAsia="Calibri"/>
                <w:b/>
                <w:lang w:val="en-US" w:eastAsia="en-US"/>
              </w:rPr>
              <w:t xml:space="preserve"> durabilă a comunei</w:t>
            </w:r>
          </w:p>
        </w:tc>
      </w:tr>
      <w:tr w:rsidR="006432C9" w:rsidRPr="006E2606" w14:paraId="20661AFD" w14:textId="77777777" w:rsidTr="008C27AA">
        <w:trPr>
          <w:jc w:val="center"/>
        </w:trPr>
        <w:tc>
          <w:tcPr>
            <w:tcW w:w="3720" w:type="dxa"/>
            <w:shd w:val="clear" w:color="auto" w:fill="3B3838" w:themeFill="background2" w:themeFillShade="40"/>
            <w:vAlign w:val="bottom"/>
          </w:tcPr>
          <w:p w14:paraId="28EF2C11" w14:textId="77777777" w:rsidR="006432C9" w:rsidRPr="006E2606" w:rsidRDefault="006432C9" w:rsidP="008C27AA">
            <w:pPr>
              <w:suppressAutoHyphens w:val="0"/>
              <w:spacing w:after="200" w:line="276" w:lineRule="auto"/>
              <w:rPr>
                <w:rFonts w:eastAsia="Calibri"/>
                <w:lang w:val="en-US" w:eastAsia="en-US"/>
              </w:rPr>
            </w:pPr>
            <w:r w:rsidRPr="006E2606">
              <w:rPr>
                <w:rFonts w:eastAsia="Calibri"/>
                <w:lang w:val="en-US" w:eastAsia="en-US"/>
              </w:rPr>
              <w:t>Obiectiv specific/ activitate</w:t>
            </w:r>
          </w:p>
        </w:tc>
        <w:tc>
          <w:tcPr>
            <w:tcW w:w="2318" w:type="dxa"/>
            <w:shd w:val="clear" w:color="auto" w:fill="3B3838" w:themeFill="background2" w:themeFillShade="40"/>
          </w:tcPr>
          <w:p w14:paraId="7A7A5832" w14:textId="77777777" w:rsidR="006432C9" w:rsidRPr="006E2606" w:rsidRDefault="006432C9" w:rsidP="008C27AA">
            <w:pPr>
              <w:suppressAutoHyphens w:val="0"/>
              <w:spacing w:after="200" w:line="276" w:lineRule="auto"/>
              <w:rPr>
                <w:rFonts w:eastAsia="Calibri"/>
                <w:lang w:val="en-US" w:eastAsia="en-US"/>
              </w:rPr>
            </w:pPr>
            <w:r w:rsidRPr="006E2606">
              <w:rPr>
                <w:rFonts w:eastAsia="Calibri"/>
                <w:lang w:val="en-US" w:eastAsia="en-US"/>
              </w:rPr>
              <w:t>Perioadă de realizare</w:t>
            </w:r>
          </w:p>
        </w:tc>
        <w:tc>
          <w:tcPr>
            <w:tcW w:w="3962" w:type="dxa"/>
            <w:shd w:val="clear" w:color="auto" w:fill="3B3838" w:themeFill="background2" w:themeFillShade="40"/>
          </w:tcPr>
          <w:p w14:paraId="42967611" w14:textId="77777777" w:rsidR="006432C9" w:rsidRPr="006E2606" w:rsidRDefault="006432C9" w:rsidP="008C27AA">
            <w:pPr>
              <w:suppressAutoHyphens w:val="0"/>
              <w:spacing w:after="200" w:line="276" w:lineRule="auto"/>
              <w:rPr>
                <w:rFonts w:eastAsia="Calibri"/>
                <w:lang w:val="en-US" w:eastAsia="en-US"/>
              </w:rPr>
            </w:pPr>
            <w:r w:rsidRPr="006E2606">
              <w:rPr>
                <w:rFonts w:eastAsia="Calibri"/>
                <w:lang w:val="en-US" w:eastAsia="en-US"/>
              </w:rPr>
              <w:t>Surse de finanțare</w:t>
            </w:r>
          </w:p>
        </w:tc>
        <w:tc>
          <w:tcPr>
            <w:tcW w:w="3765" w:type="dxa"/>
            <w:shd w:val="clear" w:color="auto" w:fill="3B3838" w:themeFill="background2" w:themeFillShade="40"/>
          </w:tcPr>
          <w:p w14:paraId="213C466A" w14:textId="77777777" w:rsidR="006432C9" w:rsidRPr="006E2606" w:rsidRDefault="006432C9" w:rsidP="008C27AA">
            <w:pPr>
              <w:suppressAutoHyphens w:val="0"/>
              <w:spacing w:after="200" w:line="276" w:lineRule="auto"/>
              <w:rPr>
                <w:rFonts w:eastAsia="Calibri"/>
                <w:lang w:val="en-US" w:eastAsia="en-US"/>
              </w:rPr>
            </w:pPr>
            <w:r w:rsidRPr="006E2606">
              <w:rPr>
                <w:rFonts w:eastAsia="Calibri"/>
                <w:lang w:val="en-US" w:eastAsia="en-US"/>
              </w:rPr>
              <w:t>Indicatori de performanţă</w:t>
            </w:r>
          </w:p>
        </w:tc>
      </w:tr>
      <w:tr w:rsidR="006432C9" w:rsidRPr="006E2606" w14:paraId="3A53B62B" w14:textId="77777777" w:rsidTr="008C27AA">
        <w:trPr>
          <w:jc w:val="center"/>
        </w:trPr>
        <w:tc>
          <w:tcPr>
            <w:tcW w:w="13765" w:type="dxa"/>
            <w:gridSpan w:val="4"/>
            <w:shd w:val="clear" w:color="auto" w:fill="660033"/>
            <w:vAlign w:val="bottom"/>
          </w:tcPr>
          <w:p w14:paraId="08262485" w14:textId="77777777" w:rsidR="006432C9" w:rsidRPr="006E2606" w:rsidRDefault="006432C9" w:rsidP="008C27AA">
            <w:pPr>
              <w:suppressAutoHyphens w:val="0"/>
              <w:spacing w:after="200" w:line="276" w:lineRule="auto"/>
              <w:rPr>
                <w:rFonts w:eastAsia="Calibri"/>
                <w:lang w:val="en-US" w:eastAsia="en-US"/>
              </w:rPr>
            </w:pPr>
            <w:r w:rsidRPr="006E2606">
              <w:rPr>
                <w:rFonts w:eastAsia="Calibri"/>
                <w:lang w:val="en-US" w:eastAsia="en-US"/>
              </w:rPr>
              <w:t xml:space="preserve">Obiectiv specific: Asigurarea protecției şi calităţii mediului înconjurător în vederea creșterii standardului de viață al locuitorilor şi dezvoltării durabile a comunei </w:t>
            </w:r>
          </w:p>
        </w:tc>
      </w:tr>
      <w:tr w:rsidR="006432C9" w:rsidRPr="006E2606" w14:paraId="2F9A39B7" w14:textId="77777777" w:rsidTr="005A033E">
        <w:trPr>
          <w:jc w:val="center"/>
        </w:trPr>
        <w:tc>
          <w:tcPr>
            <w:tcW w:w="13765" w:type="dxa"/>
            <w:gridSpan w:val="4"/>
            <w:shd w:val="clear" w:color="auto" w:fill="808080" w:themeFill="background1" w:themeFillShade="80"/>
            <w:vAlign w:val="bottom"/>
          </w:tcPr>
          <w:p w14:paraId="38805DC6" w14:textId="77777777" w:rsidR="006432C9" w:rsidRPr="005A033E" w:rsidRDefault="006432C9" w:rsidP="008C27AA">
            <w:pPr>
              <w:suppressAutoHyphens w:val="0"/>
              <w:spacing w:after="200" w:line="276" w:lineRule="auto"/>
              <w:rPr>
                <w:rFonts w:eastAsia="Calibri"/>
                <w:color w:val="FFFFFF" w:themeColor="background1"/>
                <w:lang w:val="en-US" w:eastAsia="en-US"/>
              </w:rPr>
            </w:pPr>
            <w:r w:rsidRPr="005A033E">
              <w:rPr>
                <w:rFonts w:eastAsia="Calibri"/>
                <w:color w:val="FFFFFF" w:themeColor="background1"/>
                <w:lang w:val="en-US" w:eastAsia="en-US"/>
              </w:rPr>
              <w:t xml:space="preserve">Obiectiv operaţional  „Asigurarea managementului de calitate al apei” </w:t>
            </w:r>
          </w:p>
        </w:tc>
      </w:tr>
      <w:tr w:rsidR="006432C9" w:rsidRPr="006E2606" w14:paraId="74AC494F" w14:textId="77777777" w:rsidTr="005A033E">
        <w:trPr>
          <w:jc w:val="center"/>
        </w:trPr>
        <w:tc>
          <w:tcPr>
            <w:tcW w:w="3720" w:type="dxa"/>
            <w:shd w:val="clear" w:color="auto" w:fill="808080" w:themeFill="background1" w:themeFillShade="80"/>
          </w:tcPr>
          <w:p w14:paraId="4AA4F194" w14:textId="77777777" w:rsidR="006432C9" w:rsidRPr="005A033E" w:rsidRDefault="006432C9" w:rsidP="006A46DC">
            <w:pPr>
              <w:suppressAutoHyphens w:val="0"/>
              <w:spacing w:line="276" w:lineRule="auto"/>
              <w:rPr>
                <w:rFonts w:eastAsia="Calibri"/>
                <w:color w:val="FFFFFF" w:themeColor="background1"/>
                <w:lang w:val="en-US" w:eastAsia="en-US"/>
              </w:rPr>
            </w:pPr>
            <w:r w:rsidRPr="005A033E">
              <w:rPr>
                <w:rFonts w:eastAsia="Calibri"/>
                <w:color w:val="FFFFFF" w:themeColor="background1"/>
                <w:lang w:val="en-US" w:eastAsia="en-US"/>
              </w:rPr>
              <w:t xml:space="preserve">1.1. Realizarea rețelei de alimentare cu apă şi asigurarea furnizării a apei potabile; </w:t>
            </w:r>
          </w:p>
        </w:tc>
        <w:tc>
          <w:tcPr>
            <w:tcW w:w="2318" w:type="dxa"/>
            <w:shd w:val="clear" w:color="auto" w:fill="auto"/>
          </w:tcPr>
          <w:p w14:paraId="34D49B46"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2023-2027</w:t>
            </w:r>
          </w:p>
        </w:tc>
        <w:tc>
          <w:tcPr>
            <w:tcW w:w="3962" w:type="dxa"/>
            <w:shd w:val="clear" w:color="auto" w:fill="auto"/>
          </w:tcPr>
          <w:p w14:paraId="5B55A478"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FEADR</w:t>
            </w:r>
          </w:p>
          <w:p w14:paraId="7F9379D7"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 xml:space="preserve">Programul National de Investiții Anghel Saligny </w:t>
            </w:r>
          </w:p>
          <w:p w14:paraId="57B61CAC"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PNRR</w:t>
            </w:r>
          </w:p>
          <w:p w14:paraId="0076DE29"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AFM</w:t>
            </w:r>
          </w:p>
          <w:p w14:paraId="6B357F0B"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Bugetul local</w:t>
            </w:r>
          </w:p>
          <w:p w14:paraId="7E57B304"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Alte programe Guvernamentale</w:t>
            </w:r>
          </w:p>
        </w:tc>
        <w:tc>
          <w:tcPr>
            <w:tcW w:w="3765" w:type="dxa"/>
            <w:shd w:val="clear" w:color="auto" w:fill="auto"/>
          </w:tcPr>
          <w:p w14:paraId="057BAD19"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Km rețea de apă create</w:t>
            </w:r>
          </w:p>
        </w:tc>
      </w:tr>
      <w:tr w:rsidR="006432C9" w:rsidRPr="006E2606" w14:paraId="40ED772D" w14:textId="77777777" w:rsidTr="005A033E">
        <w:trPr>
          <w:jc w:val="center"/>
        </w:trPr>
        <w:tc>
          <w:tcPr>
            <w:tcW w:w="3720" w:type="dxa"/>
            <w:shd w:val="clear" w:color="auto" w:fill="808080" w:themeFill="background1" w:themeFillShade="80"/>
          </w:tcPr>
          <w:p w14:paraId="10854281" w14:textId="77777777" w:rsidR="006432C9" w:rsidRPr="005A033E" w:rsidRDefault="006432C9" w:rsidP="006A46DC">
            <w:pPr>
              <w:suppressAutoHyphens w:val="0"/>
              <w:spacing w:line="276" w:lineRule="auto"/>
              <w:rPr>
                <w:rFonts w:eastAsia="Calibri"/>
                <w:color w:val="FFFFFF" w:themeColor="background1"/>
                <w:lang w:val="en-US" w:eastAsia="en-US"/>
              </w:rPr>
            </w:pPr>
            <w:r w:rsidRPr="005A033E">
              <w:rPr>
                <w:rFonts w:eastAsia="Calibri"/>
                <w:color w:val="FFFFFF" w:themeColor="background1"/>
                <w:lang w:val="en-US" w:eastAsia="en-US"/>
              </w:rPr>
              <w:t>1.2. Crearea unui sistem de supraveghere a calității apei la nivelul comunei Neaua (râuri, ape subterane, pe uzate, etc.);</w:t>
            </w:r>
          </w:p>
        </w:tc>
        <w:tc>
          <w:tcPr>
            <w:tcW w:w="2318" w:type="dxa"/>
            <w:shd w:val="clear" w:color="auto" w:fill="auto"/>
          </w:tcPr>
          <w:p w14:paraId="63550A6E"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2023-2027</w:t>
            </w:r>
          </w:p>
        </w:tc>
        <w:tc>
          <w:tcPr>
            <w:tcW w:w="3962" w:type="dxa"/>
            <w:shd w:val="clear" w:color="auto" w:fill="auto"/>
          </w:tcPr>
          <w:p w14:paraId="507E074F"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FEADR</w:t>
            </w:r>
          </w:p>
          <w:p w14:paraId="0DEB4A61"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 xml:space="preserve">Programul National de Investiții Anghel Saligny </w:t>
            </w:r>
          </w:p>
          <w:p w14:paraId="16911533"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PNRR</w:t>
            </w:r>
          </w:p>
          <w:p w14:paraId="56E71493"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AFM</w:t>
            </w:r>
          </w:p>
          <w:p w14:paraId="7A0D3D71"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Bugetul local</w:t>
            </w:r>
          </w:p>
          <w:p w14:paraId="68FB036C"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Alte programe Guvernamentale</w:t>
            </w:r>
          </w:p>
        </w:tc>
        <w:tc>
          <w:tcPr>
            <w:tcW w:w="3765" w:type="dxa"/>
            <w:shd w:val="clear" w:color="auto" w:fill="auto"/>
          </w:tcPr>
          <w:p w14:paraId="00BF2B51"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Nr. sistem de supraveghere creat</w:t>
            </w:r>
          </w:p>
        </w:tc>
      </w:tr>
      <w:tr w:rsidR="006432C9" w:rsidRPr="006E2606" w14:paraId="5BE66FFA" w14:textId="77777777" w:rsidTr="005A033E">
        <w:trPr>
          <w:jc w:val="center"/>
        </w:trPr>
        <w:tc>
          <w:tcPr>
            <w:tcW w:w="3720" w:type="dxa"/>
            <w:shd w:val="clear" w:color="auto" w:fill="808080" w:themeFill="background1" w:themeFillShade="80"/>
          </w:tcPr>
          <w:p w14:paraId="7101CE64" w14:textId="77777777" w:rsidR="006432C9" w:rsidRPr="005A033E" w:rsidRDefault="006432C9" w:rsidP="006A46DC">
            <w:pPr>
              <w:suppressAutoHyphens w:val="0"/>
              <w:spacing w:line="276" w:lineRule="auto"/>
              <w:rPr>
                <w:rFonts w:eastAsia="Calibri"/>
                <w:color w:val="FFFFFF" w:themeColor="background1"/>
                <w:lang w:val="en-US" w:eastAsia="en-US"/>
              </w:rPr>
            </w:pPr>
            <w:r w:rsidRPr="005A033E">
              <w:rPr>
                <w:rFonts w:eastAsia="Calibri"/>
                <w:color w:val="FFFFFF" w:themeColor="background1"/>
                <w:lang w:val="en-US" w:eastAsia="en-US"/>
              </w:rPr>
              <w:t>1.3. Organizarea anuală a campaniilor de salubrizare a malurilor și albiile râurilor;</w:t>
            </w:r>
          </w:p>
        </w:tc>
        <w:tc>
          <w:tcPr>
            <w:tcW w:w="2318" w:type="dxa"/>
            <w:shd w:val="clear" w:color="auto" w:fill="auto"/>
          </w:tcPr>
          <w:p w14:paraId="6D57BDD9"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2021-2027</w:t>
            </w:r>
          </w:p>
        </w:tc>
        <w:tc>
          <w:tcPr>
            <w:tcW w:w="3962" w:type="dxa"/>
            <w:shd w:val="clear" w:color="auto" w:fill="auto"/>
          </w:tcPr>
          <w:p w14:paraId="5A1B20D8"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Bugetul local</w:t>
            </w:r>
          </w:p>
          <w:p w14:paraId="5DC7F7C7"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AFM</w:t>
            </w:r>
          </w:p>
        </w:tc>
        <w:tc>
          <w:tcPr>
            <w:tcW w:w="3765" w:type="dxa"/>
            <w:shd w:val="clear" w:color="auto" w:fill="auto"/>
          </w:tcPr>
          <w:p w14:paraId="5B796A0E"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ML maluri și albii salubrizatea</w:t>
            </w:r>
          </w:p>
        </w:tc>
      </w:tr>
      <w:tr w:rsidR="006432C9" w:rsidRPr="006E2606" w14:paraId="441C7932" w14:textId="77777777" w:rsidTr="005A033E">
        <w:trPr>
          <w:jc w:val="center"/>
        </w:trPr>
        <w:tc>
          <w:tcPr>
            <w:tcW w:w="3720" w:type="dxa"/>
            <w:shd w:val="clear" w:color="auto" w:fill="808080" w:themeFill="background1" w:themeFillShade="80"/>
          </w:tcPr>
          <w:p w14:paraId="3262C24E" w14:textId="77777777" w:rsidR="006432C9" w:rsidRPr="005A033E" w:rsidRDefault="006432C9" w:rsidP="006A46DC">
            <w:pPr>
              <w:suppressAutoHyphens w:val="0"/>
              <w:spacing w:line="276" w:lineRule="auto"/>
              <w:rPr>
                <w:rFonts w:eastAsia="Calibri"/>
                <w:color w:val="FFFFFF" w:themeColor="background1"/>
                <w:lang w:val="en-US" w:eastAsia="en-US"/>
              </w:rPr>
            </w:pPr>
            <w:r w:rsidRPr="005A033E">
              <w:rPr>
                <w:rFonts w:eastAsia="Calibri"/>
                <w:color w:val="FFFFFF" w:themeColor="background1"/>
                <w:lang w:val="en-US" w:eastAsia="en-US"/>
              </w:rPr>
              <w:t>1.4. Amenajarea de rigole stradale şi întreţinerea canalelor existente în vederea asigurării condiţiilor bune de scurgere a apelor pluviale;</w:t>
            </w:r>
          </w:p>
        </w:tc>
        <w:tc>
          <w:tcPr>
            <w:tcW w:w="2318" w:type="dxa"/>
            <w:shd w:val="clear" w:color="auto" w:fill="auto"/>
          </w:tcPr>
          <w:p w14:paraId="11C5072D"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2023-2027</w:t>
            </w:r>
          </w:p>
        </w:tc>
        <w:tc>
          <w:tcPr>
            <w:tcW w:w="3962" w:type="dxa"/>
            <w:shd w:val="clear" w:color="auto" w:fill="auto"/>
          </w:tcPr>
          <w:p w14:paraId="4EB0FED9"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Bugetul local</w:t>
            </w:r>
          </w:p>
          <w:p w14:paraId="772D98D4"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Programe naționale</w:t>
            </w:r>
          </w:p>
        </w:tc>
        <w:tc>
          <w:tcPr>
            <w:tcW w:w="3765" w:type="dxa"/>
            <w:shd w:val="clear" w:color="auto" w:fill="auto"/>
          </w:tcPr>
          <w:p w14:paraId="2B4D0097"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Nr. activități de întreținere/an</w:t>
            </w:r>
          </w:p>
        </w:tc>
      </w:tr>
      <w:tr w:rsidR="006432C9" w:rsidRPr="006E2606" w14:paraId="1A1A2A6A" w14:textId="77777777" w:rsidTr="005A033E">
        <w:trPr>
          <w:jc w:val="center"/>
        </w:trPr>
        <w:tc>
          <w:tcPr>
            <w:tcW w:w="3720" w:type="dxa"/>
            <w:shd w:val="clear" w:color="auto" w:fill="808080" w:themeFill="background1" w:themeFillShade="80"/>
          </w:tcPr>
          <w:p w14:paraId="136252ED" w14:textId="77777777" w:rsidR="006432C9" w:rsidRPr="005A033E" w:rsidRDefault="006432C9" w:rsidP="006A46DC">
            <w:pPr>
              <w:suppressAutoHyphens w:val="0"/>
              <w:spacing w:line="276" w:lineRule="auto"/>
              <w:rPr>
                <w:rFonts w:eastAsia="Calibri"/>
                <w:color w:val="FFFFFF" w:themeColor="background1"/>
                <w:lang w:val="en-US" w:eastAsia="en-US"/>
              </w:rPr>
            </w:pPr>
            <w:r w:rsidRPr="005A033E">
              <w:rPr>
                <w:rFonts w:eastAsia="Calibri"/>
                <w:color w:val="FFFFFF" w:themeColor="background1"/>
                <w:lang w:val="en-US" w:eastAsia="en-US"/>
              </w:rPr>
              <w:t>1.5. Lucrări de combatere şi prevenire a inundaţiilor în zonele de risc prin recalibrarea şi regularizarea albiilor cursurilor de apă principale şi prin lucrări specifice de apărare;</w:t>
            </w:r>
          </w:p>
        </w:tc>
        <w:tc>
          <w:tcPr>
            <w:tcW w:w="2318" w:type="dxa"/>
            <w:shd w:val="clear" w:color="auto" w:fill="auto"/>
          </w:tcPr>
          <w:p w14:paraId="3E1406D2"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2023-2027</w:t>
            </w:r>
          </w:p>
        </w:tc>
        <w:tc>
          <w:tcPr>
            <w:tcW w:w="3962" w:type="dxa"/>
            <w:shd w:val="clear" w:color="auto" w:fill="auto"/>
          </w:tcPr>
          <w:p w14:paraId="21566D06"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Bugetul local;</w:t>
            </w:r>
          </w:p>
          <w:p w14:paraId="0BA144A4"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Programe naționale</w:t>
            </w:r>
          </w:p>
          <w:p w14:paraId="44D309AA"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PODD</w:t>
            </w:r>
          </w:p>
          <w:p w14:paraId="6F26A089"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AFM</w:t>
            </w:r>
          </w:p>
        </w:tc>
        <w:tc>
          <w:tcPr>
            <w:tcW w:w="3765" w:type="dxa"/>
            <w:shd w:val="clear" w:color="auto" w:fill="auto"/>
          </w:tcPr>
          <w:p w14:paraId="37E9A98C"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Ml reabilitat din punct de vedere a riscului la inundație</w:t>
            </w:r>
          </w:p>
        </w:tc>
      </w:tr>
      <w:tr w:rsidR="006432C9" w:rsidRPr="006E2606" w14:paraId="3B969DED" w14:textId="77777777" w:rsidTr="005A033E">
        <w:trPr>
          <w:jc w:val="center"/>
        </w:trPr>
        <w:tc>
          <w:tcPr>
            <w:tcW w:w="3720" w:type="dxa"/>
            <w:shd w:val="clear" w:color="auto" w:fill="808080" w:themeFill="background1" w:themeFillShade="80"/>
          </w:tcPr>
          <w:p w14:paraId="78D9F414" w14:textId="77777777" w:rsidR="006432C9" w:rsidRPr="005A033E" w:rsidRDefault="006432C9" w:rsidP="006A46DC">
            <w:pPr>
              <w:suppressAutoHyphens w:val="0"/>
              <w:spacing w:line="276" w:lineRule="auto"/>
              <w:rPr>
                <w:rFonts w:eastAsia="Calibri"/>
                <w:color w:val="FFFFFF" w:themeColor="background1"/>
                <w:lang w:val="en-US" w:eastAsia="en-US"/>
              </w:rPr>
            </w:pPr>
            <w:r w:rsidRPr="005A033E">
              <w:rPr>
                <w:rFonts w:eastAsia="Calibri"/>
                <w:color w:val="FFFFFF" w:themeColor="background1"/>
                <w:lang w:val="en-US" w:eastAsia="en-US"/>
              </w:rPr>
              <w:t>1.6. Reducerea eroziunii solului prin lucrări de apărare a malurilor împotriva eroziunii în zonele afectate de acest fenomen şi acțiuni de împădurire în zonele de formare a viiturilor, în zonele inundabile</w:t>
            </w:r>
          </w:p>
        </w:tc>
        <w:tc>
          <w:tcPr>
            <w:tcW w:w="2318" w:type="dxa"/>
            <w:shd w:val="clear" w:color="auto" w:fill="auto"/>
          </w:tcPr>
          <w:p w14:paraId="5C759FB8"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2022-2027</w:t>
            </w:r>
          </w:p>
        </w:tc>
        <w:tc>
          <w:tcPr>
            <w:tcW w:w="3962" w:type="dxa"/>
            <w:shd w:val="clear" w:color="auto" w:fill="auto"/>
          </w:tcPr>
          <w:p w14:paraId="277D4ACF"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Programul Operational Dezvoltare Durabilă</w:t>
            </w:r>
          </w:p>
          <w:p w14:paraId="0CABAF6F"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PNRR</w:t>
            </w:r>
          </w:p>
          <w:p w14:paraId="3175ECB3"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AFM</w:t>
            </w:r>
          </w:p>
          <w:p w14:paraId="14064B6C"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Bugetul local</w:t>
            </w:r>
          </w:p>
          <w:p w14:paraId="50883125"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Alte programe Guvernamentale</w:t>
            </w:r>
          </w:p>
        </w:tc>
        <w:tc>
          <w:tcPr>
            <w:tcW w:w="3765" w:type="dxa"/>
            <w:shd w:val="clear" w:color="auto" w:fill="auto"/>
          </w:tcPr>
          <w:p w14:paraId="13D23A27"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Ha zone împădurite</w:t>
            </w:r>
          </w:p>
          <w:p w14:paraId="030D9841"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Mp  zone cu lucrări de apărare a malurilor;</w:t>
            </w:r>
          </w:p>
        </w:tc>
      </w:tr>
      <w:tr w:rsidR="006432C9" w:rsidRPr="006E2606" w14:paraId="4622C03A" w14:textId="77777777" w:rsidTr="005A033E">
        <w:trPr>
          <w:jc w:val="center"/>
        </w:trPr>
        <w:tc>
          <w:tcPr>
            <w:tcW w:w="13765" w:type="dxa"/>
            <w:gridSpan w:val="4"/>
            <w:shd w:val="clear" w:color="auto" w:fill="808080" w:themeFill="background1" w:themeFillShade="80"/>
          </w:tcPr>
          <w:p w14:paraId="1C355C4D" w14:textId="4F8FE6B4" w:rsidR="006432C9" w:rsidRPr="005A033E" w:rsidRDefault="006432C9" w:rsidP="006A46DC">
            <w:pPr>
              <w:suppressAutoHyphens w:val="0"/>
              <w:spacing w:line="276" w:lineRule="auto"/>
              <w:rPr>
                <w:rFonts w:eastAsia="Calibri"/>
                <w:color w:val="FFFFFF" w:themeColor="background1"/>
                <w:lang w:val="en-US" w:eastAsia="en-US"/>
              </w:rPr>
            </w:pPr>
            <w:r w:rsidRPr="005A033E">
              <w:rPr>
                <w:rFonts w:eastAsia="Calibri"/>
                <w:color w:val="FFFFFF" w:themeColor="background1"/>
                <w:lang w:val="en-US" w:eastAsia="en-US"/>
              </w:rPr>
              <w:t>Obiectivul operațional “Dezvoltarea unui sistem integrat eficient de management al deșeurilor”</w:t>
            </w:r>
          </w:p>
        </w:tc>
      </w:tr>
      <w:tr w:rsidR="006432C9" w:rsidRPr="006E2606" w14:paraId="0D1C404B" w14:textId="77777777" w:rsidTr="005A033E">
        <w:trPr>
          <w:jc w:val="center"/>
        </w:trPr>
        <w:tc>
          <w:tcPr>
            <w:tcW w:w="3720" w:type="dxa"/>
            <w:shd w:val="clear" w:color="auto" w:fill="808080" w:themeFill="background1" w:themeFillShade="80"/>
          </w:tcPr>
          <w:p w14:paraId="3E354B22" w14:textId="77777777" w:rsidR="006432C9" w:rsidRPr="005A033E" w:rsidRDefault="006432C9" w:rsidP="006A46DC">
            <w:pPr>
              <w:suppressAutoHyphens w:val="0"/>
              <w:spacing w:line="276" w:lineRule="auto"/>
              <w:rPr>
                <w:rFonts w:eastAsia="Calibri"/>
                <w:color w:val="FFFFFF" w:themeColor="background1"/>
                <w:lang w:val="en-US" w:eastAsia="en-US"/>
              </w:rPr>
            </w:pPr>
            <w:r w:rsidRPr="005A033E">
              <w:rPr>
                <w:rFonts w:eastAsia="Calibri"/>
                <w:color w:val="FFFFFF" w:themeColor="background1"/>
                <w:lang w:val="en-US" w:eastAsia="en-US"/>
              </w:rPr>
              <w:t>2.1. Reducerea cantităţii de deşeuri biodegradabile depozitate prin realizarea unei stații de compostare</w:t>
            </w:r>
          </w:p>
        </w:tc>
        <w:tc>
          <w:tcPr>
            <w:tcW w:w="2318" w:type="dxa"/>
            <w:shd w:val="clear" w:color="auto" w:fill="auto"/>
          </w:tcPr>
          <w:p w14:paraId="1D903DEE"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2023-2027</w:t>
            </w:r>
          </w:p>
        </w:tc>
        <w:tc>
          <w:tcPr>
            <w:tcW w:w="3962" w:type="dxa"/>
            <w:shd w:val="clear" w:color="auto" w:fill="auto"/>
          </w:tcPr>
          <w:p w14:paraId="41A4A07D"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PNRR</w:t>
            </w:r>
          </w:p>
          <w:p w14:paraId="63ADAAC2"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AFM</w:t>
            </w:r>
          </w:p>
          <w:p w14:paraId="187CBC08"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Bugetul local</w:t>
            </w:r>
          </w:p>
          <w:p w14:paraId="0446336F"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Alte programe Guvernamentale</w:t>
            </w:r>
          </w:p>
        </w:tc>
        <w:tc>
          <w:tcPr>
            <w:tcW w:w="3765" w:type="dxa"/>
            <w:shd w:val="clear" w:color="auto" w:fill="auto"/>
          </w:tcPr>
          <w:p w14:paraId="142FE977"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Reducerea cantității de deșeuri cu 10% în primul an de implementare</w:t>
            </w:r>
          </w:p>
        </w:tc>
      </w:tr>
      <w:tr w:rsidR="006432C9" w:rsidRPr="006E2606" w14:paraId="65F4A5DF" w14:textId="77777777" w:rsidTr="005A033E">
        <w:trPr>
          <w:jc w:val="center"/>
        </w:trPr>
        <w:tc>
          <w:tcPr>
            <w:tcW w:w="13765" w:type="dxa"/>
            <w:gridSpan w:val="4"/>
            <w:shd w:val="clear" w:color="auto" w:fill="808080" w:themeFill="background1" w:themeFillShade="80"/>
          </w:tcPr>
          <w:p w14:paraId="0FDB2A5B" w14:textId="77777777" w:rsidR="006432C9" w:rsidRPr="005A033E" w:rsidRDefault="006432C9" w:rsidP="006A46DC">
            <w:pPr>
              <w:suppressAutoHyphens w:val="0"/>
              <w:spacing w:line="276" w:lineRule="auto"/>
              <w:rPr>
                <w:rFonts w:eastAsia="Calibri"/>
                <w:color w:val="FFFFFF" w:themeColor="background1"/>
                <w:lang w:val="en-US" w:eastAsia="en-US"/>
              </w:rPr>
            </w:pPr>
            <w:r w:rsidRPr="005A033E">
              <w:rPr>
                <w:rFonts w:eastAsia="Calibri"/>
                <w:color w:val="FFFFFF" w:themeColor="background1"/>
                <w:lang w:val="en-US" w:eastAsia="en-US"/>
              </w:rPr>
              <w:t>Obiectivul operațional “Promovarea unor tehnologii alternative de generare a energiei şi de eficienţă energetică”:</w:t>
            </w:r>
          </w:p>
        </w:tc>
      </w:tr>
      <w:tr w:rsidR="006432C9" w:rsidRPr="006E2606" w14:paraId="45315581" w14:textId="77777777" w:rsidTr="005A033E">
        <w:trPr>
          <w:jc w:val="center"/>
        </w:trPr>
        <w:tc>
          <w:tcPr>
            <w:tcW w:w="3720" w:type="dxa"/>
            <w:shd w:val="clear" w:color="auto" w:fill="808080" w:themeFill="background1" w:themeFillShade="80"/>
          </w:tcPr>
          <w:p w14:paraId="758C3A6B" w14:textId="77777777" w:rsidR="006432C9" w:rsidRPr="005A033E" w:rsidRDefault="006432C9" w:rsidP="006A46DC">
            <w:pPr>
              <w:suppressAutoHyphens w:val="0"/>
              <w:spacing w:line="276" w:lineRule="auto"/>
              <w:rPr>
                <w:rFonts w:eastAsia="Calibri"/>
                <w:color w:val="FFFFFF" w:themeColor="background1"/>
                <w:lang w:val="en-US" w:eastAsia="en-US"/>
              </w:rPr>
            </w:pPr>
            <w:r w:rsidRPr="005A033E">
              <w:rPr>
                <w:rFonts w:eastAsia="Calibri"/>
                <w:color w:val="FFFFFF" w:themeColor="background1"/>
                <w:lang w:val="en-US" w:eastAsia="en-US"/>
              </w:rPr>
              <w:t xml:space="preserve">3.1. Creșterea eficienţei energetice a clădirilor publice prin lucrări de reabilitarea termică; </w:t>
            </w:r>
          </w:p>
        </w:tc>
        <w:tc>
          <w:tcPr>
            <w:tcW w:w="2318" w:type="dxa"/>
            <w:shd w:val="clear" w:color="auto" w:fill="auto"/>
          </w:tcPr>
          <w:p w14:paraId="1FAA15FB"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2023-2027</w:t>
            </w:r>
          </w:p>
        </w:tc>
        <w:tc>
          <w:tcPr>
            <w:tcW w:w="3962" w:type="dxa"/>
            <w:shd w:val="clear" w:color="auto" w:fill="auto"/>
          </w:tcPr>
          <w:p w14:paraId="5B1A0271"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PNRR</w:t>
            </w:r>
          </w:p>
          <w:p w14:paraId="0FDC951A"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AFM</w:t>
            </w:r>
          </w:p>
          <w:p w14:paraId="1C50B714"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Bugetul local</w:t>
            </w:r>
          </w:p>
          <w:p w14:paraId="5F8C2952"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Alte programe Guvernamentale</w:t>
            </w:r>
          </w:p>
        </w:tc>
        <w:tc>
          <w:tcPr>
            <w:tcW w:w="3765" w:type="dxa"/>
            <w:shd w:val="clear" w:color="auto" w:fill="auto"/>
          </w:tcPr>
          <w:p w14:paraId="1F1A0B54"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Nr. clădiri publice reabilitate termic</w:t>
            </w:r>
          </w:p>
        </w:tc>
      </w:tr>
      <w:tr w:rsidR="006432C9" w:rsidRPr="006E2606" w14:paraId="60BB5A66" w14:textId="77777777" w:rsidTr="005A033E">
        <w:trPr>
          <w:jc w:val="center"/>
        </w:trPr>
        <w:tc>
          <w:tcPr>
            <w:tcW w:w="3720" w:type="dxa"/>
            <w:shd w:val="clear" w:color="auto" w:fill="808080" w:themeFill="background1" w:themeFillShade="80"/>
          </w:tcPr>
          <w:p w14:paraId="10AA145A" w14:textId="77777777" w:rsidR="006432C9" w:rsidRPr="005A033E" w:rsidRDefault="006432C9" w:rsidP="006A46DC">
            <w:pPr>
              <w:suppressAutoHyphens w:val="0"/>
              <w:spacing w:line="276" w:lineRule="auto"/>
              <w:rPr>
                <w:rFonts w:eastAsia="Calibri"/>
                <w:color w:val="FFFFFF" w:themeColor="background1"/>
                <w:lang w:val="en-US" w:eastAsia="en-US"/>
              </w:rPr>
            </w:pPr>
            <w:r w:rsidRPr="005A033E">
              <w:rPr>
                <w:rFonts w:eastAsia="Calibri"/>
                <w:color w:val="FFFFFF" w:themeColor="background1"/>
                <w:lang w:val="en-US" w:eastAsia="en-US"/>
              </w:rPr>
              <w:t xml:space="preserve">3.2. Crearea de sisteme centralizate de furnizare a energiei utilizând sisteme convenționale de încălzire completate de sisteme ce utilizează energii nepoluante (solare, eoliene, etc).; </w:t>
            </w:r>
          </w:p>
        </w:tc>
        <w:tc>
          <w:tcPr>
            <w:tcW w:w="2318" w:type="dxa"/>
            <w:shd w:val="clear" w:color="auto" w:fill="auto"/>
          </w:tcPr>
          <w:p w14:paraId="67DB760B"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2023-2027</w:t>
            </w:r>
          </w:p>
        </w:tc>
        <w:tc>
          <w:tcPr>
            <w:tcW w:w="3962" w:type="dxa"/>
            <w:shd w:val="clear" w:color="auto" w:fill="auto"/>
          </w:tcPr>
          <w:p w14:paraId="694C6A6C"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Programe naționale</w:t>
            </w:r>
          </w:p>
          <w:p w14:paraId="339B96B0"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AFM</w:t>
            </w:r>
          </w:p>
          <w:p w14:paraId="72F0B587" w14:textId="77777777" w:rsidR="006432C9" w:rsidRPr="006E2606" w:rsidRDefault="006432C9" w:rsidP="006A46DC">
            <w:pPr>
              <w:suppressAutoHyphens w:val="0"/>
              <w:spacing w:line="276" w:lineRule="auto"/>
              <w:rPr>
                <w:rFonts w:eastAsia="Calibri"/>
                <w:lang w:val="en-US" w:eastAsia="en-US"/>
              </w:rPr>
            </w:pPr>
          </w:p>
        </w:tc>
        <w:tc>
          <w:tcPr>
            <w:tcW w:w="3765" w:type="dxa"/>
            <w:shd w:val="clear" w:color="auto" w:fill="auto"/>
          </w:tcPr>
          <w:p w14:paraId="1770E2D9"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Nr. sisteme centralizate de furnizare a energiei nepoluante.</w:t>
            </w:r>
          </w:p>
        </w:tc>
      </w:tr>
      <w:tr w:rsidR="006432C9" w:rsidRPr="006E2606" w14:paraId="128A7EBC" w14:textId="77777777" w:rsidTr="005A033E">
        <w:trPr>
          <w:jc w:val="center"/>
        </w:trPr>
        <w:tc>
          <w:tcPr>
            <w:tcW w:w="3720" w:type="dxa"/>
            <w:shd w:val="clear" w:color="auto" w:fill="808080" w:themeFill="background1" w:themeFillShade="80"/>
          </w:tcPr>
          <w:p w14:paraId="0E87E468" w14:textId="77777777" w:rsidR="006432C9" w:rsidRPr="005A033E" w:rsidRDefault="006432C9" w:rsidP="006A46DC">
            <w:pPr>
              <w:suppressAutoHyphens w:val="0"/>
              <w:spacing w:line="276" w:lineRule="auto"/>
              <w:rPr>
                <w:rFonts w:eastAsia="Calibri"/>
                <w:color w:val="FFFFFF" w:themeColor="background1"/>
                <w:lang w:val="en-US" w:eastAsia="en-US"/>
              </w:rPr>
            </w:pPr>
            <w:r w:rsidRPr="005A033E">
              <w:rPr>
                <w:rFonts w:eastAsia="Calibri"/>
                <w:color w:val="FFFFFF" w:themeColor="background1"/>
                <w:lang w:val="en-US" w:eastAsia="en-US"/>
              </w:rPr>
              <w:t xml:space="preserve">3.3. Acordarea de facilități pentru realizarea de infrastructuri de generare şi distribuire a surselor de energie alternativă, promovarea culturilor energetice şi a proiectelor de energie eoliană, biomasă, energie solară. </w:t>
            </w:r>
          </w:p>
        </w:tc>
        <w:tc>
          <w:tcPr>
            <w:tcW w:w="2318" w:type="dxa"/>
            <w:shd w:val="clear" w:color="auto" w:fill="auto"/>
          </w:tcPr>
          <w:p w14:paraId="0E522C19"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2022-2027</w:t>
            </w:r>
          </w:p>
        </w:tc>
        <w:tc>
          <w:tcPr>
            <w:tcW w:w="3962" w:type="dxa"/>
            <w:shd w:val="clear" w:color="auto" w:fill="auto"/>
          </w:tcPr>
          <w:p w14:paraId="0172650C"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Bugetul local</w:t>
            </w:r>
          </w:p>
          <w:p w14:paraId="1C9B260C"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AFM</w:t>
            </w:r>
          </w:p>
          <w:p w14:paraId="070F660B" w14:textId="77777777" w:rsidR="006432C9" w:rsidRPr="006E2606" w:rsidRDefault="006432C9" w:rsidP="006A46DC">
            <w:pPr>
              <w:suppressAutoHyphens w:val="0"/>
              <w:spacing w:line="276" w:lineRule="auto"/>
              <w:rPr>
                <w:rFonts w:eastAsia="Calibri"/>
                <w:lang w:val="en-US" w:eastAsia="en-US"/>
              </w:rPr>
            </w:pPr>
          </w:p>
        </w:tc>
        <w:tc>
          <w:tcPr>
            <w:tcW w:w="3765" w:type="dxa"/>
            <w:shd w:val="clear" w:color="auto" w:fill="auto"/>
          </w:tcPr>
          <w:p w14:paraId="74CA5E24"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Nr. entități – acordare de facilități</w:t>
            </w:r>
          </w:p>
        </w:tc>
      </w:tr>
      <w:tr w:rsidR="006432C9" w:rsidRPr="006E2606" w14:paraId="5040ED13" w14:textId="77777777" w:rsidTr="005A033E">
        <w:trPr>
          <w:jc w:val="center"/>
        </w:trPr>
        <w:tc>
          <w:tcPr>
            <w:tcW w:w="3720" w:type="dxa"/>
            <w:shd w:val="clear" w:color="auto" w:fill="808080" w:themeFill="background1" w:themeFillShade="80"/>
          </w:tcPr>
          <w:p w14:paraId="662CA087" w14:textId="77777777" w:rsidR="006432C9" w:rsidRPr="005A033E" w:rsidRDefault="006432C9" w:rsidP="006A46DC">
            <w:pPr>
              <w:suppressAutoHyphens w:val="0"/>
              <w:spacing w:line="276" w:lineRule="auto"/>
              <w:rPr>
                <w:rFonts w:eastAsia="Calibri"/>
                <w:color w:val="FFFFFF" w:themeColor="background1"/>
                <w:lang w:val="en-US" w:eastAsia="en-US"/>
              </w:rPr>
            </w:pPr>
            <w:r w:rsidRPr="005A033E">
              <w:rPr>
                <w:rFonts w:eastAsia="Calibri"/>
                <w:color w:val="FFFFFF" w:themeColor="background1"/>
                <w:lang w:val="en-US" w:eastAsia="en-US"/>
              </w:rPr>
              <w:t xml:space="preserve">3.4. </w:t>
            </w:r>
            <w:bookmarkStart w:id="327" w:name="_Hlk75780646"/>
            <w:r w:rsidRPr="005A033E">
              <w:rPr>
                <w:rFonts w:eastAsia="Calibri"/>
                <w:color w:val="FFFFFF" w:themeColor="background1"/>
                <w:lang w:val="en-US" w:eastAsia="en-US"/>
              </w:rPr>
              <w:t xml:space="preserve">Creșterea eficienței energetice și gestionarea inteligentă a energiei în clădirea dispensarului medical al Comunei </w:t>
            </w:r>
            <w:bookmarkEnd w:id="327"/>
            <w:r w:rsidRPr="005A033E">
              <w:rPr>
                <w:rFonts w:eastAsia="Calibri"/>
                <w:color w:val="FFFFFF" w:themeColor="background1"/>
                <w:lang w:val="en-US" w:eastAsia="en-US"/>
              </w:rPr>
              <w:t>Neaua</w:t>
            </w:r>
          </w:p>
        </w:tc>
        <w:tc>
          <w:tcPr>
            <w:tcW w:w="2318" w:type="dxa"/>
            <w:shd w:val="clear" w:color="auto" w:fill="auto"/>
          </w:tcPr>
          <w:p w14:paraId="591737A7"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2023-2027</w:t>
            </w:r>
          </w:p>
        </w:tc>
        <w:tc>
          <w:tcPr>
            <w:tcW w:w="3962" w:type="dxa"/>
            <w:shd w:val="clear" w:color="auto" w:fill="auto"/>
          </w:tcPr>
          <w:p w14:paraId="6ABEEEFC"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Bugetul local</w:t>
            </w:r>
          </w:p>
          <w:p w14:paraId="39E33A46"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PNRR</w:t>
            </w:r>
          </w:p>
          <w:p w14:paraId="5D3F6B84"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AFM</w:t>
            </w:r>
          </w:p>
          <w:p w14:paraId="650C89DB" w14:textId="77777777" w:rsidR="006432C9" w:rsidRPr="006E2606" w:rsidRDefault="006432C9" w:rsidP="006A46DC">
            <w:pPr>
              <w:suppressAutoHyphens w:val="0"/>
              <w:spacing w:line="276" w:lineRule="auto"/>
              <w:rPr>
                <w:rFonts w:eastAsia="Calibri"/>
                <w:lang w:val="en-US" w:eastAsia="en-US"/>
              </w:rPr>
            </w:pPr>
          </w:p>
        </w:tc>
        <w:tc>
          <w:tcPr>
            <w:tcW w:w="3765" w:type="dxa"/>
            <w:shd w:val="clear" w:color="auto" w:fill="auto"/>
          </w:tcPr>
          <w:p w14:paraId="2D118DC5"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Clădire reabilitată din punct de vedere energetic</w:t>
            </w:r>
          </w:p>
          <w:p w14:paraId="15789809"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Reducerea consumului anual de energie finală</w:t>
            </w:r>
          </w:p>
          <w:p w14:paraId="4E6D4019"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Reducerea anuală estimată a cantităţii gazelor cu efect de seră</w:t>
            </w:r>
          </w:p>
        </w:tc>
      </w:tr>
      <w:tr w:rsidR="006432C9" w:rsidRPr="006E2606" w14:paraId="0CF65EC3" w14:textId="77777777" w:rsidTr="005A033E">
        <w:trPr>
          <w:jc w:val="center"/>
        </w:trPr>
        <w:tc>
          <w:tcPr>
            <w:tcW w:w="13765" w:type="dxa"/>
            <w:gridSpan w:val="4"/>
            <w:shd w:val="clear" w:color="auto" w:fill="808080" w:themeFill="background1" w:themeFillShade="80"/>
          </w:tcPr>
          <w:p w14:paraId="65D3E49E" w14:textId="77777777" w:rsidR="006432C9" w:rsidRPr="005A033E" w:rsidRDefault="006432C9" w:rsidP="006A46DC">
            <w:pPr>
              <w:suppressAutoHyphens w:val="0"/>
              <w:spacing w:line="276" w:lineRule="auto"/>
              <w:rPr>
                <w:rFonts w:eastAsia="Calibri"/>
                <w:color w:val="FFFFFF" w:themeColor="background1"/>
                <w:lang w:val="en-US" w:eastAsia="en-US"/>
              </w:rPr>
            </w:pPr>
            <w:r w:rsidRPr="005A033E">
              <w:rPr>
                <w:rFonts w:eastAsia="Calibri"/>
                <w:color w:val="FFFFFF" w:themeColor="background1"/>
                <w:lang w:val="en-US" w:eastAsia="en-US"/>
              </w:rPr>
              <w:t>Obiectivul operațional “Îmbunătăţirea stării mediului înconjurător şi prevenirea riscurilor naturale şi de sănătate a populației”</w:t>
            </w:r>
          </w:p>
        </w:tc>
      </w:tr>
      <w:tr w:rsidR="006432C9" w:rsidRPr="006E2606" w14:paraId="1BAE3BCC" w14:textId="77777777" w:rsidTr="005A033E">
        <w:trPr>
          <w:jc w:val="center"/>
        </w:trPr>
        <w:tc>
          <w:tcPr>
            <w:tcW w:w="3720" w:type="dxa"/>
            <w:shd w:val="clear" w:color="auto" w:fill="808080" w:themeFill="background1" w:themeFillShade="80"/>
          </w:tcPr>
          <w:p w14:paraId="629E1EC0" w14:textId="77777777" w:rsidR="006432C9" w:rsidRPr="005A033E" w:rsidRDefault="006432C9" w:rsidP="006A46DC">
            <w:pPr>
              <w:suppressAutoHyphens w:val="0"/>
              <w:spacing w:line="276" w:lineRule="auto"/>
              <w:rPr>
                <w:rFonts w:eastAsia="Calibri"/>
                <w:color w:val="FFFFFF" w:themeColor="background1"/>
                <w:lang w:val="en-US" w:eastAsia="en-US"/>
              </w:rPr>
            </w:pPr>
            <w:r w:rsidRPr="005A033E">
              <w:rPr>
                <w:rFonts w:eastAsia="Calibri"/>
                <w:color w:val="FFFFFF" w:themeColor="background1"/>
                <w:lang w:val="en-US" w:eastAsia="en-US"/>
              </w:rPr>
              <w:t xml:space="preserve">4.1. Reducerea eroziunii solului prin lucrări de apărare a malurilor împotriva eroziunii în zonele afectate de acest fenomen şi acțiuni de împădurire în zonele de formare a viiturilor, în zonele inundabile şi în luncile râurilor; </w:t>
            </w:r>
          </w:p>
        </w:tc>
        <w:tc>
          <w:tcPr>
            <w:tcW w:w="2318" w:type="dxa"/>
            <w:shd w:val="clear" w:color="auto" w:fill="auto"/>
          </w:tcPr>
          <w:p w14:paraId="670EA9A1"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2023-2027</w:t>
            </w:r>
          </w:p>
        </w:tc>
        <w:tc>
          <w:tcPr>
            <w:tcW w:w="3962" w:type="dxa"/>
            <w:shd w:val="clear" w:color="auto" w:fill="auto"/>
          </w:tcPr>
          <w:p w14:paraId="388E6553"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Bugetul local</w:t>
            </w:r>
          </w:p>
          <w:p w14:paraId="49D1E0D7"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Programul Operational Dezvoltare Durabilă</w:t>
            </w:r>
          </w:p>
          <w:p w14:paraId="13AB8115"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AFM</w:t>
            </w:r>
          </w:p>
        </w:tc>
        <w:tc>
          <w:tcPr>
            <w:tcW w:w="3765" w:type="dxa"/>
            <w:shd w:val="clear" w:color="auto" w:fill="auto"/>
          </w:tcPr>
          <w:p w14:paraId="3583C877"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Nr. hectare reîmpădurite</w:t>
            </w:r>
          </w:p>
        </w:tc>
      </w:tr>
      <w:tr w:rsidR="006432C9" w:rsidRPr="006E2606" w14:paraId="0B1869C4" w14:textId="77777777" w:rsidTr="005A033E">
        <w:trPr>
          <w:jc w:val="center"/>
        </w:trPr>
        <w:tc>
          <w:tcPr>
            <w:tcW w:w="3720" w:type="dxa"/>
            <w:shd w:val="clear" w:color="auto" w:fill="808080" w:themeFill="background1" w:themeFillShade="80"/>
          </w:tcPr>
          <w:p w14:paraId="0638CE4A" w14:textId="77777777" w:rsidR="006432C9" w:rsidRPr="005A033E" w:rsidRDefault="006432C9" w:rsidP="006A46DC">
            <w:pPr>
              <w:suppressAutoHyphens w:val="0"/>
              <w:spacing w:line="276" w:lineRule="auto"/>
              <w:rPr>
                <w:rFonts w:eastAsia="Calibri"/>
                <w:color w:val="FFFFFF" w:themeColor="background1"/>
                <w:lang w:val="en-US" w:eastAsia="en-US"/>
              </w:rPr>
            </w:pPr>
            <w:r w:rsidRPr="005A033E">
              <w:rPr>
                <w:rFonts w:eastAsia="Calibri"/>
                <w:color w:val="FFFFFF" w:themeColor="background1"/>
                <w:lang w:val="en-US" w:eastAsia="en-US"/>
              </w:rPr>
              <w:t xml:space="preserve">4.2. Realizarea de perdele de protecție a infrastructurii și a localităților;  </w:t>
            </w:r>
          </w:p>
        </w:tc>
        <w:tc>
          <w:tcPr>
            <w:tcW w:w="2318" w:type="dxa"/>
            <w:shd w:val="clear" w:color="auto" w:fill="auto"/>
          </w:tcPr>
          <w:p w14:paraId="4C4EA3CE"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2023-2027</w:t>
            </w:r>
          </w:p>
        </w:tc>
        <w:tc>
          <w:tcPr>
            <w:tcW w:w="3962" w:type="dxa"/>
            <w:shd w:val="clear" w:color="auto" w:fill="auto"/>
          </w:tcPr>
          <w:p w14:paraId="7FEEF524"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 xml:space="preserve">Programe naționale, </w:t>
            </w:r>
          </w:p>
          <w:p w14:paraId="0D3F6815"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AFM</w:t>
            </w:r>
          </w:p>
          <w:p w14:paraId="5488A6CC" w14:textId="77777777" w:rsidR="006432C9" w:rsidRPr="006E2606" w:rsidRDefault="006432C9" w:rsidP="006A46DC">
            <w:pPr>
              <w:suppressAutoHyphens w:val="0"/>
              <w:spacing w:line="276" w:lineRule="auto"/>
              <w:rPr>
                <w:rFonts w:eastAsia="Calibri"/>
                <w:lang w:val="en-US" w:eastAsia="en-US"/>
              </w:rPr>
            </w:pPr>
          </w:p>
        </w:tc>
        <w:tc>
          <w:tcPr>
            <w:tcW w:w="3765" w:type="dxa"/>
            <w:shd w:val="clear" w:color="auto" w:fill="auto"/>
          </w:tcPr>
          <w:p w14:paraId="1973D0A8"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 xml:space="preserve">Km perdele de protecție </w:t>
            </w:r>
          </w:p>
        </w:tc>
      </w:tr>
      <w:tr w:rsidR="006432C9" w:rsidRPr="006E2606" w14:paraId="62DE170A" w14:textId="77777777" w:rsidTr="005A033E">
        <w:trPr>
          <w:trHeight w:val="1736"/>
          <w:jc w:val="center"/>
        </w:trPr>
        <w:tc>
          <w:tcPr>
            <w:tcW w:w="3720" w:type="dxa"/>
            <w:shd w:val="clear" w:color="auto" w:fill="808080" w:themeFill="background1" w:themeFillShade="80"/>
          </w:tcPr>
          <w:p w14:paraId="429E488A" w14:textId="77777777" w:rsidR="006432C9" w:rsidRPr="005A033E" w:rsidRDefault="006432C9" w:rsidP="006A46DC">
            <w:pPr>
              <w:suppressAutoHyphens w:val="0"/>
              <w:spacing w:line="276" w:lineRule="auto"/>
              <w:rPr>
                <w:rFonts w:eastAsia="Calibri"/>
                <w:color w:val="FFFFFF" w:themeColor="background1"/>
                <w:lang w:val="en-US" w:eastAsia="en-US"/>
              </w:rPr>
            </w:pPr>
            <w:r w:rsidRPr="005A033E">
              <w:rPr>
                <w:rFonts w:eastAsia="Calibri"/>
                <w:color w:val="FFFFFF" w:themeColor="background1"/>
                <w:lang w:val="en-US" w:eastAsia="en-US"/>
              </w:rPr>
              <w:t>4.3. Dezvoltarea activităților de conștientizare a populației asupra necesității conservării mediului înconjurător şi de implicare acesteia în activităţi de protejare a mediului;</w:t>
            </w:r>
          </w:p>
        </w:tc>
        <w:tc>
          <w:tcPr>
            <w:tcW w:w="2318" w:type="dxa"/>
            <w:shd w:val="clear" w:color="auto" w:fill="auto"/>
          </w:tcPr>
          <w:p w14:paraId="4D51A2C9"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2023-2027</w:t>
            </w:r>
          </w:p>
        </w:tc>
        <w:tc>
          <w:tcPr>
            <w:tcW w:w="3962" w:type="dxa"/>
            <w:shd w:val="clear" w:color="auto" w:fill="auto"/>
          </w:tcPr>
          <w:p w14:paraId="4FDECBE4" w14:textId="1BE89CC5" w:rsidR="006432C9" w:rsidRPr="006E2606" w:rsidRDefault="006432C9" w:rsidP="006A46DC">
            <w:pPr>
              <w:suppressAutoHyphens w:val="0"/>
              <w:spacing w:line="276" w:lineRule="auto"/>
              <w:rPr>
                <w:rFonts w:eastAsia="Calibri"/>
                <w:lang w:val="en-US" w:eastAsia="en-US"/>
              </w:rPr>
            </w:pPr>
            <w:bookmarkStart w:id="328" w:name="_Toc60866932"/>
            <w:r w:rsidRPr="006E2606">
              <w:rPr>
                <w:rFonts w:eastAsia="Calibri"/>
                <w:lang w:val="en-US" w:eastAsia="en-US"/>
              </w:rPr>
              <w:t>AFM</w:t>
            </w:r>
            <w:bookmarkEnd w:id="328"/>
          </w:p>
          <w:p w14:paraId="3140BF9F"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Granturi SEE și Norvegiene</w:t>
            </w:r>
          </w:p>
        </w:tc>
        <w:tc>
          <w:tcPr>
            <w:tcW w:w="3765" w:type="dxa"/>
            <w:shd w:val="clear" w:color="auto" w:fill="auto"/>
          </w:tcPr>
          <w:p w14:paraId="1C040FC7" w14:textId="77777777" w:rsidR="006432C9" w:rsidRPr="006E2606" w:rsidRDefault="006432C9" w:rsidP="006A46DC">
            <w:pPr>
              <w:suppressAutoHyphens w:val="0"/>
              <w:spacing w:line="276" w:lineRule="auto"/>
              <w:rPr>
                <w:rFonts w:eastAsia="Calibri"/>
                <w:lang w:val="en-US" w:eastAsia="en-US"/>
              </w:rPr>
            </w:pPr>
            <w:r w:rsidRPr="006E2606">
              <w:rPr>
                <w:rFonts w:eastAsia="Calibri"/>
                <w:lang w:val="en-US" w:eastAsia="en-US"/>
              </w:rPr>
              <w:t>Nr. activități de conștientizare a populației asupra necesității conservării mediului înconjurător.</w:t>
            </w:r>
          </w:p>
        </w:tc>
      </w:tr>
    </w:tbl>
    <w:p w14:paraId="06A909DB" w14:textId="77777777" w:rsidR="009C139B" w:rsidRDefault="009C139B" w:rsidP="006A46DC">
      <w:bookmarkStart w:id="329" w:name="_Toc59181184"/>
      <w:bookmarkStart w:id="330" w:name="_Toc59288476"/>
      <w:bookmarkStart w:id="331" w:name="_Toc59362164"/>
      <w:bookmarkStart w:id="332" w:name="_Toc59441127"/>
      <w:bookmarkStart w:id="333" w:name="_Toc60866933"/>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2318"/>
        <w:gridCol w:w="3962"/>
        <w:gridCol w:w="3765"/>
      </w:tblGrid>
      <w:tr w:rsidR="006432C9" w:rsidRPr="006E2606" w14:paraId="51E06C60" w14:textId="77777777" w:rsidTr="0020112F">
        <w:trPr>
          <w:jc w:val="center"/>
        </w:trPr>
        <w:tc>
          <w:tcPr>
            <w:tcW w:w="13765" w:type="dxa"/>
            <w:gridSpan w:val="4"/>
            <w:shd w:val="clear" w:color="auto" w:fill="660033"/>
            <w:vAlign w:val="bottom"/>
          </w:tcPr>
          <w:p w14:paraId="7D26BAFD" w14:textId="7C1D2F35" w:rsidR="006432C9" w:rsidRPr="0020112F" w:rsidRDefault="006432C9" w:rsidP="006D6E2D">
            <w:pPr>
              <w:suppressAutoHyphens w:val="0"/>
              <w:spacing w:line="276" w:lineRule="auto"/>
              <w:jc w:val="center"/>
              <w:rPr>
                <w:rFonts w:eastAsia="Calibri"/>
                <w:b/>
                <w:lang w:val="en-US" w:eastAsia="en-US"/>
              </w:rPr>
            </w:pPr>
            <w:r w:rsidRPr="0020112F">
              <w:rPr>
                <w:rFonts w:eastAsia="Calibri"/>
                <w:b/>
                <w:lang w:val="en-US" w:eastAsia="en-US"/>
              </w:rPr>
              <w:t>3. Incluziune socială şi diminuarea sărăciei</w:t>
            </w:r>
            <w:bookmarkEnd w:id="329"/>
            <w:bookmarkEnd w:id="330"/>
            <w:bookmarkEnd w:id="331"/>
            <w:bookmarkEnd w:id="332"/>
            <w:bookmarkEnd w:id="333"/>
          </w:p>
        </w:tc>
      </w:tr>
      <w:tr w:rsidR="006432C9" w:rsidRPr="006E2606" w14:paraId="60C81CDE" w14:textId="77777777" w:rsidTr="0020112F">
        <w:trPr>
          <w:jc w:val="center"/>
        </w:trPr>
        <w:tc>
          <w:tcPr>
            <w:tcW w:w="3720" w:type="dxa"/>
            <w:shd w:val="clear" w:color="auto" w:fill="3B3838" w:themeFill="background2" w:themeFillShade="40"/>
            <w:vAlign w:val="bottom"/>
          </w:tcPr>
          <w:p w14:paraId="29AA9171"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Obiectiv specific/ activitate</w:t>
            </w:r>
          </w:p>
        </w:tc>
        <w:tc>
          <w:tcPr>
            <w:tcW w:w="2318" w:type="dxa"/>
            <w:shd w:val="clear" w:color="auto" w:fill="3B3838" w:themeFill="background2" w:themeFillShade="40"/>
          </w:tcPr>
          <w:p w14:paraId="0F9A6B7A"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Perioadă de realizare</w:t>
            </w:r>
          </w:p>
        </w:tc>
        <w:tc>
          <w:tcPr>
            <w:tcW w:w="3962" w:type="dxa"/>
            <w:shd w:val="clear" w:color="auto" w:fill="3B3838" w:themeFill="background2" w:themeFillShade="40"/>
          </w:tcPr>
          <w:p w14:paraId="3219EF7A"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Surse de finanțare</w:t>
            </w:r>
          </w:p>
        </w:tc>
        <w:tc>
          <w:tcPr>
            <w:tcW w:w="3765" w:type="dxa"/>
            <w:shd w:val="clear" w:color="auto" w:fill="3B3838" w:themeFill="background2" w:themeFillShade="40"/>
          </w:tcPr>
          <w:p w14:paraId="2804F217"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Indicatori de performanţă</w:t>
            </w:r>
          </w:p>
        </w:tc>
      </w:tr>
      <w:tr w:rsidR="006432C9" w:rsidRPr="006E2606" w14:paraId="73603516" w14:textId="77777777" w:rsidTr="0020112F">
        <w:trPr>
          <w:jc w:val="center"/>
        </w:trPr>
        <w:tc>
          <w:tcPr>
            <w:tcW w:w="13765" w:type="dxa"/>
            <w:gridSpan w:val="4"/>
            <w:shd w:val="clear" w:color="auto" w:fill="660033"/>
            <w:vAlign w:val="bottom"/>
          </w:tcPr>
          <w:p w14:paraId="7808598C" w14:textId="77777777" w:rsidR="006432C9" w:rsidRPr="002B0F4A" w:rsidRDefault="006432C9" w:rsidP="006D6E2D">
            <w:pPr>
              <w:suppressAutoHyphens w:val="0"/>
              <w:spacing w:line="276" w:lineRule="auto"/>
              <w:rPr>
                <w:rFonts w:eastAsia="Calibri"/>
                <w:color w:val="FFFFFF" w:themeColor="background1"/>
                <w:lang w:val="en-US" w:eastAsia="en-US"/>
              </w:rPr>
            </w:pPr>
            <w:r w:rsidRPr="002B0F4A">
              <w:rPr>
                <w:rFonts w:eastAsia="Calibri"/>
                <w:color w:val="FFFFFF" w:themeColor="background1"/>
                <w:lang w:val="en-US" w:eastAsia="en-US"/>
              </w:rPr>
              <w:t xml:space="preserve">Obiectiv specific: Îmbunătăţirea serviciilor sociale furnizate pentru comunitatea locală şi asigurarea echității, egalităţii de șanse şi facilitarea integrării sociale şi pe piața muncii a grupurilor defavorizate. </w:t>
            </w:r>
          </w:p>
        </w:tc>
      </w:tr>
      <w:tr w:rsidR="006432C9" w:rsidRPr="006E2606" w14:paraId="007D30BF" w14:textId="77777777" w:rsidTr="001647C9">
        <w:trPr>
          <w:jc w:val="center"/>
        </w:trPr>
        <w:tc>
          <w:tcPr>
            <w:tcW w:w="13765" w:type="dxa"/>
            <w:gridSpan w:val="4"/>
            <w:shd w:val="clear" w:color="auto" w:fill="808080" w:themeFill="background1" w:themeFillShade="80"/>
            <w:vAlign w:val="bottom"/>
          </w:tcPr>
          <w:p w14:paraId="4CE1761E" w14:textId="77777777" w:rsidR="006432C9" w:rsidRPr="002B0F4A" w:rsidRDefault="006432C9" w:rsidP="006D6E2D">
            <w:pPr>
              <w:suppressAutoHyphens w:val="0"/>
              <w:spacing w:line="276" w:lineRule="auto"/>
              <w:rPr>
                <w:rFonts w:eastAsia="Calibri"/>
                <w:color w:val="FFFFFF" w:themeColor="background1"/>
                <w:lang w:val="en-US" w:eastAsia="en-US"/>
              </w:rPr>
            </w:pPr>
            <w:r w:rsidRPr="002B0F4A">
              <w:rPr>
                <w:rFonts w:eastAsia="Calibri"/>
                <w:color w:val="FFFFFF" w:themeColor="background1"/>
                <w:lang w:val="en-US" w:eastAsia="en-US"/>
              </w:rPr>
              <w:t>Obiectiv operational:  Dezvoltarea infrastructurii de servicii sociale</w:t>
            </w:r>
          </w:p>
        </w:tc>
      </w:tr>
      <w:tr w:rsidR="006432C9" w:rsidRPr="006E2606" w14:paraId="1B584F91" w14:textId="77777777" w:rsidTr="001647C9">
        <w:trPr>
          <w:jc w:val="center"/>
        </w:trPr>
        <w:tc>
          <w:tcPr>
            <w:tcW w:w="3720" w:type="dxa"/>
            <w:shd w:val="clear" w:color="auto" w:fill="808080" w:themeFill="background1" w:themeFillShade="80"/>
          </w:tcPr>
          <w:p w14:paraId="5DC3CCAD" w14:textId="77777777" w:rsidR="006432C9" w:rsidRPr="002B0F4A" w:rsidRDefault="006432C9" w:rsidP="006D6E2D">
            <w:pPr>
              <w:suppressAutoHyphens w:val="0"/>
              <w:spacing w:line="276" w:lineRule="auto"/>
              <w:rPr>
                <w:rFonts w:eastAsia="Calibri"/>
                <w:color w:val="FFFFFF" w:themeColor="background1"/>
                <w:lang w:val="en-US" w:eastAsia="en-US"/>
              </w:rPr>
            </w:pPr>
            <w:r w:rsidRPr="002B0F4A">
              <w:rPr>
                <w:rFonts w:eastAsia="Calibri"/>
                <w:color w:val="FFFFFF" w:themeColor="background1"/>
                <w:lang w:val="en-US" w:eastAsia="en-US"/>
              </w:rPr>
              <w:t xml:space="preserve"> 1.1. Implementarea, eventual  împreună cu alte autorităţi publice locale, a unor proiecte de dezvoltare regională, pentru dezvoltarea şi îmbunatăţirea infrastructurii serviciilor sociale: centru comunitar integrat</w:t>
            </w:r>
          </w:p>
        </w:tc>
        <w:tc>
          <w:tcPr>
            <w:tcW w:w="2318" w:type="dxa"/>
            <w:shd w:val="clear" w:color="auto" w:fill="auto"/>
          </w:tcPr>
          <w:p w14:paraId="3B8FF904"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2021-2027</w:t>
            </w:r>
          </w:p>
        </w:tc>
        <w:tc>
          <w:tcPr>
            <w:tcW w:w="3962" w:type="dxa"/>
            <w:shd w:val="clear" w:color="auto" w:fill="auto"/>
          </w:tcPr>
          <w:p w14:paraId="1D50F089"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Bugetul local</w:t>
            </w:r>
          </w:p>
          <w:p w14:paraId="452888B1"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Programul Operațional pentru Combaterea Săraciei 2021-2027 – Multifond: FSE+, FEDR</w:t>
            </w:r>
          </w:p>
          <w:p w14:paraId="3F10CEBC"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PNRR</w:t>
            </w:r>
          </w:p>
          <w:p w14:paraId="02D7D360" w14:textId="21FB4148" w:rsidR="006432C9" w:rsidRPr="006E2606" w:rsidRDefault="006432C9" w:rsidP="006D6E2D">
            <w:pPr>
              <w:suppressAutoHyphens w:val="0"/>
              <w:spacing w:line="276" w:lineRule="auto"/>
              <w:rPr>
                <w:rFonts w:eastAsia="Calibri"/>
                <w:lang w:val="en-US" w:eastAsia="en-US"/>
              </w:rPr>
            </w:pPr>
            <w:bookmarkStart w:id="334" w:name="_Toc60866934"/>
            <w:r w:rsidRPr="006E2606">
              <w:rPr>
                <w:rFonts w:eastAsia="Calibri"/>
                <w:lang w:val="en-US" w:eastAsia="en-US"/>
              </w:rPr>
              <w:t>Granturi SEE și Norvegiene</w:t>
            </w:r>
            <w:bookmarkEnd w:id="334"/>
          </w:p>
          <w:p w14:paraId="2CD4AB85"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POR</w:t>
            </w:r>
          </w:p>
        </w:tc>
        <w:tc>
          <w:tcPr>
            <w:tcW w:w="3765" w:type="dxa"/>
            <w:shd w:val="clear" w:color="auto" w:fill="auto"/>
          </w:tcPr>
          <w:p w14:paraId="75C4D625"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Nr. servicii sociale noi incluse în serviciile actuale</w:t>
            </w:r>
          </w:p>
        </w:tc>
      </w:tr>
      <w:tr w:rsidR="006432C9" w:rsidRPr="006E2606" w14:paraId="58592765" w14:textId="77777777" w:rsidTr="001647C9">
        <w:trPr>
          <w:jc w:val="center"/>
        </w:trPr>
        <w:tc>
          <w:tcPr>
            <w:tcW w:w="3720" w:type="dxa"/>
            <w:shd w:val="clear" w:color="auto" w:fill="808080" w:themeFill="background1" w:themeFillShade="80"/>
          </w:tcPr>
          <w:p w14:paraId="25F1268C" w14:textId="77777777" w:rsidR="006432C9" w:rsidRPr="002B0F4A" w:rsidRDefault="006432C9" w:rsidP="006D6E2D">
            <w:pPr>
              <w:suppressAutoHyphens w:val="0"/>
              <w:spacing w:line="276" w:lineRule="auto"/>
              <w:rPr>
                <w:rFonts w:eastAsia="Calibri"/>
                <w:color w:val="FFFFFF" w:themeColor="background1"/>
                <w:lang w:val="en-US" w:eastAsia="en-US"/>
              </w:rPr>
            </w:pPr>
            <w:r w:rsidRPr="002B0F4A">
              <w:rPr>
                <w:rFonts w:eastAsia="Calibri"/>
                <w:color w:val="FFFFFF" w:themeColor="background1"/>
                <w:lang w:val="en-US" w:eastAsia="en-US"/>
              </w:rPr>
              <w:t xml:space="preserve">1.2. Dotarea unităţilor prestatoare de servicii sociale cu echipament special (medical, social, terapie reparatorie); </w:t>
            </w:r>
          </w:p>
        </w:tc>
        <w:tc>
          <w:tcPr>
            <w:tcW w:w="2318" w:type="dxa"/>
            <w:shd w:val="clear" w:color="auto" w:fill="auto"/>
          </w:tcPr>
          <w:p w14:paraId="2F609D88"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2023-2027</w:t>
            </w:r>
          </w:p>
        </w:tc>
        <w:tc>
          <w:tcPr>
            <w:tcW w:w="3962" w:type="dxa"/>
            <w:shd w:val="clear" w:color="auto" w:fill="auto"/>
          </w:tcPr>
          <w:p w14:paraId="288827A0"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Bugetul local</w:t>
            </w:r>
          </w:p>
          <w:p w14:paraId="0A64E7F7"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Programul Operațional pentru Combaterea Săraciei 2021-2027 – Multifond: FSE+, FEDR,</w:t>
            </w:r>
          </w:p>
          <w:p w14:paraId="5C23A31B"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Granturi SEE și Norvegiene</w:t>
            </w:r>
          </w:p>
          <w:p w14:paraId="5E351B5F"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POR</w:t>
            </w:r>
          </w:p>
          <w:p w14:paraId="3668002D"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PNRR</w:t>
            </w:r>
          </w:p>
        </w:tc>
        <w:tc>
          <w:tcPr>
            <w:tcW w:w="3765" w:type="dxa"/>
            <w:shd w:val="clear" w:color="auto" w:fill="auto"/>
          </w:tcPr>
          <w:p w14:paraId="4EDB9111"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Nr. echipamente speciale achiziționate</w:t>
            </w:r>
          </w:p>
        </w:tc>
      </w:tr>
      <w:tr w:rsidR="006432C9" w:rsidRPr="006E2606" w14:paraId="659AF146" w14:textId="77777777" w:rsidTr="001647C9">
        <w:trPr>
          <w:jc w:val="center"/>
        </w:trPr>
        <w:tc>
          <w:tcPr>
            <w:tcW w:w="13765" w:type="dxa"/>
            <w:gridSpan w:val="4"/>
            <w:shd w:val="clear" w:color="auto" w:fill="808080" w:themeFill="background1" w:themeFillShade="80"/>
          </w:tcPr>
          <w:p w14:paraId="6F492EF2" w14:textId="77777777" w:rsidR="006432C9" w:rsidRPr="002B0F4A" w:rsidRDefault="006432C9" w:rsidP="006D6E2D">
            <w:pPr>
              <w:suppressAutoHyphens w:val="0"/>
              <w:spacing w:line="276" w:lineRule="auto"/>
              <w:rPr>
                <w:rFonts w:eastAsia="Calibri"/>
                <w:color w:val="FFFFFF" w:themeColor="background1"/>
                <w:lang w:val="en-US" w:eastAsia="en-US"/>
              </w:rPr>
            </w:pPr>
            <w:r w:rsidRPr="002B0F4A">
              <w:rPr>
                <w:rFonts w:eastAsia="Calibri"/>
                <w:color w:val="FFFFFF" w:themeColor="background1"/>
                <w:lang w:val="en-US" w:eastAsia="en-US"/>
              </w:rPr>
              <w:t>Obiectivul operațional Dezvoltarea parteneriatelor public private şi a parteneriatelor cu primării comunale/ autorităţi publice locale</w:t>
            </w:r>
          </w:p>
        </w:tc>
      </w:tr>
      <w:tr w:rsidR="006432C9" w:rsidRPr="006E2606" w14:paraId="41B0FF18" w14:textId="77777777" w:rsidTr="001647C9">
        <w:trPr>
          <w:jc w:val="center"/>
        </w:trPr>
        <w:tc>
          <w:tcPr>
            <w:tcW w:w="3720" w:type="dxa"/>
            <w:shd w:val="clear" w:color="auto" w:fill="808080" w:themeFill="background1" w:themeFillShade="80"/>
          </w:tcPr>
          <w:p w14:paraId="0426F1E9" w14:textId="77777777" w:rsidR="006432C9" w:rsidRPr="002B0F4A" w:rsidRDefault="006432C9" w:rsidP="006D6E2D">
            <w:pPr>
              <w:suppressAutoHyphens w:val="0"/>
              <w:spacing w:line="276" w:lineRule="auto"/>
              <w:rPr>
                <w:rFonts w:eastAsia="Calibri"/>
                <w:color w:val="FFFFFF" w:themeColor="background1"/>
                <w:lang w:val="en-US" w:eastAsia="en-US"/>
              </w:rPr>
            </w:pPr>
            <w:r w:rsidRPr="002B0F4A">
              <w:rPr>
                <w:rFonts w:eastAsia="Calibri"/>
                <w:color w:val="FFFFFF" w:themeColor="background1"/>
                <w:lang w:val="en-US" w:eastAsia="en-US"/>
              </w:rPr>
              <w:t xml:space="preserve">2.1. Încheierea de parteneriate public-privat cu ONG-uri acreditate </w:t>
            </w:r>
          </w:p>
        </w:tc>
        <w:tc>
          <w:tcPr>
            <w:tcW w:w="2318" w:type="dxa"/>
            <w:shd w:val="clear" w:color="auto" w:fill="auto"/>
          </w:tcPr>
          <w:p w14:paraId="651B2533"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2022-2024</w:t>
            </w:r>
          </w:p>
        </w:tc>
        <w:tc>
          <w:tcPr>
            <w:tcW w:w="3962" w:type="dxa"/>
            <w:shd w:val="clear" w:color="auto" w:fill="auto"/>
          </w:tcPr>
          <w:p w14:paraId="5D6F0026"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Bugetul local</w:t>
            </w:r>
          </w:p>
          <w:p w14:paraId="06659DDB"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Programul Operațional pentru Combaterea Săraciei 2021-2027 – Multifond: FSE+, FEDR,</w:t>
            </w:r>
          </w:p>
          <w:p w14:paraId="03658B31"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Granturi SEE și Norvegiene</w:t>
            </w:r>
          </w:p>
        </w:tc>
        <w:tc>
          <w:tcPr>
            <w:tcW w:w="3765" w:type="dxa"/>
            <w:shd w:val="clear" w:color="auto" w:fill="auto"/>
          </w:tcPr>
          <w:p w14:paraId="699985DB"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Nr. parteneriate încheiate</w:t>
            </w:r>
          </w:p>
        </w:tc>
      </w:tr>
      <w:tr w:rsidR="006432C9" w:rsidRPr="006E2606" w14:paraId="19D5E14C" w14:textId="77777777" w:rsidTr="001647C9">
        <w:trPr>
          <w:jc w:val="center"/>
        </w:trPr>
        <w:tc>
          <w:tcPr>
            <w:tcW w:w="3720" w:type="dxa"/>
            <w:shd w:val="clear" w:color="auto" w:fill="808080" w:themeFill="background1" w:themeFillShade="80"/>
          </w:tcPr>
          <w:p w14:paraId="3E372212" w14:textId="77777777" w:rsidR="006432C9" w:rsidRPr="002B0F4A" w:rsidRDefault="006432C9" w:rsidP="006D6E2D">
            <w:pPr>
              <w:suppressAutoHyphens w:val="0"/>
              <w:spacing w:line="276" w:lineRule="auto"/>
              <w:rPr>
                <w:rFonts w:eastAsia="Calibri"/>
                <w:color w:val="FFFFFF" w:themeColor="background1"/>
                <w:lang w:val="en-US" w:eastAsia="en-US"/>
              </w:rPr>
            </w:pPr>
            <w:r w:rsidRPr="002B0F4A">
              <w:rPr>
                <w:rFonts w:eastAsia="Calibri"/>
                <w:color w:val="FFFFFF" w:themeColor="background1"/>
                <w:lang w:val="en-US" w:eastAsia="en-US"/>
              </w:rPr>
              <w:t>2.2. Crearea unei rețele cu alte autorităţi publice locale în vederea finanțării unor servicii specializate destinate acelorași grupuri vulnerabile, la nivelul mai multor comunităţi. (de exemplu la nivelul GAL).</w:t>
            </w:r>
          </w:p>
        </w:tc>
        <w:tc>
          <w:tcPr>
            <w:tcW w:w="2318" w:type="dxa"/>
            <w:shd w:val="clear" w:color="auto" w:fill="auto"/>
          </w:tcPr>
          <w:p w14:paraId="6422EB06"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2023-2027</w:t>
            </w:r>
          </w:p>
        </w:tc>
        <w:tc>
          <w:tcPr>
            <w:tcW w:w="3962" w:type="dxa"/>
            <w:shd w:val="clear" w:color="auto" w:fill="auto"/>
          </w:tcPr>
          <w:p w14:paraId="2A9F20E5"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Bugetul local</w:t>
            </w:r>
          </w:p>
          <w:p w14:paraId="35BDB142"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Programul Operațional pentru Combaterea Săraciei 2021-2027 – Multifond: FSE+, FEDR,</w:t>
            </w:r>
          </w:p>
          <w:p w14:paraId="4945F011" w14:textId="1FC72C66" w:rsidR="006432C9" w:rsidRPr="006E2606" w:rsidRDefault="006432C9" w:rsidP="006D6E2D">
            <w:pPr>
              <w:suppressAutoHyphens w:val="0"/>
              <w:spacing w:line="276" w:lineRule="auto"/>
              <w:rPr>
                <w:rFonts w:eastAsia="Calibri"/>
                <w:lang w:val="en-US" w:eastAsia="en-US"/>
              </w:rPr>
            </w:pPr>
            <w:bookmarkStart w:id="335" w:name="_Toc60866935"/>
            <w:r w:rsidRPr="006E2606">
              <w:rPr>
                <w:rFonts w:eastAsia="Calibri"/>
                <w:lang w:val="en-US" w:eastAsia="en-US"/>
              </w:rPr>
              <w:t>Granturi SEE și Norvegiene</w:t>
            </w:r>
            <w:bookmarkEnd w:id="335"/>
          </w:p>
          <w:p w14:paraId="1B1793C5"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PNRR</w:t>
            </w:r>
          </w:p>
        </w:tc>
        <w:tc>
          <w:tcPr>
            <w:tcW w:w="3765" w:type="dxa"/>
            <w:shd w:val="clear" w:color="auto" w:fill="auto"/>
          </w:tcPr>
          <w:p w14:paraId="728CAD01"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Nr. servicii ultrapsecializate create</w:t>
            </w:r>
          </w:p>
        </w:tc>
      </w:tr>
      <w:tr w:rsidR="006432C9" w:rsidRPr="006E2606" w14:paraId="179B06C4" w14:textId="77777777" w:rsidTr="001647C9">
        <w:trPr>
          <w:jc w:val="center"/>
        </w:trPr>
        <w:tc>
          <w:tcPr>
            <w:tcW w:w="13765" w:type="dxa"/>
            <w:gridSpan w:val="4"/>
            <w:shd w:val="clear" w:color="auto" w:fill="808080" w:themeFill="background1" w:themeFillShade="80"/>
          </w:tcPr>
          <w:p w14:paraId="3D30E3AC" w14:textId="77777777" w:rsidR="006432C9" w:rsidRPr="002B0F4A" w:rsidRDefault="006432C9" w:rsidP="006D6E2D">
            <w:pPr>
              <w:suppressAutoHyphens w:val="0"/>
              <w:spacing w:line="276" w:lineRule="auto"/>
              <w:rPr>
                <w:rFonts w:eastAsia="Calibri"/>
                <w:color w:val="FFFFFF" w:themeColor="background1"/>
                <w:lang w:val="en-US" w:eastAsia="en-US"/>
              </w:rPr>
            </w:pPr>
            <w:r w:rsidRPr="002B0F4A">
              <w:rPr>
                <w:rFonts w:eastAsia="Calibri"/>
                <w:color w:val="FFFFFF" w:themeColor="background1"/>
                <w:lang w:val="en-US" w:eastAsia="en-US"/>
              </w:rPr>
              <w:t xml:space="preserve">Obiectivul operațional Dezvoltarea de servicii sociale specializate pentru grupurile vulnerabile din comună, în parteneriat cu furnizori acreditați; </w:t>
            </w:r>
          </w:p>
        </w:tc>
      </w:tr>
      <w:tr w:rsidR="006432C9" w:rsidRPr="006E2606" w14:paraId="31318032" w14:textId="77777777" w:rsidTr="001647C9">
        <w:trPr>
          <w:jc w:val="center"/>
        </w:trPr>
        <w:tc>
          <w:tcPr>
            <w:tcW w:w="3720" w:type="dxa"/>
            <w:shd w:val="clear" w:color="auto" w:fill="808080" w:themeFill="background1" w:themeFillShade="80"/>
          </w:tcPr>
          <w:p w14:paraId="315F5968" w14:textId="77777777" w:rsidR="006432C9" w:rsidRPr="002B0F4A" w:rsidRDefault="006432C9" w:rsidP="006D6E2D">
            <w:pPr>
              <w:suppressAutoHyphens w:val="0"/>
              <w:spacing w:line="276" w:lineRule="auto"/>
              <w:rPr>
                <w:rFonts w:eastAsia="Calibri"/>
                <w:color w:val="FFFFFF" w:themeColor="background1"/>
                <w:lang w:val="en-US" w:eastAsia="en-US"/>
              </w:rPr>
            </w:pPr>
            <w:r w:rsidRPr="002B0F4A">
              <w:rPr>
                <w:rFonts w:eastAsia="Calibri"/>
                <w:color w:val="FFFFFF" w:themeColor="background1"/>
                <w:lang w:val="en-US" w:eastAsia="en-US"/>
              </w:rPr>
              <w:t>3.1. Rețea de îngrijire la domiciliu pentru persoane vârstnice</w:t>
            </w:r>
          </w:p>
        </w:tc>
        <w:tc>
          <w:tcPr>
            <w:tcW w:w="2318" w:type="dxa"/>
            <w:shd w:val="clear" w:color="auto" w:fill="auto"/>
          </w:tcPr>
          <w:p w14:paraId="31F5BA35"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2023-2027</w:t>
            </w:r>
          </w:p>
        </w:tc>
        <w:tc>
          <w:tcPr>
            <w:tcW w:w="3962" w:type="dxa"/>
            <w:shd w:val="clear" w:color="auto" w:fill="auto"/>
          </w:tcPr>
          <w:p w14:paraId="3AF54B69"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Bugetul local</w:t>
            </w:r>
          </w:p>
          <w:p w14:paraId="6F5AD1E9"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 xml:space="preserve">Programul Operațional pentru Combaterea Săraciei 2021-2027 – Multifond: FSE+, FEDR </w:t>
            </w:r>
          </w:p>
          <w:p w14:paraId="0A33BE86" w14:textId="6A554F29" w:rsidR="006432C9" w:rsidRPr="006E2606" w:rsidRDefault="006432C9" w:rsidP="006D6E2D">
            <w:pPr>
              <w:suppressAutoHyphens w:val="0"/>
              <w:spacing w:line="276" w:lineRule="auto"/>
              <w:rPr>
                <w:rFonts w:eastAsia="Calibri"/>
                <w:lang w:val="en-US" w:eastAsia="en-US"/>
              </w:rPr>
            </w:pPr>
            <w:bookmarkStart w:id="336" w:name="_Toc60866936"/>
            <w:r w:rsidRPr="006E2606">
              <w:rPr>
                <w:rFonts w:eastAsia="Calibri"/>
                <w:lang w:val="en-US" w:eastAsia="en-US"/>
              </w:rPr>
              <w:t>Granturi SEE și Norvegiene</w:t>
            </w:r>
            <w:bookmarkEnd w:id="336"/>
          </w:p>
          <w:p w14:paraId="7E20DD4A" w14:textId="77777777" w:rsidR="006432C9" w:rsidRPr="006E2606" w:rsidRDefault="006432C9" w:rsidP="006D6E2D">
            <w:pPr>
              <w:suppressAutoHyphens w:val="0"/>
              <w:spacing w:line="276" w:lineRule="auto"/>
              <w:rPr>
                <w:rFonts w:eastAsia="Calibri"/>
                <w:lang w:val="en-US" w:eastAsia="en-US"/>
              </w:rPr>
            </w:pPr>
          </w:p>
        </w:tc>
        <w:tc>
          <w:tcPr>
            <w:tcW w:w="3765" w:type="dxa"/>
            <w:shd w:val="clear" w:color="auto" w:fill="auto"/>
          </w:tcPr>
          <w:p w14:paraId="4DD64C14"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O rețea de îngrijire la domiciliu pentru persoane vârstnice</w:t>
            </w:r>
          </w:p>
        </w:tc>
      </w:tr>
      <w:tr w:rsidR="006432C9" w:rsidRPr="006E2606" w14:paraId="2B47C14C" w14:textId="77777777" w:rsidTr="001647C9">
        <w:trPr>
          <w:jc w:val="center"/>
        </w:trPr>
        <w:tc>
          <w:tcPr>
            <w:tcW w:w="3720" w:type="dxa"/>
            <w:shd w:val="clear" w:color="auto" w:fill="808080" w:themeFill="background1" w:themeFillShade="80"/>
          </w:tcPr>
          <w:p w14:paraId="530FCB57" w14:textId="77777777" w:rsidR="006432C9" w:rsidRPr="002B0F4A" w:rsidRDefault="006432C9" w:rsidP="006D6E2D">
            <w:pPr>
              <w:suppressAutoHyphens w:val="0"/>
              <w:spacing w:line="276" w:lineRule="auto"/>
              <w:rPr>
                <w:rFonts w:eastAsia="Calibri"/>
                <w:color w:val="FFFFFF" w:themeColor="background1"/>
                <w:lang w:val="en-US" w:eastAsia="en-US"/>
              </w:rPr>
            </w:pPr>
            <w:r w:rsidRPr="002B0F4A">
              <w:rPr>
                <w:rFonts w:eastAsia="Calibri"/>
                <w:color w:val="FFFFFF" w:themeColor="background1"/>
                <w:lang w:val="en-US" w:eastAsia="en-US"/>
              </w:rPr>
              <w:t xml:space="preserve">3.2. Înființarea de centre de zi de tip after school pentru copii defavorizați; </w:t>
            </w:r>
          </w:p>
        </w:tc>
        <w:tc>
          <w:tcPr>
            <w:tcW w:w="2318" w:type="dxa"/>
            <w:shd w:val="clear" w:color="auto" w:fill="auto"/>
          </w:tcPr>
          <w:p w14:paraId="1FF8A5E5"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2023-2027</w:t>
            </w:r>
          </w:p>
        </w:tc>
        <w:tc>
          <w:tcPr>
            <w:tcW w:w="3962" w:type="dxa"/>
            <w:shd w:val="clear" w:color="auto" w:fill="auto"/>
          </w:tcPr>
          <w:p w14:paraId="2100FB24"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Bugetul local</w:t>
            </w:r>
          </w:p>
          <w:p w14:paraId="3DAF495A"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Programul Operațional pentru Combaterea Săraciei 2021-2027 – Multifond: FSE+, FEDR</w:t>
            </w:r>
          </w:p>
          <w:p w14:paraId="089DE128" w14:textId="17694D0D" w:rsidR="006432C9" w:rsidRPr="006E2606" w:rsidRDefault="006432C9" w:rsidP="006D6E2D">
            <w:pPr>
              <w:suppressAutoHyphens w:val="0"/>
              <w:spacing w:line="276" w:lineRule="auto"/>
              <w:rPr>
                <w:rFonts w:eastAsia="Calibri"/>
                <w:lang w:val="en-US" w:eastAsia="en-US"/>
              </w:rPr>
            </w:pPr>
            <w:bookmarkStart w:id="337" w:name="_Toc60866937"/>
            <w:r w:rsidRPr="006E2606">
              <w:rPr>
                <w:rFonts w:eastAsia="Calibri"/>
                <w:lang w:val="en-US" w:eastAsia="en-US"/>
              </w:rPr>
              <w:t>Granturi SEE și Norvegiene</w:t>
            </w:r>
            <w:bookmarkEnd w:id="337"/>
          </w:p>
          <w:p w14:paraId="2BD37EBE"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Plan Național de Redresare și Reziliență</w:t>
            </w:r>
          </w:p>
          <w:p w14:paraId="6BB2163D"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POR</w:t>
            </w:r>
          </w:p>
        </w:tc>
        <w:tc>
          <w:tcPr>
            <w:tcW w:w="3765" w:type="dxa"/>
            <w:shd w:val="clear" w:color="auto" w:fill="auto"/>
          </w:tcPr>
          <w:p w14:paraId="2A0C0C7C"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Un centru de zi de tip after school pentru copii defavorizați;</w:t>
            </w:r>
          </w:p>
        </w:tc>
      </w:tr>
      <w:tr w:rsidR="006432C9" w:rsidRPr="006E2606" w14:paraId="39DCAAF7" w14:textId="77777777" w:rsidTr="001647C9">
        <w:trPr>
          <w:jc w:val="center"/>
        </w:trPr>
        <w:tc>
          <w:tcPr>
            <w:tcW w:w="3720" w:type="dxa"/>
            <w:shd w:val="clear" w:color="auto" w:fill="808080" w:themeFill="background1" w:themeFillShade="80"/>
          </w:tcPr>
          <w:p w14:paraId="7ACF48B0" w14:textId="77777777" w:rsidR="006432C9" w:rsidRPr="002B0F4A" w:rsidRDefault="006432C9" w:rsidP="006D6E2D">
            <w:pPr>
              <w:suppressAutoHyphens w:val="0"/>
              <w:spacing w:line="276" w:lineRule="auto"/>
              <w:rPr>
                <w:rFonts w:eastAsia="Calibri"/>
                <w:color w:val="FFFFFF" w:themeColor="background1"/>
                <w:lang w:val="en-US" w:eastAsia="en-US"/>
              </w:rPr>
            </w:pPr>
            <w:r w:rsidRPr="002B0F4A">
              <w:rPr>
                <w:rFonts w:eastAsia="Calibri"/>
                <w:color w:val="FFFFFF" w:themeColor="background1"/>
                <w:lang w:val="en-US" w:eastAsia="en-US"/>
              </w:rPr>
              <w:t>3.3. Crearea unor servicii sociale de tip alternativ pentru persoanele vârstnice (centre de zi, cluburi, ateliere, etc.);</w:t>
            </w:r>
          </w:p>
        </w:tc>
        <w:tc>
          <w:tcPr>
            <w:tcW w:w="2318" w:type="dxa"/>
            <w:shd w:val="clear" w:color="auto" w:fill="auto"/>
          </w:tcPr>
          <w:p w14:paraId="7D247E19"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2023-2027</w:t>
            </w:r>
          </w:p>
        </w:tc>
        <w:tc>
          <w:tcPr>
            <w:tcW w:w="3962" w:type="dxa"/>
            <w:shd w:val="clear" w:color="auto" w:fill="auto"/>
          </w:tcPr>
          <w:p w14:paraId="7C067027"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Bugetul local</w:t>
            </w:r>
          </w:p>
          <w:p w14:paraId="1E0977BD"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Programul Operațional pentru Combaterea Săraciei 2021-2027 – Multifond: FSE+, FEDR</w:t>
            </w:r>
          </w:p>
          <w:p w14:paraId="6C4352F7" w14:textId="538EE84C" w:rsidR="006432C9" w:rsidRPr="006E2606" w:rsidRDefault="006432C9" w:rsidP="006D6E2D">
            <w:pPr>
              <w:suppressAutoHyphens w:val="0"/>
              <w:spacing w:line="276" w:lineRule="auto"/>
              <w:rPr>
                <w:rFonts w:eastAsia="Calibri"/>
                <w:lang w:val="en-US" w:eastAsia="en-US"/>
              </w:rPr>
            </w:pPr>
            <w:bookmarkStart w:id="338" w:name="_Toc60866939"/>
            <w:r w:rsidRPr="006E2606">
              <w:rPr>
                <w:rFonts w:eastAsia="Calibri"/>
                <w:lang w:val="en-US" w:eastAsia="en-US"/>
              </w:rPr>
              <w:t>Granturi SEE și Norvegiene,</w:t>
            </w:r>
            <w:bookmarkEnd w:id="338"/>
          </w:p>
          <w:p w14:paraId="6DD2CE9B"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Plan Național de Redresare și Reziliențăâ</w:t>
            </w:r>
          </w:p>
          <w:p w14:paraId="4B4CFA55"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POR</w:t>
            </w:r>
          </w:p>
        </w:tc>
        <w:tc>
          <w:tcPr>
            <w:tcW w:w="3765" w:type="dxa"/>
            <w:shd w:val="clear" w:color="auto" w:fill="auto"/>
          </w:tcPr>
          <w:p w14:paraId="632C699E"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Un serviciu social de tip alternativ pentru persoanele vârstnice.</w:t>
            </w:r>
          </w:p>
        </w:tc>
      </w:tr>
      <w:tr w:rsidR="006432C9" w:rsidRPr="006E2606" w14:paraId="2FC8ECA2" w14:textId="77777777" w:rsidTr="001647C9">
        <w:trPr>
          <w:jc w:val="center"/>
        </w:trPr>
        <w:tc>
          <w:tcPr>
            <w:tcW w:w="3720" w:type="dxa"/>
            <w:shd w:val="clear" w:color="auto" w:fill="808080" w:themeFill="background1" w:themeFillShade="80"/>
          </w:tcPr>
          <w:p w14:paraId="61979407" w14:textId="77777777" w:rsidR="006432C9" w:rsidRPr="002B0F4A" w:rsidRDefault="006432C9" w:rsidP="006D6E2D">
            <w:pPr>
              <w:suppressAutoHyphens w:val="0"/>
              <w:spacing w:line="276" w:lineRule="auto"/>
              <w:rPr>
                <w:rFonts w:eastAsia="Calibri"/>
                <w:color w:val="FFFFFF" w:themeColor="background1"/>
                <w:lang w:val="en-US" w:eastAsia="en-US"/>
              </w:rPr>
            </w:pPr>
            <w:r w:rsidRPr="002B0F4A">
              <w:rPr>
                <w:rFonts w:eastAsia="Calibri"/>
                <w:color w:val="FFFFFF" w:themeColor="background1"/>
                <w:lang w:val="en-US" w:eastAsia="en-US"/>
              </w:rPr>
              <w:t xml:space="preserve">3.4. Crearea unui centru specializat pentru asistenţă şi consilierea copiilor aflați în dificultate, familii monoparentale, victime ale violenţei domestice, în parteneriat cu un furnizor de servicii acreditat. </w:t>
            </w:r>
          </w:p>
        </w:tc>
        <w:tc>
          <w:tcPr>
            <w:tcW w:w="2318" w:type="dxa"/>
            <w:shd w:val="clear" w:color="auto" w:fill="auto"/>
          </w:tcPr>
          <w:p w14:paraId="0F16C9A1"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2023-2027</w:t>
            </w:r>
          </w:p>
        </w:tc>
        <w:tc>
          <w:tcPr>
            <w:tcW w:w="3962" w:type="dxa"/>
            <w:shd w:val="clear" w:color="auto" w:fill="auto"/>
          </w:tcPr>
          <w:p w14:paraId="7841ED57"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Bugetul local</w:t>
            </w:r>
          </w:p>
          <w:p w14:paraId="143B2A3B"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Programul Operațional pentru Combaterea Săraciei 2021-2027 – Multifond: FSE+, FEDR</w:t>
            </w:r>
          </w:p>
          <w:p w14:paraId="3CCFC438"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Planul Național de Redresare și Reziliență</w:t>
            </w:r>
          </w:p>
          <w:p w14:paraId="09A76752"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POR</w:t>
            </w:r>
          </w:p>
        </w:tc>
        <w:tc>
          <w:tcPr>
            <w:tcW w:w="3765" w:type="dxa"/>
            <w:shd w:val="clear" w:color="auto" w:fill="auto"/>
          </w:tcPr>
          <w:p w14:paraId="7633797F" w14:textId="77777777" w:rsidR="006432C9" w:rsidRPr="006E2606" w:rsidRDefault="006432C9" w:rsidP="006D6E2D">
            <w:pPr>
              <w:suppressAutoHyphens w:val="0"/>
              <w:spacing w:line="276" w:lineRule="auto"/>
              <w:rPr>
                <w:rFonts w:eastAsia="Calibri"/>
                <w:lang w:val="en-US" w:eastAsia="en-US"/>
              </w:rPr>
            </w:pPr>
            <w:r w:rsidRPr="006E2606">
              <w:rPr>
                <w:rFonts w:eastAsia="Calibri"/>
                <w:lang w:val="en-US" w:eastAsia="en-US"/>
              </w:rPr>
              <w:t>Un centru specializat pentru asistenţă şi consilierea copiilor aflați în dificultate.</w:t>
            </w:r>
          </w:p>
        </w:tc>
      </w:tr>
    </w:tbl>
    <w:p w14:paraId="4A2AC11E" w14:textId="77777777" w:rsidR="006432C9" w:rsidRPr="006432C9" w:rsidRDefault="006432C9" w:rsidP="006432C9">
      <w:pPr>
        <w:suppressAutoHyphens w:val="0"/>
        <w:spacing w:after="200" w:line="276" w:lineRule="auto"/>
        <w:rPr>
          <w:rFonts w:ascii="Calibri" w:eastAsia="Calibri" w:hAnsi="Calibri"/>
          <w:sz w:val="22"/>
          <w:szCs w:val="22"/>
          <w:lang w:val="en-US" w:eastAsia="en-US"/>
        </w:rPr>
      </w:pPr>
      <w:r w:rsidRPr="006432C9">
        <w:rPr>
          <w:rFonts w:ascii="Calibri" w:eastAsia="Calibri" w:hAnsi="Calibri"/>
          <w:sz w:val="22"/>
          <w:szCs w:val="22"/>
          <w:lang w:val="en-US" w:eastAsia="en-U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2305"/>
        <w:gridCol w:w="4359"/>
        <w:gridCol w:w="3381"/>
      </w:tblGrid>
      <w:tr w:rsidR="006432C9" w:rsidRPr="00A636BF" w14:paraId="4E414915" w14:textId="77777777" w:rsidTr="002B0F4A">
        <w:trPr>
          <w:jc w:val="center"/>
        </w:trPr>
        <w:tc>
          <w:tcPr>
            <w:tcW w:w="13765" w:type="dxa"/>
            <w:gridSpan w:val="4"/>
            <w:shd w:val="clear" w:color="auto" w:fill="660033"/>
            <w:vAlign w:val="bottom"/>
          </w:tcPr>
          <w:p w14:paraId="653F7390" w14:textId="77777777" w:rsidR="006432C9" w:rsidRPr="00A636BF" w:rsidRDefault="006432C9" w:rsidP="006D6E2D">
            <w:pPr>
              <w:suppressAutoHyphens w:val="0"/>
              <w:spacing w:line="276" w:lineRule="auto"/>
              <w:jc w:val="center"/>
              <w:rPr>
                <w:rFonts w:eastAsia="Calibri"/>
                <w:b/>
                <w:lang w:val="en-US" w:eastAsia="en-US"/>
              </w:rPr>
            </w:pPr>
            <w:r w:rsidRPr="00A636BF">
              <w:rPr>
                <w:rFonts w:eastAsia="Calibri"/>
                <w:b/>
                <w:lang w:val="en-US" w:eastAsia="en-US"/>
              </w:rPr>
              <w:t>4. Educație</w:t>
            </w:r>
          </w:p>
        </w:tc>
      </w:tr>
      <w:tr w:rsidR="006432C9" w:rsidRPr="00A636BF" w14:paraId="748C12F6" w14:textId="77777777" w:rsidTr="002B0F4A">
        <w:trPr>
          <w:jc w:val="center"/>
        </w:trPr>
        <w:tc>
          <w:tcPr>
            <w:tcW w:w="3720" w:type="dxa"/>
            <w:shd w:val="clear" w:color="auto" w:fill="3B3838" w:themeFill="background2" w:themeFillShade="40"/>
            <w:vAlign w:val="bottom"/>
          </w:tcPr>
          <w:p w14:paraId="399D8871"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Obiectiv specific/ activitate</w:t>
            </w:r>
          </w:p>
        </w:tc>
        <w:tc>
          <w:tcPr>
            <w:tcW w:w="2305" w:type="dxa"/>
            <w:shd w:val="clear" w:color="auto" w:fill="3B3838" w:themeFill="background2" w:themeFillShade="40"/>
          </w:tcPr>
          <w:p w14:paraId="6B881A69"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Perioadă de realizare</w:t>
            </w:r>
          </w:p>
        </w:tc>
        <w:tc>
          <w:tcPr>
            <w:tcW w:w="4359" w:type="dxa"/>
            <w:shd w:val="clear" w:color="auto" w:fill="3B3838" w:themeFill="background2" w:themeFillShade="40"/>
          </w:tcPr>
          <w:p w14:paraId="5F6A134C"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Surse de finanțare</w:t>
            </w:r>
          </w:p>
        </w:tc>
        <w:tc>
          <w:tcPr>
            <w:tcW w:w="3381" w:type="dxa"/>
            <w:shd w:val="clear" w:color="auto" w:fill="3B3838" w:themeFill="background2" w:themeFillShade="40"/>
          </w:tcPr>
          <w:p w14:paraId="03732CD8"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Indicatori de performanţă</w:t>
            </w:r>
          </w:p>
        </w:tc>
      </w:tr>
      <w:tr w:rsidR="006432C9" w:rsidRPr="00A636BF" w14:paraId="3C12E0A2" w14:textId="77777777" w:rsidTr="002B0F4A">
        <w:trPr>
          <w:jc w:val="center"/>
        </w:trPr>
        <w:tc>
          <w:tcPr>
            <w:tcW w:w="13765" w:type="dxa"/>
            <w:gridSpan w:val="4"/>
            <w:shd w:val="clear" w:color="auto" w:fill="660033"/>
            <w:vAlign w:val="bottom"/>
          </w:tcPr>
          <w:p w14:paraId="3CC065EC" w14:textId="6A280B7A"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 xml:space="preserve">Obiectiv specific: Dezvoltarea sistemului de învăţământ la nivelul comunei </w:t>
            </w:r>
            <w:r w:rsidR="008B0CD2" w:rsidRPr="00A636BF">
              <w:rPr>
                <w:rFonts w:eastAsia="Calibri"/>
                <w:lang w:val="en-US" w:eastAsia="en-US"/>
              </w:rPr>
              <w:t>Neaua</w:t>
            </w:r>
            <w:r w:rsidRPr="00A636BF">
              <w:rPr>
                <w:rFonts w:eastAsia="Calibri"/>
                <w:lang w:val="en-US" w:eastAsia="en-US"/>
              </w:rPr>
              <w:t>, prin îmbunătăţirea infrastructurii şi a dotărilor, crearea cadrului pentru desfăşurarea de activităţi extracurriculare, creşterea calităţii şi diversificarea serviciilor educaţionale</w:t>
            </w:r>
          </w:p>
        </w:tc>
      </w:tr>
      <w:tr w:rsidR="006432C9" w:rsidRPr="00A636BF" w14:paraId="31E6D6E2" w14:textId="77777777" w:rsidTr="002B0F4A">
        <w:trPr>
          <w:jc w:val="center"/>
        </w:trPr>
        <w:tc>
          <w:tcPr>
            <w:tcW w:w="13765" w:type="dxa"/>
            <w:gridSpan w:val="4"/>
            <w:shd w:val="clear" w:color="auto" w:fill="808080" w:themeFill="background1" w:themeFillShade="80"/>
            <w:vAlign w:val="bottom"/>
          </w:tcPr>
          <w:p w14:paraId="3B406EC9" w14:textId="77777777" w:rsidR="006432C9" w:rsidRPr="00A636BF" w:rsidRDefault="006432C9" w:rsidP="006D6E2D">
            <w:pPr>
              <w:suppressAutoHyphens w:val="0"/>
              <w:spacing w:line="276" w:lineRule="auto"/>
              <w:rPr>
                <w:rFonts w:eastAsia="Calibri"/>
                <w:color w:val="FFFFFF" w:themeColor="background1"/>
                <w:lang w:val="en-US" w:eastAsia="en-US"/>
              </w:rPr>
            </w:pPr>
            <w:r w:rsidRPr="00A636BF">
              <w:rPr>
                <w:rFonts w:eastAsia="Calibri"/>
                <w:color w:val="FFFFFF" w:themeColor="background1"/>
                <w:lang w:val="en-US" w:eastAsia="en-US"/>
              </w:rPr>
              <w:t xml:space="preserve">Obiectiv operaţional  Dezvoltarea infrastructurii educaţionale; </w:t>
            </w:r>
          </w:p>
        </w:tc>
      </w:tr>
      <w:tr w:rsidR="006432C9" w:rsidRPr="00A636BF" w14:paraId="12A0596F" w14:textId="77777777" w:rsidTr="002B0F4A">
        <w:trPr>
          <w:jc w:val="center"/>
        </w:trPr>
        <w:tc>
          <w:tcPr>
            <w:tcW w:w="3720" w:type="dxa"/>
            <w:shd w:val="clear" w:color="auto" w:fill="808080" w:themeFill="background1" w:themeFillShade="80"/>
          </w:tcPr>
          <w:p w14:paraId="7FCE68F9" w14:textId="77777777" w:rsidR="006432C9" w:rsidRPr="00A636BF" w:rsidRDefault="006432C9" w:rsidP="006D6E2D">
            <w:pPr>
              <w:suppressAutoHyphens w:val="0"/>
              <w:spacing w:line="276" w:lineRule="auto"/>
              <w:rPr>
                <w:rFonts w:eastAsia="Calibri"/>
                <w:color w:val="FFFFFF" w:themeColor="background1"/>
                <w:lang w:val="en-US" w:eastAsia="en-US"/>
              </w:rPr>
            </w:pPr>
            <w:r w:rsidRPr="00A636BF">
              <w:rPr>
                <w:rFonts w:eastAsia="Calibri"/>
                <w:color w:val="FFFFFF" w:themeColor="background1"/>
                <w:lang w:val="en-US" w:eastAsia="en-US"/>
              </w:rPr>
              <w:t xml:space="preserve">1.1. Dotarea tuturor școlilor din comuna Neaua cu materiale și echipamente didactice; </w:t>
            </w:r>
          </w:p>
        </w:tc>
        <w:tc>
          <w:tcPr>
            <w:tcW w:w="2305" w:type="dxa"/>
            <w:shd w:val="clear" w:color="auto" w:fill="auto"/>
          </w:tcPr>
          <w:p w14:paraId="2C9E2699"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2023-2027</w:t>
            </w:r>
          </w:p>
        </w:tc>
        <w:tc>
          <w:tcPr>
            <w:tcW w:w="4359" w:type="dxa"/>
            <w:shd w:val="clear" w:color="auto" w:fill="auto"/>
          </w:tcPr>
          <w:p w14:paraId="4A3B8516"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Bugetul local</w:t>
            </w:r>
          </w:p>
          <w:p w14:paraId="686D7E19"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POC 2.3.3. Îmbunătățirea conținutului digital și a infrastructurii TIC sistemice în domeniul e-educație, e-incluziune, e-sănătate și e-cultură 2014-2020</w:t>
            </w:r>
          </w:p>
          <w:p w14:paraId="4B8B6E81"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 xml:space="preserve">Programe Regionale 2021-2027, Axa prioritară nr. 6, O regiune educată  </w:t>
            </w:r>
          </w:p>
        </w:tc>
        <w:tc>
          <w:tcPr>
            <w:tcW w:w="3381" w:type="dxa"/>
            <w:shd w:val="clear" w:color="auto" w:fill="auto"/>
          </w:tcPr>
          <w:p w14:paraId="3F1B3A82"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Nr. utilizatori de servicii OER</w:t>
            </w:r>
          </w:p>
        </w:tc>
      </w:tr>
      <w:tr w:rsidR="006432C9" w:rsidRPr="00A636BF" w14:paraId="7C2B9C10" w14:textId="77777777" w:rsidTr="002B0F4A">
        <w:trPr>
          <w:jc w:val="center"/>
        </w:trPr>
        <w:tc>
          <w:tcPr>
            <w:tcW w:w="3720" w:type="dxa"/>
            <w:shd w:val="clear" w:color="auto" w:fill="808080" w:themeFill="background1" w:themeFillShade="80"/>
          </w:tcPr>
          <w:p w14:paraId="2C93A063" w14:textId="0C0F6921" w:rsidR="006432C9" w:rsidRPr="00A636BF" w:rsidRDefault="006432C9" w:rsidP="008333E3">
            <w:pPr>
              <w:suppressAutoHyphens w:val="0"/>
              <w:spacing w:line="276" w:lineRule="auto"/>
              <w:rPr>
                <w:rFonts w:eastAsia="Calibri"/>
                <w:color w:val="FFFFFF" w:themeColor="background1"/>
                <w:lang w:val="en-US" w:eastAsia="en-US"/>
              </w:rPr>
            </w:pPr>
            <w:r w:rsidRPr="00A636BF">
              <w:rPr>
                <w:rFonts w:eastAsia="Calibri"/>
                <w:color w:val="FFFFFF" w:themeColor="background1"/>
                <w:lang w:val="en-US" w:eastAsia="en-US"/>
              </w:rPr>
              <w:t xml:space="preserve">1.2. Reabilitarea </w:t>
            </w:r>
            <w:r w:rsidR="008333E3">
              <w:rPr>
                <w:rFonts w:eastAsia="Calibri"/>
                <w:color w:val="FFFFFF" w:themeColor="background1"/>
                <w:lang w:val="en-US" w:eastAsia="en-US"/>
              </w:rPr>
              <w:t>energetică și arhitecturală a școlilor din localitățile comunei</w:t>
            </w:r>
            <w:r w:rsidRPr="00A636BF">
              <w:rPr>
                <w:rFonts w:eastAsia="Calibri"/>
                <w:color w:val="FFFFFF" w:themeColor="background1"/>
                <w:lang w:val="en-US" w:eastAsia="en-US"/>
              </w:rPr>
              <w:t>;</w:t>
            </w:r>
          </w:p>
        </w:tc>
        <w:tc>
          <w:tcPr>
            <w:tcW w:w="2305" w:type="dxa"/>
            <w:shd w:val="clear" w:color="auto" w:fill="auto"/>
          </w:tcPr>
          <w:p w14:paraId="367CBE1F"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2023-2027</w:t>
            </w:r>
          </w:p>
        </w:tc>
        <w:tc>
          <w:tcPr>
            <w:tcW w:w="4359" w:type="dxa"/>
            <w:shd w:val="clear" w:color="auto" w:fill="auto"/>
          </w:tcPr>
          <w:p w14:paraId="6A968207"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Bugetul local</w:t>
            </w:r>
          </w:p>
          <w:p w14:paraId="2B072D6C"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Programe Regionale 2021-2027, Axa prioritară nr. 6, O regiune educate</w:t>
            </w:r>
          </w:p>
          <w:p w14:paraId="4D664AC5"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 xml:space="preserve">AFM (eficiență energetică)  </w:t>
            </w:r>
          </w:p>
          <w:p w14:paraId="684F4CCB"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PNDL</w:t>
            </w:r>
          </w:p>
          <w:p w14:paraId="4541F0CC"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Plan Național de Redresare și Reziliență</w:t>
            </w:r>
          </w:p>
          <w:p w14:paraId="0DBF8EEA"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 xml:space="preserve">(eficiență energetică)  </w:t>
            </w:r>
          </w:p>
          <w:p w14:paraId="08DA6175" w14:textId="77777777" w:rsidR="006432C9" w:rsidRPr="00A636BF" w:rsidRDefault="006432C9" w:rsidP="006D6E2D">
            <w:pPr>
              <w:suppressAutoHyphens w:val="0"/>
              <w:spacing w:line="276" w:lineRule="auto"/>
              <w:rPr>
                <w:rFonts w:eastAsia="Calibri"/>
                <w:lang w:val="en-US" w:eastAsia="en-US"/>
              </w:rPr>
            </w:pPr>
          </w:p>
        </w:tc>
        <w:tc>
          <w:tcPr>
            <w:tcW w:w="3381" w:type="dxa"/>
            <w:shd w:val="clear" w:color="auto" w:fill="auto"/>
          </w:tcPr>
          <w:p w14:paraId="3CD96CB1"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Nr. școli reabilitate;</w:t>
            </w:r>
          </w:p>
        </w:tc>
      </w:tr>
      <w:tr w:rsidR="006432C9" w:rsidRPr="00A636BF" w14:paraId="5209AE57" w14:textId="77777777" w:rsidTr="002B0F4A">
        <w:trPr>
          <w:jc w:val="center"/>
        </w:trPr>
        <w:tc>
          <w:tcPr>
            <w:tcW w:w="3720" w:type="dxa"/>
            <w:shd w:val="clear" w:color="auto" w:fill="808080" w:themeFill="background1" w:themeFillShade="80"/>
          </w:tcPr>
          <w:p w14:paraId="300F02E1" w14:textId="77777777" w:rsidR="006432C9" w:rsidRPr="00A636BF" w:rsidRDefault="006432C9" w:rsidP="006D6E2D">
            <w:pPr>
              <w:suppressAutoHyphens w:val="0"/>
              <w:spacing w:line="276" w:lineRule="auto"/>
              <w:rPr>
                <w:rFonts w:eastAsia="Calibri"/>
                <w:color w:val="FFFFFF" w:themeColor="background1"/>
                <w:lang w:val="en-US" w:eastAsia="en-US"/>
              </w:rPr>
            </w:pPr>
            <w:r w:rsidRPr="00A636BF">
              <w:rPr>
                <w:rFonts w:eastAsia="Calibri"/>
                <w:color w:val="FFFFFF" w:themeColor="background1"/>
                <w:lang w:val="en-US" w:eastAsia="en-US"/>
              </w:rPr>
              <w:t>1.3. Înființarea unui complex sportiv în localitatea Neaua;</w:t>
            </w:r>
          </w:p>
        </w:tc>
        <w:tc>
          <w:tcPr>
            <w:tcW w:w="2305" w:type="dxa"/>
            <w:shd w:val="clear" w:color="auto" w:fill="auto"/>
          </w:tcPr>
          <w:p w14:paraId="4AEE4F53"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2023-2027</w:t>
            </w:r>
          </w:p>
        </w:tc>
        <w:tc>
          <w:tcPr>
            <w:tcW w:w="4359" w:type="dxa"/>
            <w:shd w:val="clear" w:color="auto" w:fill="auto"/>
          </w:tcPr>
          <w:p w14:paraId="3365F7F9"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Bugetul local</w:t>
            </w:r>
          </w:p>
          <w:p w14:paraId="69E6D69C"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 xml:space="preserve">Programe Regionale 2021-2027, Axa prioritară nr. 6, O regiune educată  </w:t>
            </w:r>
          </w:p>
          <w:p w14:paraId="57C3FFA1"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Programe naționale, CNI</w:t>
            </w:r>
          </w:p>
        </w:tc>
        <w:tc>
          <w:tcPr>
            <w:tcW w:w="3381" w:type="dxa"/>
            <w:shd w:val="clear" w:color="auto" w:fill="auto"/>
          </w:tcPr>
          <w:p w14:paraId="15329EFB"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Un complex de sport înființat</w:t>
            </w:r>
          </w:p>
        </w:tc>
      </w:tr>
      <w:tr w:rsidR="006432C9" w:rsidRPr="00A636BF" w14:paraId="12460E66" w14:textId="77777777" w:rsidTr="00E87F8D">
        <w:trPr>
          <w:jc w:val="center"/>
        </w:trPr>
        <w:tc>
          <w:tcPr>
            <w:tcW w:w="13765" w:type="dxa"/>
            <w:gridSpan w:val="4"/>
            <w:shd w:val="clear" w:color="auto" w:fill="808080" w:themeFill="background1" w:themeFillShade="80"/>
          </w:tcPr>
          <w:p w14:paraId="2FDED2B4" w14:textId="77777777" w:rsidR="006432C9" w:rsidRPr="00A636BF" w:rsidRDefault="006432C9" w:rsidP="006D6E2D">
            <w:pPr>
              <w:suppressAutoHyphens w:val="0"/>
              <w:spacing w:line="276" w:lineRule="auto"/>
              <w:rPr>
                <w:rFonts w:eastAsia="Calibri"/>
                <w:color w:val="FFFFFF" w:themeColor="background1"/>
                <w:lang w:val="en-US" w:eastAsia="en-US"/>
              </w:rPr>
            </w:pPr>
            <w:r w:rsidRPr="00A636BF">
              <w:rPr>
                <w:rFonts w:eastAsia="Calibri"/>
                <w:color w:val="FFFFFF" w:themeColor="background1"/>
                <w:lang w:val="en-US" w:eastAsia="en-US"/>
              </w:rPr>
              <w:t>Obiectivul operațional Creşterea gradului de perfecţionare a personalului didactic</w:t>
            </w:r>
          </w:p>
        </w:tc>
      </w:tr>
      <w:tr w:rsidR="006432C9" w:rsidRPr="00A636BF" w14:paraId="7F160978" w14:textId="77777777" w:rsidTr="009C139B">
        <w:trPr>
          <w:jc w:val="center"/>
        </w:trPr>
        <w:tc>
          <w:tcPr>
            <w:tcW w:w="3720" w:type="dxa"/>
            <w:shd w:val="clear" w:color="auto" w:fill="808080" w:themeFill="background1" w:themeFillShade="80"/>
          </w:tcPr>
          <w:p w14:paraId="24A30BB7" w14:textId="77777777" w:rsidR="006432C9" w:rsidRPr="00A636BF" w:rsidRDefault="006432C9" w:rsidP="006D6E2D">
            <w:pPr>
              <w:suppressAutoHyphens w:val="0"/>
              <w:spacing w:line="276" w:lineRule="auto"/>
              <w:rPr>
                <w:rFonts w:eastAsia="Calibri"/>
                <w:color w:val="FFFFFF" w:themeColor="background1"/>
                <w:lang w:val="en-US" w:eastAsia="en-US"/>
              </w:rPr>
            </w:pPr>
            <w:r w:rsidRPr="00A636BF">
              <w:rPr>
                <w:rFonts w:eastAsia="Calibri"/>
                <w:color w:val="FFFFFF" w:themeColor="background1"/>
                <w:lang w:val="en-US" w:eastAsia="en-US"/>
              </w:rPr>
              <w:t>2.1. Asigurarea condițiilor pentru derularea de programe de formare, în parteneriat cu Casa Corpului Didactic Mureș, punând accent pe formarea în domeniul IT;</w:t>
            </w:r>
          </w:p>
        </w:tc>
        <w:tc>
          <w:tcPr>
            <w:tcW w:w="2305" w:type="dxa"/>
            <w:shd w:val="clear" w:color="auto" w:fill="auto"/>
          </w:tcPr>
          <w:p w14:paraId="1E0528D9"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2023-2027</w:t>
            </w:r>
          </w:p>
        </w:tc>
        <w:tc>
          <w:tcPr>
            <w:tcW w:w="4359" w:type="dxa"/>
            <w:shd w:val="clear" w:color="auto" w:fill="auto"/>
          </w:tcPr>
          <w:p w14:paraId="46FCDD9B"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Bugetul local</w:t>
            </w:r>
          </w:p>
          <w:p w14:paraId="6DCE55CD"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 xml:space="preserve">Programe Regionale 2021-2027, Axa prioritară nr. 6, O regiune educată  </w:t>
            </w:r>
          </w:p>
          <w:p w14:paraId="1FBE9927" w14:textId="77777777" w:rsidR="006432C9" w:rsidRPr="00A636BF" w:rsidRDefault="006432C9" w:rsidP="006D6E2D">
            <w:pPr>
              <w:suppressAutoHyphens w:val="0"/>
              <w:spacing w:line="276" w:lineRule="auto"/>
              <w:rPr>
                <w:rFonts w:eastAsia="Calibri"/>
                <w:lang w:val="en-US" w:eastAsia="en-US"/>
              </w:rPr>
            </w:pPr>
          </w:p>
        </w:tc>
        <w:tc>
          <w:tcPr>
            <w:tcW w:w="3381" w:type="dxa"/>
            <w:shd w:val="clear" w:color="auto" w:fill="auto"/>
          </w:tcPr>
          <w:p w14:paraId="6E06346C"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Nr. programe de formare</w:t>
            </w:r>
          </w:p>
        </w:tc>
      </w:tr>
      <w:tr w:rsidR="006432C9" w:rsidRPr="00A636BF" w14:paraId="6C738BCB" w14:textId="77777777" w:rsidTr="009C139B">
        <w:trPr>
          <w:jc w:val="center"/>
        </w:trPr>
        <w:tc>
          <w:tcPr>
            <w:tcW w:w="3720" w:type="dxa"/>
            <w:shd w:val="clear" w:color="auto" w:fill="808080" w:themeFill="background1" w:themeFillShade="80"/>
          </w:tcPr>
          <w:p w14:paraId="0B7632B7" w14:textId="77777777" w:rsidR="006432C9" w:rsidRPr="00A636BF" w:rsidRDefault="006432C9" w:rsidP="006D6E2D">
            <w:pPr>
              <w:suppressAutoHyphens w:val="0"/>
              <w:spacing w:line="276" w:lineRule="auto"/>
              <w:rPr>
                <w:rFonts w:eastAsia="Calibri"/>
                <w:color w:val="FFFFFF" w:themeColor="background1"/>
                <w:lang w:val="en-US" w:eastAsia="en-US"/>
              </w:rPr>
            </w:pPr>
            <w:r w:rsidRPr="00A636BF">
              <w:rPr>
                <w:rFonts w:eastAsia="Calibri"/>
                <w:color w:val="FFFFFF" w:themeColor="background1"/>
                <w:lang w:val="en-US" w:eastAsia="en-US"/>
              </w:rPr>
              <w:t>2.2. Asigurarea condițiilor pentru instruirea în managementul proiectelor pentru persoanele implicate în gestionarea proiectelor europene la nivelul unităţilor de învăţământ, în parteneriat cu Casa Corpului Didactic Mureș;</w:t>
            </w:r>
          </w:p>
        </w:tc>
        <w:tc>
          <w:tcPr>
            <w:tcW w:w="2305" w:type="dxa"/>
            <w:shd w:val="clear" w:color="auto" w:fill="auto"/>
          </w:tcPr>
          <w:p w14:paraId="50843C2B"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2023-2027</w:t>
            </w:r>
          </w:p>
        </w:tc>
        <w:tc>
          <w:tcPr>
            <w:tcW w:w="4359" w:type="dxa"/>
            <w:shd w:val="clear" w:color="auto" w:fill="auto"/>
          </w:tcPr>
          <w:p w14:paraId="7C052578"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Bugetul local</w:t>
            </w:r>
          </w:p>
          <w:p w14:paraId="6C7B635A"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 xml:space="preserve">Programe Regionale 2021-2027, Axa prioritară nr. 6, O regiune educată  </w:t>
            </w:r>
          </w:p>
          <w:p w14:paraId="549F7026" w14:textId="77777777" w:rsidR="006432C9" w:rsidRPr="00A636BF" w:rsidRDefault="006432C9" w:rsidP="006D6E2D">
            <w:pPr>
              <w:suppressAutoHyphens w:val="0"/>
              <w:spacing w:line="276" w:lineRule="auto"/>
              <w:rPr>
                <w:rFonts w:eastAsia="Calibri"/>
                <w:lang w:val="en-US" w:eastAsia="en-US"/>
              </w:rPr>
            </w:pPr>
          </w:p>
        </w:tc>
        <w:tc>
          <w:tcPr>
            <w:tcW w:w="3381" w:type="dxa"/>
            <w:shd w:val="clear" w:color="auto" w:fill="auto"/>
          </w:tcPr>
          <w:p w14:paraId="039E56C6"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Nr. persoane instruite cares sunt implicate în managementul proiectelor</w:t>
            </w:r>
          </w:p>
        </w:tc>
      </w:tr>
      <w:tr w:rsidR="006432C9" w:rsidRPr="00A636BF" w14:paraId="1E86507F" w14:textId="77777777" w:rsidTr="009C139B">
        <w:trPr>
          <w:jc w:val="center"/>
        </w:trPr>
        <w:tc>
          <w:tcPr>
            <w:tcW w:w="13765" w:type="dxa"/>
            <w:gridSpan w:val="4"/>
            <w:shd w:val="clear" w:color="auto" w:fill="808080" w:themeFill="background1" w:themeFillShade="80"/>
          </w:tcPr>
          <w:p w14:paraId="2A01B4EA" w14:textId="77777777" w:rsidR="006432C9" w:rsidRPr="00A636BF" w:rsidRDefault="006432C9" w:rsidP="006D6E2D">
            <w:pPr>
              <w:suppressAutoHyphens w:val="0"/>
              <w:spacing w:line="276" w:lineRule="auto"/>
              <w:rPr>
                <w:rFonts w:eastAsia="Calibri"/>
                <w:color w:val="FFFFFF" w:themeColor="background1"/>
                <w:lang w:val="en-US" w:eastAsia="en-US"/>
              </w:rPr>
            </w:pPr>
            <w:r w:rsidRPr="00A636BF">
              <w:rPr>
                <w:rFonts w:eastAsia="Calibri"/>
                <w:color w:val="FFFFFF" w:themeColor="background1"/>
                <w:lang w:val="en-US" w:eastAsia="en-US"/>
              </w:rPr>
              <w:t>Obiectivul operațional Diversificarea serviciilor educaţionale</w:t>
            </w:r>
          </w:p>
        </w:tc>
      </w:tr>
      <w:tr w:rsidR="006432C9" w:rsidRPr="00A636BF" w14:paraId="34122179" w14:textId="77777777" w:rsidTr="009C139B">
        <w:trPr>
          <w:jc w:val="center"/>
        </w:trPr>
        <w:tc>
          <w:tcPr>
            <w:tcW w:w="3720" w:type="dxa"/>
            <w:shd w:val="clear" w:color="auto" w:fill="808080" w:themeFill="background1" w:themeFillShade="80"/>
          </w:tcPr>
          <w:p w14:paraId="21CAE9A9" w14:textId="77777777" w:rsidR="006432C9" w:rsidRPr="00A636BF" w:rsidRDefault="006432C9" w:rsidP="006D6E2D">
            <w:pPr>
              <w:suppressAutoHyphens w:val="0"/>
              <w:spacing w:line="276" w:lineRule="auto"/>
              <w:rPr>
                <w:rFonts w:eastAsia="Calibri"/>
                <w:color w:val="FFFFFF" w:themeColor="background1"/>
                <w:lang w:val="en-US" w:eastAsia="en-US"/>
              </w:rPr>
            </w:pPr>
            <w:r w:rsidRPr="00A636BF">
              <w:rPr>
                <w:rFonts w:eastAsia="Calibri"/>
                <w:color w:val="FFFFFF" w:themeColor="background1"/>
                <w:lang w:val="en-US" w:eastAsia="en-US"/>
              </w:rPr>
              <w:t xml:space="preserve">3.1. Înființarea unui centru after school pentru copiii din învăţământul primar; </w:t>
            </w:r>
          </w:p>
        </w:tc>
        <w:tc>
          <w:tcPr>
            <w:tcW w:w="2305" w:type="dxa"/>
            <w:shd w:val="clear" w:color="auto" w:fill="auto"/>
          </w:tcPr>
          <w:p w14:paraId="0072C3DA"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2023-2027</w:t>
            </w:r>
          </w:p>
        </w:tc>
        <w:tc>
          <w:tcPr>
            <w:tcW w:w="4359" w:type="dxa"/>
            <w:shd w:val="clear" w:color="auto" w:fill="auto"/>
          </w:tcPr>
          <w:p w14:paraId="4DD0324C"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Bugetul local</w:t>
            </w:r>
          </w:p>
          <w:p w14:paraId="47267EFA"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 xml:space="preserve">Programe Regionale 2021-2027, Axa prioritară nr. 6, O regiune educată  </w:t>
            </w:r>
          </w:p>
          <w:p w14:paraId="2AE21B4E"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Granturi SEE și Norvegiene</w:t>
            </w:r>
          </w:p>
        </w:tc>
        <w:tc>
          <w:tcPr>
            <w:tcW w:w="3381" w:type="dxa"/>
            <w:shd w:val="clear" w:color="auto" w:fill="auto"/>
          </w:tcPr>
          <w:p w14:paraId="3F3E5B0C"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Un centru after school</w:t>
            </w:r>
          </w:p>
          <w:p w14:paraId="5637C1C9"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Număr utilizatori</w:t>
            </w:r>
          </w:p>
        </w:tc>
      </w:tr>
      <w:tr w:rsidR="006432C9" w:rsidRPr="00A636BF" w14:paraId="127CAC91" w14:textId="77777777" w:rsidTr="009C139B">
        <w:trPr>
          <w:jc w:val="center"/>
        </w:trPr>
        <w:tc>
          <w:tcPr>
            <w:tcW w:w="3720" w:type="dxa"/>
            <w:shd w:val="clear" w:color="auto" w:fill="808080" w:themeFill="background1" w:themeFillShade="80"/>
          </w:tcPr>
          <w:p w14:paraId="369AF68D" w14:textId="77777777" w:rsidR="006432C9" w:rsidRPr="00A636BF" w:rsidRDefault="006432C9" w:rsidP="006D6E2D">
            <w:pPr>
              <w:suppressAutoHyphens w:val="0"/>
              <w:spacing w:line="276" w:lineRule="auto"/>
              <w:rPr>
                <w:rFonts w:eastAsia="Calibri"/>
                <w:color w:val="FFFFFF" w:themeColor="background1"/>
                <w:lang w:val="en-US" w:eastAsia="en-US"/>
              </w:rPr>
            </w:pPr>
            <w:r w:rsidRPr="00A636BF">
              <w:rPr>
                <w:rFonts w:eastAsia="Calibri"/>
                <w:color w:val="FFFFFF" w:themeColor="background1"/>
                <w:lang w:val="en-US" w:eastAsia="en-US"/>
              </w:rPr>
              <w:t>3.2. Asigurarea condițiilor pentru formarea profesorilor, a formatorilor şi a altor categorii de personal care lucrează cu persoane cu risc de părăsire timpurie a şcolii;</w:t>
            </w:r>
          </w:p>
        </w:tc>
        <w:tc>
          <w:tcPr>
            <w:tcW w:w="2305" w:type="dxa"/>
            <w:shd w:val="clear" w:color="auto" w:fill="auto"/>
          </w:tcPr>
          <w:p w14:paraId="71F13FA9"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2023-2027</w:t>
            </w:r>
          </w:p>
        </w:tc>
        <w:tc>
          <w:tcPr>
            <w:tcW w:w="4359" w:type="dxa"/>
            <w:shd w:val="clear" w:color="auto" w:fill="auto"/>
          </w:tcPr>
          <w:p w14:paraId="4F241853"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Bugetul local</w:t>
            </w:r>
          </w:p>
          <w:p w14:paraId="36C61194"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 xml:space="preserve">Programe Regionale 2021-2027, Axa prioritară nr. 6, O regiune educată  </w:t>
            </w:r>
          </w:p>
        </w:tc>
        <w:tc>
          <w:tcPr>
            <w:tcW w:w="3381" w:type="dxa"/>
            <w:shd w:val="clear" w:color="auto" w:fill="auto"/>
          </w:tcPr>
          <w:p w14:paraId="679D240B"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Nr. persoane formate care lucrează cu persoane cu risc de părăsire timpurie a şcolii;</w:t>
            </w:r>
          </w:p>
        </w:tc>
      </w:tr>
      <w:tr w:rsidR="006432C9" w:rsidRPr="00A636BF" w14:paraId="4994E0FD" w14:textId="77777777" w:rsidTr="009C139B">
        <w:trPr>
          <w:jc w:val="center"/>
        </w:trPr>
        <w:tc>
          <w:tcPr>
            <w:tcW w:w="3720" w:type="dxa"/>
            <w:shd w:val="clear" w:color="auto" w:fill="808080" w:themeFill="background1" w:themeFillShade="80"/>
          </w:tcPr>
          <w:p w14:paraId="53F4DFBC" w14:textId="77777777" w:rsidR="006432C9" w:rsidRPr="00A636BF" w:rsidRDefault="006432C9" w:rsidP="006D6E2D">
            <w:pPr>
              <w:suppressAutoHyphens w:val="0"/>
              <w:spacing w:line="276" w:lineRule="auto"/>
              <w:rPr>
                <w:rFonts w:eastAsia="Calibri"/>
                <w:color w:val="FFFFFF" w:themeColor="background1"/>
                <w:lang w:val="en-US" w:eastAsia="en-US"/>
              </w:rPr>
            </w:pPr>
            <w:r w:rsidRPr="00A636BF">
              <w:rPr>
                <w:rFonts w:eastAsia="Calibri"/>
                <w:color w:val="FFFFFF" w:themeColor="background1"/>
                <w:lang w:val="en-US" w:eastAsia="en-US"/>
              </w:rPr>
              <w:t>3.3. Asigurarea condițiilor pentru furnizarea serviciilor de educaţie remedială;</w:t>
            </w:r>
          </w:p>
        </w:tc>
        <w:tc>
          <w:tcPr>
            <w:tcW w:w="2305" w:type="dxa"/>
            <w:shd w:val="clear" w:color="auto" w:fill="auto"/>
          </w:tcPr>
          <w:p w14:paraId="74381DD0"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2023-2027</w:t>
            </w:r>
          </w:p>
        </w:tc>
        <w:tc>
          <w:tcPr>
            <w:tcW w:w="4359" w:type="dxa"/>
            <w:shd w:val="clear" w:color="auto" w:fill="auto"/>
          </w:tcPr>
          <w:p w14:paraId="27DCB1B2"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 xml:space="preserve">Programe Regionale 2021-2027, Axa prioritară nr. 6, O regiune educată  </w:t>
            </w:r>
          </w:p>
          <w:p w14:paraId="5899BA53"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Bugetul local</w:t>
            </w:r>
          </w:p>
          <w:p w14:paraId="1C8DF8FE"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Granturi SEE și Norvegiene</w:t>
            </w:r>
          </w:p>
        </w:tc>
        <w:tc>
          <w:tcPr>
            <w:tcW w:w="3381" w:type="dxa"/>
            <w:shd w:val="clear" w:color="auto" w:fill="auto"/>
          </w:tcPr>
          <w:p w14:paraId="0D95DEE6"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Nr. beneficiari activități remediale</w:t>
            </w:r>
          </w:p>
        </w:tc>
      </w:tr>
      <w:tr w:rsidR="006432C9" w:rsidRPr="00A636BF" w14:paraId="79830E25" w14:textId="77777777" w:rsidTr="009C139B">
        <w:trPr>
          <w:jc w:val="center"/>
        </w:trPr>
        <w:tc>
          <w:tcPr>
            <w:tcW w:w="3720" w:type="dxa"/>
            <w:shd w:val="clear" w:color="auto" w:fill="808080" w:themeFill="background1" w:themeFillShade="80"/>
          </w:tcPr>
          <w:p w14:paraId="6F883607" w14:textId="77777777" w:rsidR="006432C9" w:rsidRPr="00A636BF" w:rsidRDefault="006432C9" w:rsidP="006D6E2D">
            <w:pPr>
              <w:suppressAutoHyphens w:val="0"/>
              <w:spacing w:line="276" w:lineRule="auto"/>
              <w:rPr>
                <w:rFonts w:eastAsia="Calibri"/>
                <w:color w:val="FFFFFF" w:themeColor="background1"/>
                <w:lang w:val="en-US" w:eastAsia="en-US"/>
              </w:rPr>
            </w:pPr>
            <w:r w:rsidRPr="00A636BF">
              <w:rPr>
                <w:rFonts w:eastAsia="Calibri"/>
                <w:color w:val="FFFFFF" w:themeColor="background1"/>
                <w:lang w:val="en-US" w:eastAsia="en-US"/>
              </w:rPr>
              <w:t>3.4. Derularea, în cadrul unităţilor şcolare, a programelor de tip “a doua şansă” pentru reintegrarea în educaţie a celor care au părăsit de timpuriu şcoala;</w:t>
            </w:r>
          </w:p>
        </w:tc>
        <w:tc>
          <w:tcPr>
            <w:tcW w:w="2305" w:type="dxa"/>
            <w:shd w:val="clear" w:color="auto" w:fill="auto"/>
          </w:tcPr>
          <w:p w14:paraId="578DAEDD"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2023-2027</w:t>
            </w:r>
          </w:p>
        </w:tc>
        <w:tc>
          <w:tcPr>
            <w:tcW w:w="4359" w:type="dxa"/>
            <w:shd w:val="clear" w:color="auto" w:fill="auto"/>
          </w:tcPr>
          <w:p w14:paraId="717A4C18"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Bugetul local</w:t>
            </w:r>
          </w:p>
          <w:p w14:paraId="7BC61F90"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 xml:space="preserve">Programe Regionale 2021-2027, Axa prioritară nr. 6, O regiune educată  </w:t>
            </w:r>
          </w:p>
          <w:p w14:paraId="7AB5D869"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Granturi SEE și Norvegiene</w:t>
            </w:r>
          </w:p>
        </w:tc>
        <w:tc>
          <w:tcPr>
            <w:tcW w:w="3381" w:type="dxa"/>
            <w:shd w:val="clear" w:color="auto" w:fill="auto"/>
          </w:tcPr>
          <w:p w14:paraId="2D3C3326"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Nr. beneficiari ai programelor de tip “a doua şansă”</w:t>
            </w:r>
          </w:p>
        </w:tc>
      </w:tr>
      <w:tr w:rsidR="006432C9" w:rsidRPr="00A636BF" w14:paraId="198814BB" w14:textId="77777777" w:rsidTr="009C139B">
        <w:trPr>
          <w:jc w:val="center"/>
        </w:trPr>
        <w:tc>
          <w:tcPr>
            <w:tcW w:w="3720" w:type="dxa"/>
            <w:shd w:val="clear" w:color="auto" w:fill="808080" w:themeFill="background1" w:themeFillShade="80"/>
          </w:tcPr>
          <w:p w14:paraId="33C29D60" w14:textId="77777777" w:rsidR="006432C9" w:rsidRPr="00A636BF" w:rsidRDefault="006432C9" w:rsidP="006D6E2D">
            <w:pPr>
              <w:suppressAutoHyphens w:val="0"/>
              <w:spacing w:line="276" w:lineRule="auto"/>
              <w:rPr>
                <w:rFonts w:eastAsia="Calibri"/>
                <w:color w:val="FFFFFF" w:themeColor="background1"/>
                <w:lang w:val="en-US" w:eastAsia="en-US"/>
              </w:rPr>
            </w:pPr>
            <w:r w:rsidRPr="00A636BF">
              <w:rPr>
                <w:rFonts w:eastAsia="Calibri"/>
                <w:color w:val="FFFFFF" w:themeColor="background1"/>
                <w:lang w:val="en-US" w:eastAsia="en-US"/>
              </w:rPr>
              <w:t xml:space="preserve">3.5. Susținerea promovării spiritului antreprenorial şi a cetăţeniei active în educaţie; </w:t>
            </w:r>
          </w:p>
        </w:tc>
        <w:tc>
          <w:tcPr>
            <w:tcW w:w="2305" w:type="dxa"/>
            <w:shd w:val="clear" w:color="auto" w:fill="auto"/>
          </w:tcPr>
          <w:p w14:paraId="4C1C3022"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2023-2027</w:t>
            </w:r>
          </w:p>
        </w:tc>
        <w:tc>
          <w:tcPr>
            <w:tcW w:w="4359" w:type="dxa"/>
            <w:shd w:val="clear" w:color="auto" w:fill="auto"/>
          </w:tcPr>
          <w:p w14:paraId="706F7465"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Bugetul local</w:t>
            </w:r>
          </w:p>
          <w:p w14:paraId="7ED1440B"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 xml:space="preserve">Programe Regionale 2021-2027, Axa prioritară nr. 6, O regiune educată  </w:t>
            </w:r>
          </w:p>
          <w:p w14:paraId="3D2C55DA"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Granturi SEE și Norvegiene</w:t>
            </w:r>
          </w:p>
        </w:tc>
        <w:tc>
          <w:tcPr>
            <w:tcW w:w="3381" w:type="dxa"/>
            <w:shd w:val="clear" w:color="auto" w:fill="auto"/>
          </w:tcPr>
          <w:p w14:paraId="68E66FC6"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Nr. sesiuni de promovare</w:t>
            </w:r>
          </w:p>
          <w:p w14:paraId="6B5AE820"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Nr. alte activități de promovare</w:t>
            </w:r>
          </w:p>
        </w:tc>
      </w:tr>
    </w:tbl>
    <w:p w14:paraId="27323BC8" w14:textId="77777777" w:rsidR="00A636BF" w:rsidRDefault="00A636BF">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2305"/>
        <w:gridCol w:w="4359"/>
        <w:gridCol w:w="3381"/>
      </w:tblGrid>
      <w:tr w:rsidR="006432C9" w:rsidRPr="00A636BF" w14:paraId="72CB78E2" w14:textId="77777777" w:rsidTr="00A636BF">
        <w:trPr>
          <w:jc w:val="center"/>
        </w:trPr>
        <w:tc>
          <w:tcPr>
            <w:tcW w:w="13765" w:type="dxa"/>
            <w:gridSpan w:val="4"/>
            <w:shd w:val="clear" w:color="auto" w:fill="660033"/>
            <w:vAlign w:val="bottom"/>
          </w:tcPr>
          <w:p w14:paraId="148FFC37" w14:textId="0F681675" w:rsidR="006432C9" w:rsidRPr="00A636BF" w:rsidRDefault="006432C9" w:rsidP="006D6E2D">
            <w:pPr>
              <w:suppressAutoHyphens w:val="0"/>
              <w:spacing w:line="276" w:lineRule="auto"/>
              <w:jc w:val="center"/>
              <w:rPr>
                <w:rFonts w:eastAsia="Calibri"/>
                <w:b/>
                <w:lang w:val="en-US" w:eastAsia="en-US"/>
              </w:rPr>
            </w:pPr>
            <w:r w:rsidRPr="00A636BF">
              <w:rPr>
                <w:rFonts w:eastAsia="Calibri"/>
                <w:b/>
                <w:lang w:val="en-US" w:eastAsia="en-US"/>
              </w:rPr>
              <w:t>5. Sănătate</w:t>
            </w:r>
          </w:p>
        </w:tc>
      </w:tr>
      <w:tr w:rsidR="006432C9" w:rsidRPr="00A636BF" w14:paraId="54C7DD87" w14:textId="77777777" w:rsidTr="00A636BF">
        <w:trPr>
          <w:jc w:val="center"/>
        </w:trPr>
        <w:tc>
          <w:tcPr>
            <w:tcW w:w="3720" w:type="dxa"/>
            <w:shd w:val="clear" w:color="auto" w:fill="3B3838" w:themeFill="background2" w:themeFillShade="40"/>
            <w:vAlign w:val="bottom"/>
          </w:tcPr>
          <w:p w14:paraId="02E96B12"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Obiectiv specific/ activitate</w:t>
            </w:r>
          </w:p>
        </w:tc>
        <w:tc>
          <w:tcPr>
            <w:tcW w:w="2305" w:type="dxa"/>
            <w:shd w:val="clear" w:color="auto" w:fill="3B3838" w:themeFill="background2" w:themeFillShade="40"/>
          </w:tcPr>
          <w:p w14:paraId="4FBD337B"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Perioadă de realizare</w:t>
            </w:r>
          </w:p>
        </w:tc>
        <w:tc>
          <w:tcPr>
            <w:tcW w:w="4359" w:type="dxa"/>
            <w:shd w:val="clear" w:color="auto" w:fill="3B3838" w:themeFill="background2" w:themeFillShade="40"/>
          </w:tcPr>
          <w:p w14:paraId="286CDA64"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Surse de finanțare</w:t>
            </w:r>
          </w:p>
        </w:tc>
        <w:tc>
          <w:tcPr>
            <w:tcW w:w="3381" w:type="dxa"/>
            <w:shd w:val="clear" w:color="auto" w:fill="3B3838" w:themeFill="background2" w:themeFillShade="40"/>
          </w:tcPr>
          <w:p w14:paraId="7302FD99"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Indicatori de performanţă</w:t>
            </w:r>
          </w:p>
        </w:tc>
      </w:tr>
      <w:tr w:rsidR="006432C9" w:rsidRPr="00A636BF" w14:paraId="6209AFB8" w14:textId="77777777" w:rsidTr="006D6E2D">
        <w:trPr>
          <w:jc w:val="center"/>
        </w:trPr>
        <w:tc>
          <w:tcPr>
            <w:tcW w:w="13765" w:type="dxa"/>
            <w:gridSpan w:val="4"/>
            <w:shd w:val="clear" w:color="auto" w:fill="660033"/>
            <w:vAlign w:val="bottom"/>
          </w:tcPr>
          <w:p w14:paraId="128A6321"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Obiectiv specific: Dezvoltarea infrastructurii de sănătate şi a serviciilor medicale în vederea asigurării accesului tuturor categoriilor de locuitori la serviciile de sănătate de bază.</w:t>
            </w:r>
          </w:p>
        </w:tc>
      </w:tr>
      <w:tr w:rsidR="006432C9" w:rsidRPr="00A636BF" w14:paraId="2C5D8F36" w14:textId="77777777" w:rsidTr="006D6E2D">
        <w:trPr>
          <w:jc w:val="center"/>
        </w:trPr>
        <w:tc>
          <w:tcPr>
            <w:tcW w:w="13765" w:type="dxa"/>
            <w:gridSpan w:val="4"/>
            <w:shd w:val="clear" w:color="auto" w:fill="808080" w:themeFill="background1" w:themeFillShade="80"/>
            <w:vAlign w:val="bottom"/>
          </w:tcPr>
          <w:p w14:paraId="28A711AB" w14:textId="77777777" w:rsidR="006432C9" w:rsidRPr="006D6E2D" w:rsidRDefault="006432C9" w:rsidP="006D6E2D">
            <w:pPr>
              <w:suppressAutoHyphens w:val="0"/>
              <w:spacing w:line="276" w:lineRule="auto"/>
              <w:rPr>
                <w:rFonts w:eastAsia="Calibri"/>
                <w:color w:val="FFFFFF" w:themeColor="background1"/>
                <w:lang w:val="en-US" w:eastAsia="en-US"/>
              </w:rPr>
            </w:pPr>
            <w:r w:rsidRPr="006D6E2D">
              <w:rPr>
                <w:rFonts w:eastAsia="Calibri"/>
                <w:color w:val="FFFFFF" w:themeColor="background1"/>
                <w:lang w:val="en-US" w:eastAsia="en-US"/>
              </w:rPr>
              <w:t>Obiectiv operaţional  Realizarea de investiții în infrastructura-suport, echipamente, şi resurse umane</w:t>
            </w:r>
          </w:p>
        </w:tc>
      </w:tr>
      <w:tr w:rsidR="006432C9" w:rsidRPr="00A636BF" w14:paraId="45DFF2C8" w14:textId="77777777" w:rsidTr="006D6E2D">
        <w:trPr>
          <w:jc w:val="center"/>
        </w:trPr>
        <w:tc>
          <w:tcPr>
            <w:tcW w:w="3720" w:type="dxa"/>
            <w:shd w:val="clear" w:color="auto" w:fill="808080" w:themeFill="background1" w:themeFillShade="80"/>
          </w:tcPr>
          <w:p w14:paraId="1C4BC60A" w14:textId="77777777" w:rsidR="006432C9" w:rsidRPr="006D6E2D" w:rsidRDefault="006432C9" w:rsidP="006D6E2D">
            <w:pPr>
              <w:suppressAutoHyphens w:val="0"/>
              <w:spacing w:line="276" w:lineRule="auto"/>
              <w:rPr>
                <w:rFonts w:eastAsia="Calibri"/>
                <w:color w:val="FFFFFF" w:themeColor="background1"/>
                <w:lang w:val="en-US" w:eastAsia="en-US"/>
              </w:rPr>
            </w:pPr>
            <w:r w:rsidRPr="006D6E2D">
              <w:rPr>
                <w:rFonts w:eastAsia="Calibri"/>
                <w:color w:val="FFFFFF" w:themeColor="background1"/>
                <w:lang w:val="en-US" w:eastAsia="en-US"/>
              </w:rPr>
              <w:t>1.1. Reabilitatea dispensarului din localitatea Neaua (inclusiv creșterea eficienței energetice);</w:t>
            </w:r>
          </w:p>
        </w:tc>
        <w:tc>
          <w:tcPr>
            <w:tcW w:w="2305" w:type="dxa"/>
            <w:shd w:val="clear" w:color="auto" w:fill="auto"/>
          </w:tcPr>
          <w:p w14:paraId="21F922AF"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2023-2027</w:t>
            </w:r>
          </w:p>
        </w:tc>
        <w:tc>
          <w:tcPr>
            <w:tcW w:w="4359" w:type="dxa"/>
            <w:shd w:val="clear" w:color="auto" w:fill="auto"/>
          </w:tcPr>
          <w:p w14:paraId="6DB45E20"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Bugetul local</w:t>
            </w:r>
          </w:p>
          <w:p w14:paraId="3B8BE790"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POS 2021-2027, Axa prioritară nr. 2, Servicii de asistență medicală primară, comunitară  și servicii oferite în regim ambulatoriu</w:t>
            </w:r>
          </w:p>
          <w:p w14:paraId="013F558F"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CNI</w:t>
            </w:r>
          </w:p>
          <w:p w14:paraId="75C2050B"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AFM</w:t>
            </w:r>
          </w:p>
          <w:p w14:paraId="2F487CBF"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PNRR</w:t>
            </w:r>
          </w:p>
        </w:tc>
        <w:tc>
          <w:tcPr>
            <w:tcW w:w="3381" w:type="dxa"/>
            <w:shd w:val="clear" w:color="auto" w:fill="auto"/>
          </w:tcPr>
          <w:p w14:paraId="0AE6733F"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Imobil reabilitat pentru activităţi de îngrijiri medicale.</w:t>
            </w:r>
          </w:p>
        </w:tc>
      </w:tr>
      <w:tr w:rsidR="006432C9" w:rsidRPr="00A636BF" w14:paraId="50B61FE6" w14:textId="77777777" w:rsidTr="006D6E2D">
        <w:trPr>
          <w:jc w:val="center"/>
        </w:trPr>
        <w:tc>
          <w:tcPr>
            <w:tcW w:w="3720" w:type="dxa"/>
            <w:shd w:val="clear" w:color="auto" w:fill="808080" w:themeFill="background1" w:themeFillShade="80"/>
          </w:tcPr>
          <w:p w14:paraId="3B71B3A8" w14:textId="77777777" w:rsidR="006432C9" w:rsidRPr="006D6E2D" w:rsidRDefault="006432C9" w:rsidP="006D6E2D">
            <w:pPr>
              <w:suppressAutoHyphens w:val="0"/>
              <w:spacing w:line="276" w:lineRule="auto"/>
              <w:rPr>
                <w:rFonts w:eastAsia="Calibri"/>
                <w:color w:val="FFFFFF" w:themeColor="background1"/>
                <w:lang w:val="en-US" w:eastAsia="en-US"/>
              </w:rPr>
            </w:pPr>
            <w:r w:rsidRPr="006D6E2D">
              <w:rPr>
                <w:rFonts w:eastAsia="Calibri"/>
                <w:color w:val="FFFFFF" w:themeColor="background1"/>
                <w:lang w:val="en-US" w:eastAsia="en-US"/>
              </w:rPr>
              <w:t>1.2. Asigurarea unei dotări tehnice corespunzătoare şi implementarea sistemelor informatizate în cabinetul medical;</w:t>
            </w:r>
          </w:p>
        </w:tc>
        <w:tc>
          <w:tcPr>
            <w:tcW w:w="2305" w:type="dxa"/>
            <w:shd w:val="clear" w:color="auto" w:fill="auto"/>
          </w:tcPr>
          <w:p w14:paraId="1405F512"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2023-2027</w:t>
            </w:r>
          </w:p>
        </w:tc>
        <w:tc>
          <w:tcPr>
            <w:tcW w:w="4359" w:type="dxa"/>
            <w:shd w:val="clear" w:color="auto" w:fill="auto"/>
          </w:tcPr>
          <w:p w14:paraId="4397807E"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Bugetul local</w:t>
            </w:r>
          </w:p>
          <w:p w14:paraId="26292A28"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PNRR</w:t>
            </w:r>
          </w:p>
          <w:p w14:paraId="144305D8"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Programul Operațional Sănătate 2021-2027, Axa prioritară nr 3, Creșterea eficacității sectorului medical prin investiții în infrastructură și servicii</w:t>
            </w:r>
          </w:p>
        </w:tc>
        <w:tc>
          <w:tcPr>
            <w:tcW w:w="3381" w:type="dxa"/>
            <w:shd w:val="clear" w:color="auto" w:fill="auto"/>
          </w:tcPr>
          <w:p w14:paraId="6A43E39E"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 xml:space="preserve">Nr. echipamente </w:t>
            </w:r>
          </w:p>
          <w:p w14:paraId="49800E6C"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Nr. sistem informatizat în cabinetul medical.</w:t>
            </w:r>
          </w:p>
        </w:tc>
      </w:tr>
      <w:tr w:rsidR="006432C9" w:rsidRPr="00A636BF" w14:paraId="74F78696" w14:textId="77777777" w:rsidTr="006D6E2D">
        <w:trPr>
          <w:jc w:val="center"/>
        </w:trPr>
        <w:tc>
          <w:tcPr>
            <w:tcW w:w="13765" w:type="dxa"/>
            <w:gridSpan w:val="4"/>
            <w:shd w:val="clear" w:color="auto" w:fill="808080" w:themeFill="background1" w:themeFillShade="80"/>
          </w:tcPr>
          <w:p w14:paraId="75F28C26" w14:textId="77777777" w:rsidR="006432C9" w:rsidRPr="006D6E2D" w:rsidRDefault="006432C9" w:rsidP="006D6E2D">
            <w:pPr>
              <w:suppressAutoHyphens w:val="0"/>
              <w:spacing w:line="276" w:lineRule="auto"/>
              <w:rPr>
                <w:rFonts w:eastAsia="Calibri"/>
                <w:color w:val="FFFFFF" w:themeColor="background1"/>
                <w:lang w:val="en-US" w:eastAsia="en-US"/>
              </w:rPr>
            </w:pPr>
            <w:r w:rsidRPr="006D6E2D">
              <w:rPr>
                <w:rFonts w:eastAsia="Calibri"/>
                <w:color w:val="FFFFFF" w:themeColor="background1"/>
                <w:lang w:val="en-US" w:eastAsia="en-US"/>
              </w:rPr>
              <w:t xml:space="preserve">Obiectivul operațional Creșterea accesibilității grupurilor vulnerabile la serviciile de sănătate”: </w:t>
            </w:r>
          </w:p>
        </w:tc>
      </w:tr>
      <w:tr w:rsidR="006432C9" w:rsidRPr="00A636BF" w14:paraId="74AAA4DA" w14:textId="77777777" w:rsidTr="006D6E2D">
        <w:trPr>
          <w:jc w:val="center"/>
        </w:trPr>
        <w:tc>
          <w:tcPr>
            <w:tcW w:w="3720" w:type="dxa"/>
            <w:shd w:val="clear" w:color="auto" w:fill="808080" w:themeFill="background1" w:themeFillShade="80"/>
          </w:tcPr>
          <w:p w14:paraId="56F32133" w14:textId="77777777" w:rsidR="006432C9" w:rsidRPr="006D6E2D" w:rsidRDefault="006432C9" w:rsidP="006D6E2D">
            <w:pPr>
              <w:suppressAutoHyphens w:val="0"/>
              <w:spacing w:line="276" w:lineRule="auto"/>
              <w:rPr>
                <w:rFonts w:eastAsia="Calibri"/>
                <w:color w:val="FFFFFF" w:themeColor="background1"/>
                <w:lang w:val="en-US" w:eastAsia="en-US"/>
              </w:rPr>
            </w:pPr>
            <w:r w:rsidRPr="006D6E2D">
              <w:rPr>
                <w:rFonts w:eastAsia="Calibri"/>
                <w:color w:val="FFFFFF" w:themeColor="background1"/>
                <w:lang w:val="en-US" w:eastAsia="en-US"/>
              </w:rPr>
              <w:t xml:space="preserve">2.1. Asigurarea spațiului necesar pentru înființarea de noi servicii de sănătate, astfel: </w:t>
            </w:r>
          </w:p>
          <w:p w14:paraId="484D9358" w14:textId="77777777" w:rsidR="006432C9" w:rsidRPr="006D6E2D" w:rsidRDefault="006432C9" w:rsidP="006D6E2D">
            <w:pPr>
              <w:suppressAutoHyphens w:val="0"/>
              <w:spacing w:line="276" w:lineRule="auto"/>
              <w:rPr>
                <w:rFonts w:eastAsia="Calibri"/>
                <w:color w:val="FFFFFF" w:themeColor="background1"/>
                <w:lang w:val="en-US" w:eastAsia="en-US"/>
              </w:rPr>
            </w:pPr>
            <w:r w:rsidRPr="006D6E2D">
              <w:rPr>
                <w:rFonts w:eastAsia="Calibri"/>
                <w:color w:val="FFFFFF" w:themeColor="background1"/>
                <w:lang w:val="en-US" w:eastAsia="en-US"/>
              </w:rPr>
              <w:t xml:space="preserve">-centru consiliere antifumat, antialcool și consilierea minorilor singuri </w:t>
            </w:r>
          </w:p>
          <w:p w14:paraId="631A6D6F" w14:textId="77777777" w:rsidR="006432C9" w:rsidRPr="006D6E2D" w:rsidRDefault="006432C9" w:rsidP="006D6E2D">
            <w:pPr>
              <w:suppressAutoHyphens w:val="0"/>
              <w:spacing w:line="276" w:lineRule="auto"/>
              <w:rPr>
                <w:rFonts w:eastAsia="Calibri"/>
                <w:color w:val="FFFFFF" w:themeColor="background1"/>
                <w:lang w:val="en-US" w:eastAsia="en-US"/>
              </w:rPr>
            </w:pPr>
            <w:r w:rsidRPr="006D6E2D">
              <w:rPr>
                <w:rFonts w:eastAsia="Calibri"/>
                <w:color w:val="FFFFFF" w:themeColor="background1"/>
                <w:lang w:val="en-US" w:eastAsia="en-US"/>
              </w:rPr>
              <w:t xml:space="preserve">-centru de prevenire/consiliere pentru populația rroma, eventual cu personal sanitar de etnie rromă </w:t>
            </w:r>
          </w:p>
        </w:tc>
        <w:tc>
          <w:tcPr>
            <w:tcW w:w="2305" w:type="dxa"/>
            <w:shd w:val="clear" w:color="auto" w:fill="auto"/>
          </w:tcPr>
          <w:p w14:paraId="07E52CB2"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2023-2027</w:t>
            </w:r>
          </w:p>
        </w:tc>
        <w:tc>
          <w:tcPr>
            <w:tcW w:w="4359" w:type="dxa"/>
            <w:shd w:val="clear" w:color="auto" w:fill="auto"/>
          </w:tcPr>
          <w:p w14:paraId="7DF05551"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Bugetul local</w:t>
            </w:r>
          </w:p>
          <w:p w14:paraId="08060E86"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PNRR (eficiență energetică)</w:t>
            </w:r>
          </w:p>
          <w:p w14:paraId="6B67D529"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 xml:space="preserve">Programul Operațional Sănătate 2021-2027, Axa prioritară nr. 3, Creșterea eficacității sectorului medical prin investiții în infrastructură și servicii  </w:t>
            </w:r>
          </w:p>
          <w:p w14:paraId="096985BA"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Granturi SEE și Norvegiene</w:t>
            </w:r>
          </w:p>
          <w:p w14:paraId="303BDF8D"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Programe naționale</w:t>
            </w:r>
          </w:p>
        </w:tc>
        <w:tc>
          <w:tcPr>
            <w:tcW w:w="3381" w:type="dxa"/>
            <w:shd w:val="clear" w:color="auto" w:fill="auto"/>
          </w:tcPr>
          <w:p w14:paraId="03FBF9CB"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Un spațiu amenajat pentru asigurarea serviciilor de sănătate.</w:t>
            </w:r>
          </w:p>
        </w:tc>
      </w:tr>
      <w:tr w:rsidR="006432C9" w:rsidRPr="00A636BF" w14:paraId="5285741A" w14:textId="77777777" w:rsidTr="006D6E2D">
        <w:trPr>
          <w:jc w:val="center"/>
        </w:trPr>
        <w:tc>
          <w:tcPr>
            <w:tcW w:w="3720" w:type="dxa"/>
            <w:shd w:val="clear" w:color="auto" w:fill="808080" w:themeFill="background1" w:themeFillShade="80"/>
          </w:tcPr>
          <w:p w14:paraId="518343AB" w14:textId="77777777" w:rsidR="006432C9" w:rsidRPr="006D6E2D" w:rsidRDefault="006432C9" w:rsidP="006D6E2D">
            <w:pPr>
              <w:suppressAutoHyphens w:val="0"/>
              <w:spacing w:line="276" w:lineRule="auto"/>
              <w:rPr>
                <w:rFonts w:eastAsia="Calibri"/>
                <w:color w:val="FFFFFF" w:themeColor="background1"/>
                <w:lang w:val="en-US" w:eastAsia="en-US"/>
              </w:rPr>
            </w:pPr>
            <w:r w:rsidRPr="006D6E2D">
              <w:rPr>
                <w:rFonts w:eastAsia="Calibri"/>
                <w:color w:val="FFFFFF" w:themeColor="background1"/>
                <w:lang w:val="en-US" w:eastAsia="en-US"/>
              </w:rPr>
              <w:t xml:space="preserve">2.2. Implementarea unui serviciu telefonic pentru persoanele ce suferă de afecțiuni medicale grave, în parteneriat cu un furnizor de servicii de îngrijire la domiciliu. </w:t>
            </w:r>
          </w:p>
        </w:tc>
        <w:tc>
          <w:tcPr>
            <w:tcW w:w="2305" w:type="dxa"/>
            <w:shd w:val="clear" w:color="auto" w:fill="auto"/>
          </w:tcPr>
          <w:p w14:paraId="33C7D65B"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2023-2027</w:t>
            </w:r>
          </w:p>
        </w:tc>
        <w:tc>
          <w:tcPr>
            <w:tcW w:w="4359" w:type="dxa"/>
            <w:shd w:val="clear" w:color="auto" w:fill="auto"/>
          </w:tcPr>
          <w:p w14:paraId="147735BB"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Programul Operațional Sănătate 2021-2027, Axa prioritară nr 6, Informatizarea sistemului medical</w:t>
            </w:r>
          </w:p>
          <w:p w14:paraId="3C550427"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Granturi SEE și Norvegiene</w:t>
            </w:r>
          </w:p>
        </w:tc>
        <w:tc>
          <w:tcPr>
            <w:tcW w:w="3381" w:type="dxa"/>
            <w:shd w:val="clear" w:color="auto" w:fill="auto"/>
          </w:tcPr>
          <w:p w14:paraId="248D0F02"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Un serviciu telefonic funcțional</w:t>
            </w:r>
          </w:p>
        </w:tc>
      </w:tr>
      <w:tr w:rsidR="006432C9" w:rsidRPr="00A636BF" w14:paraId="49C25B64" w14:textId="77777777" w:rsidTr="006D6E2D">
        <w:trPr>
          <w:jc w:val="center"/>
        </w:trPr>
        <w:tc>
          <w:tcPr>
            <w:tcW w:w="13765" w:type="dxa"/>
            <w:gridSpan w:val="4"/>
            <w:shd w:val="clear" w:color="auto" w:fill="808080" w:themeFill="background1" w:themeFillShade="80"/>
          </w:tcPr>
          <w:p w14:paraId="64C3E202" w14:textId="77777777" w:rsidR="006432C9" w:rsidRPr="006D6E2D" w:rsidRDefault="006432C9" w:rsidP="006D6E2D">
            <w:pPr>
              <w:suppressAutoHyphens w:val="0"/>
              <w:spacing w:line="276" w:lineRule="auto"/>
              <w:rPr>
                <w:rFonts w:eastAsia="Calibri"/>
                <w:color w:val="FFFFFF" w:themeColor="background1"/>
                <w:lang w:val="en-US" w:eastAsia="en-US"/>
              </w:rPr>
            </w:pPr>
            <w:r w:rsidRPr="006D6E2D">
              <w:rPr>
                <w:rFonts w:eastAsia="Calibri"/>
                <w:color w:val="FFFFFF" w:themeColor="background1"/>
                <w:lang w:val="en-US" w:eastAsia="en-US"/>
              </w:rPr>
              <w:t xml:space="preserve">Obiectivul operațional Creșterea responsabilității societăţii pentru societatea publică”: </w:t>
            </w:r>
          </w:p>
        </w:tc>
      </w:tr>
      <w:tr w:rsidR="006432C9" w:rsidRPr="00A636BF" w14:paraId="402BC7C0" w14:textId="77777777" w:rsidTr="006D6E2D">
        <w:trPr>
          <w:jc w:val="center"/>
        </w:trPr>
        <w:tc>
          <w:tcPr>
            <w:tcW w:w="3720" w:type="dxa"/>
            <w:shd w:val="clear" w:color="auto" w:fill="808080" w:themeFill="background1" w:themeFillShade="80"/>
          </w:tcPr>
          <w:p w14:paraId="4038DE0D" w14:textId="77777777" w:rsidR="006432C9" w:rsidRPr="006D6E2D" w:rsidRDefault="006432C9" w:rsidP="006D6E2D">
            <w:pPr>
              <w:suppressAutoHyphens w:val="0"/>
              <w:spacing w:line="276" w:lineRule="auto"/>
              <w:rPr>
                <w:rFonts w:eastAsia="Calibri"/>
                <w:color w:val="FFFFFF" w:themeColor="background1"/>
                <w:lang w:val="en-US" w:eastAsia="en-US"/>
              </w:rPr>
            </w:pPr>
            <w:r w:rsidRPr="006D6E2D">
              <w:rPr>
                <w:rFonts w:eastAsia="Calibri"/>
                <w:color w:val="FFFFFF" w:themeColor="background1"/>
                <w:lang w:val="en-US" w:eastAsia="en-US"/>
              </w:rPr>
              <w:t>3.1. Realizarea de campanii de informare-educare–comunicare pe probleme de sănătate publică, în parteneriat cu Direcția de Sănătate Publică Mureș și Inspectoratul Școlar Județean Mureș;</w:t>
            </w:r>
          </w:p>
        </w:tc>
        <w:tc>
          <w:tcPr>
            <w:tcW w:w="2305" w:type="dxa"/>
            <w:shd w:val="clear" w:color="auto" w:fill="auto"/>
          </w:tcPr>
          <w:p w14:paraId="60AB6094"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2023-2027</w:t>
            </w:r>
          </w:p>
        </w:tc>
        <w:tc>
          <w:tcPr>
            <w:tcW w:w="4359" w:type="dxa"/>
            <w:shd w:val="clear" w:color="auto" w:fill="auto"/>
          </w:tcPr>
          <w:p w14:paraId="29A4EF06"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Programul Operațional Sănătate 2021-2027, Axa prioritară nr7 Măsuri FSE care susțin cercetarea, informatizarea în sănătate și utilizare metode moderne de investigare, intervenție, tratament</w:t>
            </w:r>
          </w:p>
        </w:tc>
        <w:tc>
          <w:tcPr>
            <w:tcW w:w="3381" w:type="dxa"/>
            <w:shd w:val="clear" w:color="auto" w:fill="auto"/>
          </w:tcPr>
          <w:p w14:paraId="37728A2E"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Nr. campanii de informare-educare–comunicare pe probleme de sănătate publică</w:t>
            </w:r>
          </w:p>
        </w:tc>
      </w:tr>
      <w:tr w:rsidR="006432C9" w:rsidRPr="00A636BF" w14:paraId="77FB12E3" w14:textId="77777777" w:rsidTr="006D6E2D">
        <w:trPr>
          <w:jc w:val="center"/>
        </w:trPr>
        <w:tc>
          <w:tcPr>
            <w:tcW w:w="3720" w:type="dxa"/>
            <w:shd w:val="clear" w:color="auto" w:fill="808080" w:themeFill="background1" w:themeFillShade="80"/>
          </w:tcPr>
          <w:p w14:paraId="6A9ADDB3" w14:textId="77777777" w:rsidR="006432C9" w:rsidRPr="006D6E2D" w:rsidRDefault="006432C9" w:rsidP="006D6E2D">
            <w:pPr>
              <w:suppressAutoHyphens w:val="0"/>
              <w:spacing w:line="276" w:lineRule="auto"/>
              <w:rPr>
                <w:rFonts w:eastAsia="Calibri"/>
                <w:color w:val="FFFFFF" w:themeColor="background1"/>
                <w:lang w:val="en-US" w:eastAsia="en-US"/>
              </w:rPr>
            </w:pPr>
            <w:r w:rsidRPr="006D6E2D">
              <w:rPr>
                <w:rFonts w:eastAsia="Calibri"/>
                <w:color w:val="FFFFFF" w:themeColor="background1"/>
                <w:lang w:val="en-US" w:eastAsia="en-US"/>
              </w:rPr>
              <w:t xml:space="preserve">3.2. Realizarea de campanii în școli împotriva fumatului, consumului de droguri, bolilor transmisibile, pentru un stil de viața sănătos; </w:t>
            </w:r>
          </w:p>
        </w:tc>
        <w:tc>
          <w:tcPr>
            <w:tcW w:w="2305" w:type="dxa"/>
            <w:shd w:val="clear" w:color="auto" w:fill="auto"/>
          </w:tcPr>
          <w:p w14:paraId="52380AC5"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2023-2027</w:t>
            </w:r>
          </w:p>
        </w:tc>
        <w:tc>
          <w:tcPr>
            <w:tcW w:w="4359" w:type="dxa"/>
            <w:shd w:val="clear" w:color="auto" w:fill="auto"/>
          </w:tcPr>
          <w:p w14:paraId="4B02133D"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Programul Operațional Incluziune și Demnitate 2021-2027, PRIORITATEA  3- Sprijinirea comunitatilor rurale fara acces sau cu acces redus la servicii sociale</w:t>
            </w:r>
          </w:p>
          <w:p w14:paraId="29A8E5AD"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Granturi SEE și Norvegiene</w:t>
            </w:r>
          </w:p>
        </w:tc>
        <w:tc>
          <w:tcPr>
            <w:tcW w:w="3381" w:type="dxa"/>
            <w:shd w:val="clear" w:color="auto" w:fill="auto"/>
          </w:tcPr>
          <w:p w14:paraId="4F7FE182" w14:textId="77777777" w:rsidR="006432C9" w:rsidRPr="00A636BF" w:rsidRDefault="006432C9" w:rsidP="006D6E2D">
            <w:pPr>
              <w:suppressAutoHyphens w:val="0"/>
              <w:spacing w:line="276" w:lineRule="auto"/>
              <w:rPr>
                <w:rFonts w:eastAsia="Calibri"/>
                <w:lang w:val="en-US" w:eastAsia="en-US"/>
              </w:rPr>
            </w:pPr>
            <w:r w:rsidRPr="00A636BF">
              <w:rPr>
                <w:rFonts w:eastAsia="Calibri"/>
                <w:lang w:val="en-US" w:eastAsia="en-US"/>
              </w:rPr>
              <w:t>Nr. campanii de informare-educare–comunicare pentru un stil de viața sănătos;</w:t>
            </w:r>
          </w:p>
        </w:tc>
      </w:tr>
    </w:tbl>
    <w:p w14:paraId="7610866C" w14:textId="77777777" w:rsidR="006432C9" w:rsidRPr="006432C9" w:rsidRDefault="006432C9" w:rsidP="006432C9">
      <w:pPr>
        <w:suppressAutoHyphens w:val="0"/>
        <w:spacing w:after="200" w:line="276" w:lineRule="auto"/>
        <w:rPr>
          <w:rFonts w:ascii="Calibri" w:eastAsia="Calibri" w:hAnsi="Calibri"/>
          <w:sz w:val="22"/>
          <w:szCs w:val="22"/>
          <w:lang w:val="en-US" w:eastAsia="en-US"/>
        </w:rPr>
      </w:pPr>
      <w:r w:rsidRPr="006432C9">
        <w:rPr>
          <w:rFonts w:ascii="Calibri" w:eastAsia="Calibri" w:hAnsi="Calibri"/>
          <w:sz w:val="22"/>
          <w:szCs w:val="22"/>
          <w:lang w:val="en-US" w:eastAsia="en-U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2305"/>
        <w:gridCol w:w="4359"/>
        <w:gridCol w:w="3381"/>
      </w:tblGrid>
      <w:tr w:rsidR="006432C9" w:rsidRPr="006D6E2D" w14:paraId="287F301C" w14:textId="77777777" w:rsidTr="006D6E2D">
        <w:trPr>
          <w:jc w:val="center"/>
        </w:trPr>
        <w:tc>
          <w:tcPr>
            <w:tcW w:w="13765" w:type="dxa"/>
            <w:gridSpan w:val="4"/>
            <w:shd w:val="clear" w:color="auto" w:fill="660033"/>
            <w:vAlign w:val="bottom"/>
          </w:tcPr>
          <w:p w14:paraId="7301D617" w14:textId="77777777" w:rsidR="006432C9" w:rsidRPr="006D6E2D" w:rsidRDefault="006432C9" w:rsidP="006D6E2D">
            <w:pPr>
              <w:suppressAutoHyphens w:val="0"/>
              <w:spacing w:line="276" w:lineRule="auto"/>
              <w:jc w:val="center"/>
              <w:rPr>
                <w:rFonts w:eastAsia="Calibri"/>
                <w:b/>
                <w:lang w:val="en-US" w:eastAsia="en-US"/>
              </w:rPr>
            </w:pPr>
            <w:r w:rsidRPr="006D6E2D">
              <w:rPr>
                <w:rFonts w:eastAsia="Calibri"/>
                <w:b/>
                <w:lang w:val="en-US" w:eastAsia="en-US"/>
              </w:rPr>
              <w:t>6. Cultură</w:t>
            </w:r>
          </w:p>
        </w:tc>
      </w:tr>
      <w:tr w:rsidR="006432C9" w:rsidRPr="006D6E2D" w14:paraId="67351331" w14:textId="77777777" w:rsidTr="006D6E2D">
        <w:trPr>
          <w:jc w:val="center"/>
        </w:trPr>
        <w:tc>
          <w:tcPr>
            <w:tcW w:w="3720" w:type="dxa"/>
            <w:shd w:val="clear" w:color="auto" w:fill="3B3838" w:themeFill="background2" w:themeFillShade="40"/>
            <w:vAlign w:val="bottom"/>
          </w:tcPr>
          <w:p w14:paraId="32657079"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Obiectiv specific/ activitate</w:t>
            </w:r>
          </w:p>
        </w:tc>
        <w:tc>
          <w:tcPr>
            <w:tcW w:w="2305" w:type="dxa"/>
            <w:shd w:val="clear" w:color="auto" w:fill="3B3838" w:themeFill="background2" w:themeFillShade="40"/>
          </w:tcPr>
          <w:p w14:paraId="7898A4AD"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Perioadă de realizare</w:t>
            </w:r>
          </w:p>
        </w:tc>
        <w:tc>
          <w:tcPr>
            <w:tcW w:w="4359" w:type="dxa"/>
            <w:shd w:val="clear" w:color="auto" w:fill="3B3838" w:themeFill="background2" w:themeFillShade="40"/>
          </w:tcPr>
          <w:p w14:paraId="12F26F12"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Surse de finanțare</w:t>
            </w:r>
          </w:p>
        </w:tc>
        <w:tc>
          <w:tcPr>
            <w:tcW w:w="3381" w:type="dxa"/>
            <w:shd w:val="clear" w:color="auto" w:fill="3B3838" w:themeFill="background2" w:themeFillShade="40"/>
          </w:tcPr>
          <w:p w14:paraId="799BC081"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Indicatori de performanţă</w:t>
            </w:r>
          </w:p>
        </w:tc>
      </w:tr>
      <w:tr w:rsidR="006432C9" w:rsidRPr="006D6E2D" w14:paraId="56E40CB2" w14:textId="77777777" w:rsidTr="006D6E2D">
        <w:trPr>
          <w:jc w:val="center"/>
        </w:trPr>
        <w:tc>
          <w:tcPr>
            <w:tcW w:w="13765" w:type="dxa"/>
            <w:gridSpan w:val="4"/>
            <w:shd w:val="clear" w:color="auto" w:fill="660033"/>
            <w:vAlign w:val="bottom"/>
          </w:tcPr>
          <w:p w14:paraId="7A2E223A"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Obiectiv specific: Dezvoltarea culturii locale, prin punerea în valoare a resurselor antropice şi crearea de facilităţi pentru petrecerea timpului liber</w:t>
            </w:r>
          </w:p>
        </w:tc>
      </w:tr>
      <w:tr w:rsidR="006432C9" w:rsidRPr="006D6E2D" w14:paraId="61ADB07F" w14:textId="77777777" w:rsidTr="00895256">
        <w:trPr>
          <w:jc w:val="center"/>
        </w:trPr>
        <w:tc>
          <w:tcPr>
            <w:tcW w:w="13765" w:type="dxa"/>
            <w:gridSpan w:val="4"/>
            <w:shd w:val="clear" w:color="auto" w:fill="808080" w:themeFill="background1" w:themeFillShade="80"/>
            <w:vAlign w:val="bottom"/>
          </w:tcPr>
          <w:p w14:paraId="05C7EBCC" w14:textId="77777777" w:rsidR="006432C9" w:rsidRPr="00895256" w:rsidRDefault="006432C9" w:rsidP="006D6E2D">
            <w:pPr>
              <w:suppressAutoHyphens w:val="0"/>
              <w:spacing w:line="276" w:lineRule="auto"/>
              <w:rPr>
                <w:rFonts w:eastAsia="Calibri"/>
                <w:color w:val="FFFFFF" w:themeColor="background1"/>
                <w:lang w:val="en-US" w:eastAsia="en-US"/>
              </w:rPr>
            </w:pPr>
            <w:r w:rsidRPr="00895256">
              <w:rPr>
                <w:rFonts w:eastAsia="Calibri"/>
                <w:color w:val="FFFFFF" w:themeColor="background1"/>
                <w:lang w:val="en-US" w:eastAsia="en-US"/>
              </w:rPr>
              <w:t>Obiectiv operaţional  Punerea în valoare a obiectivelor culturale din comună</w:t>
            </w:r>
          </w:p>
        </w:tc>
      </w:tr>
      <w:tr w:rsidR="006432C9" w:rsidRPr="006D6E2D" w14:paraId="6601AEAF" w14:textId="77777777" w:rsidTr="00895256">
        <w:trPr>
          <w:jc w:val="center"/>
        </w:trPr>
        <w:tc>
          <w:tcPr>
            <w:tcW w:w="3720" w:type="dxa"/>
            <w:shd w:val="clear" w:color="auto" w:fill="808080" w:themeFill="background1" w:themeFillShade="80"/>
          </w:tcPr>
          <w:p w14:paraId="5F58EB9A" w14:textId="7AD6635D" w:rsidR="006432C9" w:rsidRPr="00895256" w:rsidRDefault="006432C9" w:rsidP="006D6E2D">
            <w:pPr>
              <w:suppressAutoHyphens w:val="0"/>
              <w:spacing w:line="276" w:lineRule="auto"/>
              <w:rPr>
                <w:rFonts w:eastAsia="Calibri"/>
                <w:color w:val="FFFFFF" w:themeColor="background1"/>
                <w:lang w:val="en-US" w:eastAsia="en-US"/>
              </w:rPr>
            </w:pPr>
            <w:r w:rsidRPr="00895256">
              <w:rPr>
                <w:rFonts w:eastAsia="Calibri"/>
                <w:color w:val="FFFFFF" w:themeColor="background1"/>
                <w:lang w:val="en-US" w:eastAsia="en-US"/>
              </w:rPr>
              <w:t>1.1. Realizarea de materiale de promovare a obiectivelor de patrimoniu şi a valorilor culturii locale (ex: pliante, album</w:t>
            </w:r>
            <w:r w:rsidR="000536C6">
              <w:rPr>
                <w:rFonts w:eastAsia="Calibri"/>
                <w:color w:val="FFFFFF" w:themeColor="background1"/>
                <w:lang w:val="en-US" w:eastAsia="en-US"/>
              </w:rPr>
              <w:t>, material digitale</w:t>
            </w:r>
            <w:r w:rsidRPr="00895256">
              <w:rPr>
                <w:rFonts w:eastAsia="Calibri"/>
                <w:color w:val="FFFFFF" w:themeColor="background1"/>
                <w:lang w:val="en-US" w:eastAsia="en-US"/>
              </w:rPr>
              <w:t xml:space="preserve">); </w:t>
            </w:r>
          </w:p>
        </w:tc>
        <w:tc>
          <w:tcPr>
            <w:tcW w:w="2305" w:type="dxa"/>
            <w:shd w:val="clear" w:color="auto" w:fill="auto"/>
          </w:tcPr>
          <w:p w14:paraId="71534943"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2023-2027</w:t>
            </w:r>
          </w:p>
        </w:tc>
        <w:tc>
          <w:tcPr>
            <w:tcW w:w="4359" w:type="dxa"/>
            <w:shd w:val="clear" w:color="auto" w:fill="auto"/>
          </w:tcPr>
          <w:p w14:paraId="232E72C6"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Bugetul local</w:t>
            </w:r>
          </w:p>
          <w:p w14:paraId="47F5CAE7" w14:textId="24EAA85C" w:rsidR="006432C9" w:rsidRPr="006D6E2D" w:rsidRDefault="006432C9" w:rsidP="006D6E2D">
            <w:pPr>
              <w:suppressAutoHyphens w:val="0"/>
              <w:spacing w:line="276" w:lineRule="auto"/>
              <w:rPr>
                <w:rFonts w:eastAsia="Calibri"/>
                <w:lang w:val="en-US" w:eastAsia="en-US"/>
              </w:rPr>
            </w:pPr>
            <w:bookmarkStart w:id="339" w:name="_Toc60866940"/>
            <w:r w:rsidRPr="006D6E2D">
              <w:rPr>
                <w:rFonts w:eastAsia="Calibri"/>
                <w:lang w:val="en-US" w:eastAsia="en-US"/>
              </w:rPr>
              <w:t>Granturi SEE și Norvegiene</w:t>
            </w:r>
            <w:bookmarkEnd w:id="339"/>
          </w:p>
          <w:p w14:paraId="3B75E9DE"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FEADR Axa LEADER</w:t>
            </w:r>
          </w:p>
        </w:tc>
        <w:tc>
          <w:tcPr>
            <w:tcW w:w="3381" w:type="dxa"/>
            <w:shd w:val="clear" w:color="auto" w:fill="auto"/>
          </w:tcPr>
          <w:p w14:paraId="3599BD58"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Nr. materiale de promovare</w:t>
            </w:r>
          </w:p>
        </w:tc>
      </w:tr>
      <w:tr w:rsidR="006432C9" w:rsidRPr="006D6E2D" w14:paraId="2FAFE2D2" w14:textId="77777777" w:rsidTr="00895256">
        <w:trPr>
          <w:jc w:val="center"/>
        </w:trPr>
        <w:tc>
          <w:tcPr>
            <w:tcW w:w="3720" w:type="dxa"/>
            <w:shd w:val="clear" w:color="auto" w:fill="808080" w:themeFill="background1" w:themeFillShade="80"/>
          </w:tcPr>
          <w:p w14:paraId="699767FB" w14:textId="77777777" w:rsidR="006432C9" w:rsidRPr="00895256" w:rsidRDefault="006432C9" w:rsidP="006D6E2D">
            <w:pPr>
              <w:suppressAutoHyphens w:val="0"/>
              <w:spacing w:line="276" w:lineRule="auto"/>
              <w:rPr>
                <w:rFonts w:eastAsia="Calibri"/>
                <w:color w:val="FFFFFF" w:themeColor="background1"/>
                <w:lang w:val="en-US" w:eastAsia="en-US"/>
              </w:rPr>
            </w:pPr>
            <w:r w:rsidRPr="00895256">
              <w:rPr>
                <w:rFonts w:eastAsia="Calibri"/>
                <w:color w:val="FFFFFF" w:themeColor="background1"/>
                <w:lang w:val="en-US" w:eastAsia="en-US"/>
              </w:rPr>
              <w:t xml:space="preserve">1.2. Montarea de panouri informative pentru localizarea spaţială a obiectivelor culturale; </w:t>
            </w:r>
          </w:p>
        </w:tc>
        <w:tc>
          <w:tcPr>
            <w:tcW w:w="2305" w:type="dxa"/>
            <w:shd w:val="clear" w:color="auto" w:fill="auto"/>
          </w:tcPr>
          <w:p w14:paraId="707D0469"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2023-2027</w:t>
            </w:r>
          </w:p>
        </w:tc>
        <w:tc>
          <w:tcPr>
            <w:tcW w:w="4359" w:type="dxa"/>
            <w:shd w:val="clear" w:color="auto" w:fill="auto"/>
          </w:tcPr>
          <w:p w14:paraId="071F367F"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Bugetul local</w:t>
            </w:r>
          </w:p>
          <w:p w14:paraId="537A4D79" w14:textId="190DFF61" w:rsidR="006432C9" w:rsidRPr="006D6E2D" w:rsidRDefault="006432C9" w:rsidP="006D6E2D">
            <w:pPr>
              <w:suppressAutoHyphens w:val="0"/>
              <w:spacing w:line="276" w:lineRule="auto"/>
              <w:rPr>
                <w:rFonts w:eastAsia="Calibri"/>
                <w:lang w:val="en-US" w:eastAsia="en-US"/>
              </w:rPr>
            </w:pPr>
            <w:bookmarkStart w:id="340" w:name="_Toc60866941"/>
            <w:r w:rsidRPr="006D6E2D">
              <w:rPr>
                <w:rFonts w:eastAsia="Calibri"/>
                <w:lang w:val="en-US" w:eastAsia="en-US"/>
              </w:rPr>
              <w:t>Granturi SEE și Norvegiene</w:t>
            </w:r>
            <w:bookmarkEnd w:id="340"/>
          </w:p>
          <w:p w14:paraId="15FB02A9"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FEADR Axa LEADER</w:t>
            </w:r>
          </w:p>
        </w:tc>
        <w:tc>
          <w:tcPr>
            <w:tcW w:w="3381" w:type="dxa"/>
            <w:shd w:val="clear" w:color="auto" w:fill="auto"/>
          </w:tcPr>
          <w:p w14:paraId="59A1CFDB"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Nr. panouri montate</w:t>
            </w:r>
          </w:p>
        </w:tc>
      </w:tr>
      <w:tr w:rsidR="006432C9" w:rsidRPr="006D6E2D" w14:paraId="655A88BC" w14:textId="77777777" w:rsidTr="00895256">
        <w:trPr>
          <w:jc w:val="center"/>
        </w:trPr>
        <w:tc>
          <w:tcPr>
            <w:tcW w:w="3720" w:type="dxa"/>
            <w:shd w:val="clear" w:color="auto" w:fill="808080" w:themeFill="background1" w:themeFillShade="80"/>
          </w:tcPr>
          <w:p w14:paraId="099D591A" w14:textId="77777777" w:rsidR="006432C9" w:rsidRPr="00895256" w:rsidRDefault="006432C9" w:rsidP="006D6E2D">
            <w:pPr>
              <w:suppressAutoHyphens w:val="0"/>
              <w:spacing w:line="276" w:lineRule="auto"/>
              <w:rPr>
                <w:rFonts w:eastAsia="Calibri"/>
                <w:color w:val="FFFFFF" w:themeColor="background1"/>
                <w:lang w:val="en-US" w:eastAsia="en-US"/>
              </w:rPr>
            </w:pPr>
            <w:r w:rsidRPr="00895256">
              <w:rPr>
                <w:rFonts w:eastAsia="Calibri"/>
                <w:color w:val="FFFFFF" w:themeColor="background1"/>
                <w:lang w:val="en-US" w:eastAsia="en-US"/>
              </w:rPr>
              <w:t>1.3. Campanii de marketing cultural pentru a creşte vizibilitatea evenimentelor propuse sau consacrate.</w:t>
            </w:r>
          </w:p>
        </w:tc>
        <w:tc>
          <w:tcPr>
            <w:tcW w:w="2305" w:type="dxa"/>
            <w:shd w:val="clear" w:color="auto" w:fill="auto"/>
          </w:tcPr>
          <w:p w14:paraId="746FE082"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2023-2027</w:t>
            </w:r>
          </w:p>
        </w:tc>
        <w:tc>
          <w:tcPr>
            <w:tcW w:w="4359" w:type="dxa"/>
            <w:shd w:val="clear" w:color="auto" w:fill="auto"/>
          </w:tcPr>
          <w:p w14:paraId="0304BF8F"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Bugetul local</w:t>
            </w:r>
          </w:p>
          <w:p w14:paraId="68358CD1" w14:textId="4A7D2330" w:rsidR="006432C9" w:rsidRPr="006D6E2D" w:rsidRDefault="006432C9" w:rsidP="006D6E2D">
            <w:pPr>
              <w:suppressAutoHyphens w:val="0"/>
              <w:spacing w:line="276" w:lineRule="auto"/>
              <w:rPr>
                <w:rFonts w:eastAsia="Calibri"/>
                <w:lang w:val="en-US" w:eastAsia="en-US"/>
              </w:rPr>
            </w:pPr>
            <w:bookmarkStart w:id="341" w:name="_Toc60866942"/>
            <w:r w:rsidRPr="006D6E2D">
              <w:rPr>
                <w:rFonts w:eastAsia="Calibri"/>
                <w:lang w:val="en-US" w:eastAsia="en-US"/>
              </w:rPr>
              <w:t>Granturi SEE și Norvegiene</w:t>
            </w:r>
            <w:bookmarkEnd w:id="341"/>
          </w:p>
          <w:p w14:paraId="69680CC9"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FEADR Axa LEADER</w:t>
            </w:r>
          </w:p>
        </w:tc>
        <w:tc>
          <w:tcPr>
            <w:tcW w:w="3381" w:type="dxa"/>
            <w:shd w:val="clear" w:color="auto" w:fill="auto"/>
          </w:tcPr>
          <w:p w14:paraId="57BF6A36"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Nr. campanii de marketing cultural</w:t>
            </w:r>
          </w:p>
        </w:tc>
      </w:tr>
      <w:tr w:rsidR="006432C9" w:rsidRPr="006D6E2D" w14:paraId="747F0DAF" w14:textId="77777777" w:rsidTr="00895256">
        <w:trPr>
          <w:jc w:val="center"/>
        </w:trPr>
        <w:tc>
          <w:tcPr>
            <w:tcW w:w="13765" w:type="dxa"/>
            <w:gridSpan w:val="4"/>
            <w:shd w:val="clear" w:color="auto" w:fill="808080" w:themeFill="background1" w:themeFillShade="80"/>
          </w:tcPr>
          <w:p w14:paraId="5D3C7C72" w14:textId="77777777" w:rsidR="006432C9" w:rsidRPr="00895256" w:rsidRDefault="006432C9" w:rsidP="006D6E2D">
            <w:pPr>
              <w:suppressAutoHyphens w:val="0"/>
              <w:spacing w:line="276" w:lineRule="auto"/>
              <w:rPr>
                <w:rFonts w:eastAsia="Calibri"/>
                <w:color w:val="FFFFFF" w:themeColor="background1"/>
                <w:lang w:val="en-US" w:eastAsia="en-US"/>
              </w:rPr>
            </w:pPr>
            <w:r w:rsidRPr="00895256">
              <w:rPr>
                <w:rFonts w:eastAsia="Calibri"/>
                <w:color w:val="FFFFFF" w:themeColor="background1"/>
                <w:lang w:val="en-US" w:eastAsia="en-US"/>
              </w:rPr>
              <w:t>Obiectivul operațional Crearea de facilităţi pentru cultură şi petrecere a timpului liber</w:t>
            </w:r>
          </w:p>
        </w:tc>
      </w:tr>
      <w:tr w:rsidR="006432C9" w:rsidRPr="006D6E2D" w14:paraId="427403D2" w14:textId="77777777" w:rsidTr="00895256">
        <w:trPr>
          <w:jc w:val="center"/>
        </w:trPr>
        <w:tc>
          <w:tcPr>
            <w:tcW w:w="3720" w:type="dxa"/>
            <w:shd w:val="clear" w:color="auto" w:fill="808080" w:themeFill="background1" w:themeFillShade="80"/>
          </w:tcPr>
          <w:p w14:paraId="493CDE79" w14:textId="77777777" w:rsidR="006432C9" w:rsidRPr="00895256" w:rsidRDefault="006432C9" w:rsidP="006D6E2D">
            <w:pPr>
              <w:suppressAutoHyphens w:val="0"/>
              <w:spacing w:line="276" w:lineRule="auto"/>
              <w:rPr>
                <w:rFonts w:eastAsia="Calibri"/>
                <w:color w:val="FFFFFF" w:themeColor="background1"/>
                <w:lang w:val="en-US" w:eastAsia="en-US"/>
              </w:rPr>
            </w:pPr>
            <w:r w:rsidRPr="00895256">
              <w:rPr>
                <w:rFonts w:eastAsia="Calibri"/>
                <w:color w:val="FFFFFF" w:themeColor="background1"/>
                <w:lang w:val="en-US" w:eastAsia="en-US"/>
              </w:rPr>
              <w:t>2.1. Facilitarea investițiilor în domeniul turismului rural, ecoturismului și/sau a slow turismului;</w:t>
            </w:r>
          </w:p>
        </w:tc>
        <w:tc>
          <w:tcPr>
            <w:tcW w:w="2305" w:type="dxa"/>
            <w:shd w:val="clear" w:color="auto" w:fill="auto"/>
          </w:tcPr>
          <w:p w14:paraId="3F2F9103"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2023-2027</w:t>
            </w:r>
          </w:p>
        </w:tc>
        <w:tc>
          <w:tcPr>
            <w:tcW w:w="4359" w:type="dxa"/>
            <w:shd w:val="clear" w:color="auto" w:fill="auto"/>
          </w:tcPr>
          <w:p w14:paraId="1EDAFDC1"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Bugetul local</w:t>
            </w:r>
          </w:p>
          <w:p w14:paraId="52458A89"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FEADR</w:t>
            </w:r>
          </w:p>
          <w:p w14:paraId="50E0972A"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CNI</w:t>
            </w:r>
          </w:p>
        </w:tc>
        <w:tc>
          <w:tcPr>
            <w:tcW w:w="3381" w:type="dxa"/>
            <w:shd w:val="clear" w:color="auto" w:fill="auto"/>
          </w:tcPr>
          <w:p w14:paraId="53140797"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Nr. investiții în domeniul turismului</w:t>
            </w:r>
          </w:p>
        </w:tc>
      </w:tr>
      <w:tr w:rsidR="006432C9" w:rsidRPr="006D6E2D" w14:paraId="36413282" w14:textId="77777777" w:rsidTr="00895256">
        <w:trPr>
          <w:jc w:val="center"/>
        </w:trPr>
        <w:tc>
          <w:tcPr>
            <w:tcW w:w="3720" w:type="dxa"/>
            <w:shd w:val="clear" w:color="auto" w:fill="808080" w:themeFill="background1" w:themeFillShade="80"/>
          </w:tcPr>
          <w:p w14:paraId="77C37291" w14:textId="77777777" w:rsidR="006432C9" w:rsidRPr="00895256" w:rsidRDefault="006432C9" w:rsidP="006D6E2D">
            <w:pPr>
              <w:suppressAutoHyphens w:val="0"/>
              <w:spacing w:line="276" w:lineRule="auto"/>
              <w:rPr>
                <w:rFonts w:eastAsia="Calibri"/>
                <w:color w:val="FFFFFF" w:themeColor="background1"/>
                <w:lang w:val="en-US" w:eastAsia="en-US"/>
              </w:rPr>
            </w:pPr>
            <w:r w:rsidRPr="00895256">
              <w:rPr>
                <w:rFonts w:eastAsia="Calibri"/>
                <w:color w:val="FFFFFF" w:themeColor="background1"/>
                <w:lang w:val="en-US" w:eastAsia="en-US"/>
              </w:rPr>
              <w:t>2.2. Elaborarea şi realizarea unui program de manifestări culturale anuale;</w:t>
            </w:r>
          </w:p>
        </w:tc>
        <w:tc>
          <w:tcPr>
            <w:tcW w:w="2305" w:type="dxa"/>
            <w:shd w:val="clear" w:color="auto" w:fill="auto"/>
          </w:tcPr>
          <w:p w14:paraId="200F185E"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2023-2027</w:t>
            </w:r>
          </w:p>
        </w:tc>
        <w:tc>
          <w:tcPr>
            <w:tcW w:w="4359" w:type="dxa"/>
            <w:shd w:val="clear" w:color="auto" w:fill="auto"/>
          </w:tcPr>
          <w:p w14:paraId="7E269301"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Bugetul local</w:t>
            </w:r>
          </w:p>
          <w:p w14:paraId="28E28ACC"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FEADR Axa LEADER</w:t>
            </w:r>
          </w:p>
        </w:tc>
        <w:tc>
          <w:tcPr>
            <w:tcW w:w="3381" w:type="dxa"/>
            <w:shd w:val="clear" w:color="auto" w:fill="auto"/>
          </w:tcPr>
          <w:p w14:paraId="15F36A49"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Nr programe de manifestări culturale.</w:t>
            </w:r>
          </w:p>
        </w:tc>
      </w:tr>
      <w:tr w:rsidR="006432C9" w:rsidRPr="006D6E2D" w14:paraId="35BBCA7C" w14:textId="77777777" w:rsidTr="00895256">
        <w:trPr>
          <w:jc w:val="center"/>
        </w:trPr>
        <w:tc>
          <w:tcPr>
            <w:tcW w:w="3720" w:type="dxa"/>
            <w:shd w:val="clear" w:color="auto" w:fill="808080" w:themeFill="background1" w:themeFillShade="80"/>
          </w:tcPr>
          <w:p w14:paraId="7E3B83B5" w14:textId="77777777" w:rsidR="006432C9" w:rsidRPr="00895256" w:rsidRDefault="006432C9" w:rsidP="006D6E2D">
            <w:pPr>
              <w:suppressAutoHyphens w:val="0"/>
              <w:spacing w:line="276" w:lineRule="auto"/>
              <w:rPr>
                <w:rFonts w:eastAsia="Calibri"/>
                <w:color w:val="FFFFFF" w:themeColor="background1"/>
                <w:lang w:val="en-US" w:eastAsia="en-US"/>
              </w:rPr>
            </w:pPr>
            <w:r w:rsidRPr="00895256">
              <w:rPr>
                <w:rFonts w:eastAsia="Calibri"/>
                <w:color w:val="FFFFFF" w:themeColor="background1"/>
                <w:lang w:val="en-US" w:eastAsia="en-US"/>
              </w:rPr>
              <w:t>2.3. Înființarea unui complex sportiv în localitatea Neaua;</w:t>
            </w:r>
          </w:p>
        </w:tc>
        <w:tc>
          <w:tcPr>
            <w:tcW w:w="2305" w:type="dxa"/>
            <w:shd w:val="clear" w:color="auto" w:fill="auto"/>
          </w:tcPr>
          <w:p w14:paraId="4C38B8D4"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2023-2027</w:t>
            </w:r>
          </w:p>
        </w:tc>
        <w:tc>
          <w:tcPr>
            <w:tcW w:w="4359" w:type="dxa"/>
            <w:shd w:val="clear" w:color="auto" w:fill="auto"/>
          </w:tcPr>
          <w:p w14:paraId="37178372"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Bugetul local</w:t>
            </w:r>
          </w:p>
          <w:p w14:paraId="1C1A6B82"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CNI</w:t>
            </w:r>
          </w:p>
          <w:p w14:paraId="3C9B0B74"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FEADR Axa LEADER</w:t>
            </w:r>
          </w:p>
        </w:tc>
        <w:tc>
          <w:tcPr>
            <w:tcW w:w="3381" w:type="dxa"/>
            <w:shd w:val="clear" w:color="auto" w:fill="auto"/>
          </w:tcPr>
          <w:p w14:paraId="231347F2"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Nr. unități create</w:t>
            </w:r>
          </w:p>
        </w:tc>
      </w:tr>
      <w:tr w:rsidR="006432C9" w:rsidRPr="006D6E2D" w14:paraId="489EBFB3" w14:textId="77777777" w:rsidTr="00895256">
        <w:trPr>
          <w:jc w:val="center"/>
        </w:trPr>
        <w:tc>
          <w:tcPr>
            <w:tcW w:w="3720" w:type="dxa"/>
            <w:shd w:val="clear" w:color="auto" w:fill="808080" w:themeFill="background1" w:themeFillShade="80"/>
          </w:tcPr>
          <w:p w14:paraId="0053BA09" w14:textId="77777777" w:rsidR="006432C9" w:rsidRPr="00895256" w:rsidRDefault="006432C9" w:rsidP="006D6E2D">
            <w:pPr>
              <w:suppressAutoHyphens w:val="0"/>
              <w:spacing w:line="276" w:lineRule="auto"/>
              <w:rPr>
                <w:rFonts w:eastAsia="Calibri"/>
                <w:color w:val="FFFFFF" w:themeColor="background1"/>
                <w:lang w:val="en-US" w:eastAsia="en-US"/>
              </w:rPr>
            </w:pPr>
            <w:r w:rsidRPr="00895256">
              <w:rPr>
                <w:rFonts w:eastAsia="Calibri"/>
                <w:color w:val="FFFFFF" w:themeColor="background1"/>
                <w:lang w:val="en-US" w:eastAsia="en-US"/>
              </w:rPr>
              <w:t>2.4. Dotarea/amenajarea terenurilor de joacă din comună;</w:t>
            </w:r>
          </w:p>
        </w:tc>
        <w:tc>
          <w:tcPr>
            <w:tcW w:w="2305" w:type="dxa"/>
            <w:shd w:val="clear" w:color="auto" w:fill="auto"/>
          </w:tcPr>
          <w:p w14:paraId="2714AD95"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2023-2027</w:t>
            </w:r>
          </w:p>
        </w:tc>
        <w:tc>
          <w:tcPr>
            <w:tcW w:w="4359" w:type="dxa"/>
            <w:shd w:val="clear" w:color="auto" w:fill="auto"/>
          </w:tcPr>
          <w:p w14:paraId="5F53FD74"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 xml:space="preserve">Bugetul local </w:t>
            </w:r>
          </w:p>
          <w:p w14:paraId="342F2894"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FEADR Axa LEADER</w:t>
            </w:r>
          </w:p>
        </w:tc>
        <w:tc>
          <w:tcPr>
            <w:tcW w:w="3381" w:type="dxa"/>
            <w:shd w:val="clear" w:color="auto" w:fill="auto"/>
          </w:tcPr>
          <w:p w14:paraId="10347CA7"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Nr. echipamente</w:t>
            </w:r>
          </w:p>
        </w:tc>
      </w:tr>
      <w:tr w:rsidR="006432C9" w:rsidRPr="006D6E2D" w14:paraId="3FBF46F4" w14:textId="77777777" w:rsidTr="00895256">
        <w:trPr>
          <w:jc w:val="center"/>
        </w:trPr>
        <w:tc>
          <w:tcPr>
            <w:tcW w:w="3720" w:type="dxa"/>
            <w:shd w:val="clear" w:color="auto" w:fill="808080" w:themeFill="background1" w:themeFillShade="80"/>
          </w:tcPr>
          <w:p w14:paraId="0D2D163D" w14:textId="719D507B" w:rsidR="006432C9" w:rsidRPr="00895256" w:rsidRDefault="006432C9" w:rsidP="006D6E2D">
            <w:pPr>
              <w:suppressAutoHyphens w:val="0"/>
              <w:spacing w:line="276" w:lineRule="auto"/>
              <w:rPr>
                <w:rFonts w:eastAsia="Calibri"/>
                <w:color w:val="FFFFFF" w:themeColor="background1"/>
                <w:lang w:val="en-US" w:eastAsia="en-US"/>
              </w:rPr>
            </w:pPr>
            <w:r w:rsidRPr="00895256">
              <w:rPr>
                <w:rFonts w:eastAsia="Calibri"/>
                <w:color w:val="FFFFFF" w:themeColor="background1"/>
                <w:lang w:val="en-US" w:eastAsia="en-US"/>
              </w:rPr>
              <w:t>2.5. Înființa</w:t>
            </w:r>
            <w:r w:rsidR="00895256">
              <w:rPr>
                <w:rFonts w:eastAsia="Calibri"/>
                <w:color w:val="FFFFFF" w:themeColor="background1"/>
                <w:lang w:val="en-US" w:eastAsia="en-US"/>
              </w:rPr>
              <w:t>rea unui teren de joacă în local</w:t>
            </w:r>
            <w:r w:rsidRPr="00895256">
              <w:rPr>
                <w:rFonts w:eastAsia="Calibri"/>
                <w:color w:val="FFFFFF" w:themeColor="background1"/>
                <w:lang w:val="en-US" w:eastAsia="en-US"/>
              </w:rPr>
              <w:t>itatea Neaua</w:t>
            </w:r>
          </w:p>
        </w:tc>
        <w:tc>
          <w:tcPr>
            <w:tcW w:w="2305" w:type="dxa"/>
            <w:shd w:val="clear" w:color="auto" w:fill="auto"/>
          </w:tcPr>
          <w:p w14:paraId="15BADE55"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2023-2027</w:t>
            </w:r>
          </w:p>
        </w:tc>
        <w:tc>
          <w:tcPr>
            <w:tcW w:w="4359" w:type="dxa"/>
            <w:shd w:val="clear" w:color="auto" w:fill="auto"/>
          </w:tcPr>
          <w:p w14:paraId="3CF010E3"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 xml:space="preserve">Bugetul local </w:t>
            </w:r>
          </w:p>
          <w:p w14:paraId="60C49C2B"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FEADR Axa LEADER</w:t>
            </w:r>
          </w:p>
          <w:p w14:paraId="71A8174D"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CNI</w:t>
            </w:r>
          </w:p>
        </w:tc>
        <w:tc>
          <w:tcPr>
            <w:tcW w:w="3381" w:type="dxa"/>
            <w:shd w:val="clear" w:color="auto" w:fill="auto"/>
          </w:tcPr>
          <w:p w14:paraId="5892E493"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Mp spații verzi, teren de joacă</w:t>
            </w:r>
          </w:p>
          <w:p w14:paraId="1657C222" w14:textId="77777777" w:rsidR="006432C9" w:rsidRPr="006D6E2D" w:rsidRDefault="006432C9" w:rsidP="006D6E2D">
            <w:pPr>
              <w:suppressAutoHyphens w:val="0"/>
              <w:spacing w:line="276" w:lineRule="auto"/>
              <w:rPr>
                <w:rFonts w:eastAsia="Calibri"/>
                <w:lang w:val="en-US" w:eastAsia="en-US"/>
              </w:rPr>
            </w:pPr>
            <w:r w:rsidRPr="006D6E2D">
              <w:rPr>
                <w:rFonts w:eastAsia="Calibri"/>
                <w:lang w:val="en-US" w:eastAsia="en-US"/>
              </w:rPr>
              <w:t xml:space="preserve">Nr. echipamente </w:t>
            </w:r>
          </w:p>
        </w:tc>
      </w:tr>
    </w:tbl>
    <w:p w14:paraId="274B2A2E" w14:textId="77777777" w:rsidR="00895256" w:rsidRDefault="00895256">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2305"/>
        <w:gridCol w:w="4359"/>
        <w:gridCol w:w="3381"/>
      </w:tblGrid>
      <w:tr w:rsidR="006432C9" w:rsidRPr="00895256" w14:paraId="4CDC18B0" w14:textId="77777777" w:rsidTr="007A2B7B">
        <w:trPr>
          <w:jc w:val="center"/>
        </w:trPr>
        <w:tc>
          <w:tcPr>
            <w:tcW w:w="13765" w:type="dxa"/>
            <w:gridSpan w:val="4"/>
            <w:shd w:val="clear" w:color="auto" w:fill="660033"/>
            <w:vAlign w:val="bottom"/>
          </w:tcPr>
          <w:p w14:paraId="2811C5C0" w14:textId="3B2576CB" w:rsidR="006432C9" w:rsidRPr="00895256" w:rsidRDefault="006432C9" w:rsidP="00895256">
            <w:pPr>
              <w:suppressAutoHyphens w:val="0"/>
              <w:spacing w:line="276" w:lineRule="auto"/>
              <w:jc w:val="center"/>
              <w:rPr>
                <w:rFonts w:eastAsia="Calibri"/>
                <w:b/>
                <w:lang w:val="en-US" w:eastAsia="en-US"/>
              </w:rPr>
            </w:pPr>
            <w:r w:rsidRPr="00895256">
              <w:rPr>
                <w:rFonts w:eastAsia="Calibri"/>
                <w:b/>
                <w:lang w:val="en-US" w:eastAsia="en-US"/>
              </w:rPr>
              <w:t>7. Agroturism</w:t>
            </w:r>
          </w:p>
        </w:tc>
      </w:tr>
      <w:tr w:rsidR="006432C9" w:rsidRPr="00895256" w14:paraId="5F1875A4" w14:textId="77777777" w:rsidTr="007A2B7B">
        <w:trPr>
          <w:jc w:val="center"/>
        </w:trPr>
        <w:tc>
          <w:tcPr>
            <w:tcW w:w="3720" w:type="dxa"/>
            <w:shd w:val="clear" w:color="auto" w:fill="3B3838" w:themeFill="background2" w:themeFillShade="40"/>
            <w:vAlign w:val="bottom"/>
          </w:tcPr>
          <w:p w14:paraId="32ABEBC9"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Obiectiv specific/ activitate</w:t>
            </w:r>
          </w:p>
        </w:tc>
        <w:tc>
          <w:tcPr>
            <w:tcW w:w="2305" w:type="dxa"/>
            <w:shd w:val="clear" w:color="auto" w:fill="3B3838" w:themeFill="background2" w:themeFillShade="40"/>
          </w:tcPr>
          <w:p w14:paraId="08813B51"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Perioadă de realizare</w:t>
            </w:r>
          </w:p>
        </w:tc>
        <w:tc>
          <w:tcPr>
            <w:tcW w:w="4359" w:type="dxa"/>
            <w:shd w:val="clear" w:color="auto" w:fill="3B3838" w:themeFill="background2" w:themeFillShade="40"/>
          </w:tcPr>
          <w:p w14:paraId="60CD35DD"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Surse de finanțare</w:t>
            </w:r>
          </w:p>
        </w:tc>
        <w:tc>
          <w:tcPr>
            <w:tcW w:w="3381" w:type="dxa"/>
            <w:shd w:val="clear" w:color="auto" w:fill="3B3838" w:themeFill="background2" w:themeFillShade="40"/>
          </w:tcPr>
          <w:p w14:paraId="3B985C44"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Indicatori de performanţă</w:t>
            </w:r>
          </w:p>
        </w:tc>
      </w:tr>
      <w:tr w:rsidR="006432C9" w:rsidRPr="00895256" w14:paraId="0CF64853" w14:textId="77777777" w:rsidTr="007A2B7B">
        <w:trPr>
          <w:jc w:val="center"/>
        </w:trPr>
        <w:tc>
          <w:tcPr>
            <w:tcW w:w="13765" w:type="dxa"/>
            <w:gridSpan w:val="4"/>
            <w:shd w:val="clear" w:color="auto" w:fill="660033"/>
            <w:vAlign w:val="bottom"/>
          </w:tcPr>
          <w:p w14:paraId="486605B8"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 xml:space="preserve">Obiectiv specific : Dezvoltarea durabilă a sectorului turistic în comuna Neaua   prin promovarea potențialului cultural local şi crearea condițiilor pentru dezvoltarea unui turism de agrement. </w:t>
            </w:r>
          </w:p>
        </w:tc>
      </w:tr>
      <w:tr w:rsidR="006432C9" w:rsidRPr="00895256" w14:paraId="6A54EAC0" w14:textId="77777777" w:rsidTr="007A2B7B">
        <w:trPr>
          <w:jc w:val="center"/>
        </w:trPr>
        <w:tc>
          <w:tcPr>
            <w:tcW w:w="13765" w:type="dxa"/>
            <w:gridSpan w:val="4"/>
            <w:shd w:val="clear" w:color="auto" w:fill="808080" w:themeFill="background1" w:themeFillShade="80"/>
            <w:vAlign w:val="bottom"/>
          </w:tcPr>
          <w:p w14:paraId="5F4161E1" w14:textId="77777777" w:rsidR="006432C9" w:rsidRPr="007A2B7B" w:rsidRDefault="006432C9" w:rsidP="00895256">
            <w:pPr>
              <w:suppressAutoHyphens w:val="0"/>
              <w:spacing w:line="276" w:lineRule="auto"/>
              <w:rPr>
                <w:rFonts w:eastAsia="Calibri"/>
                <w:color w:val="FFFFFF" w:themeColor="background1"/>
                <w:lang w:val="en-US" w:eastAsia="en-US"/>
              </w:rPr>
            </w:pPr>
            <w:r w:rsidRPr="007A2B7B">
              <w:rPr>
                <w:rFonts w:eastAsia="Calibri"/>
                <w:color w:val="FFFFFF" w:themeColor="background1"/>
                <w:lang w:val="en-US" w:eastAsia="en-US"/>
              </w:rPr>
              <w:t xml:space="preserve">Obiectiv operaţional  Dezvoltarea infrastructurii turistice. </w:t>
            </w:r>
          </w:p>
        </w:tc>
      </w:tr>
      <w:tr w:rsidR="006432C9" w:rsidRPr="00895256" w14:paraId="7F51AEC5" w14:textId="77777777" w:rsidTr="007A2B7B">
        <w:trPr>
          <w:jc w:val="center"/>
        </w:trPr>
        <w:tc>
          <w:tcPr>
            <w:tcW w:w="3720" w:type="dxa"/>
            <w:shd w:val="clear" w:color="auto" w:fill="808080" w:themeFill="background1" w:themeFillShade="80"/>
          </w:tcPr>
          <w:p w14:paraId="56BEA4CF" w14:textId="77777777" w:rsidR="006432C9" w:rsidRPr="007A2B7B" w:rsidRDefault="006432C9" w:rsidP="00895256">
            <w:pPr>
              <w:suppressAutoHyphens w:val="0"/>
              <w:spacing w:line="276" w:lineRule="auto"/>
              <w:rPr>
                <w:rFonts w:eastAsia="Calibri"/>
                <w:color w:val="FFFFFF" w:themeColor="background1"/>
                <w:lang w:val="en-US" w:eastAsia="en-US"/>
              </w:rPr>
            </w:pPr>
            <w:r w:rsidRPr="007A2B7B">
              <w:rPr>
                <w:rFonts w:eastAsia="Calibri"/>
                <w:color w:val="FFFFFF" w:themeColor="background1"/>
                <w:lang w:val="en-US" w:eastAsia="en-US"/>
              </w:rPr>
              <w:t>1.1 Sprijinirea înființării de facilitați de cazare (reabilitarea caselor țărănești cu specific arhitectural rural);</w:t>
            </w:r>
          </w:p>
        </w:tc>
        <w:tc>
          <w:tcPr>
            <w:tcW w:w="2305" w:type="dxa"/>
            <w:shd w:val="clear" w:color="auto" w:fill="auto"/>
          </w:tcPr>
          <w:p w14:paraId="6AC589F7"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2023-2027</w:t>
            </w:r>
          </w:p>
        </w:tc>
        <w:tc>
          <w:tcPr>
            <w:tcW w:w="4359" w:type="dxa"/>
            <w:shd w:val="clear" w:color="auto" w:fill="auto"/>
          </w:tcPr>
          <w:p w14:paraId="374AB0BB"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Bugetul local</w:t>
            </w:r>
          </w:p>
          <w:p w14:paraId="476AD445"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FEADR</w:t>
            </w:r>
          </w:p>
        </w:tc>
        <w:tc>
          <w:tcPr>
            <w:tcW w:w="3381" w:type="dxa"/>
            <w:shd w:val="clear" w:color="auto" w:fill="auto"/>
          </w:tcPr>
          <w:p w14:paraId="685E28D7"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Nr. locuri de cazare create - facilități</w:t>
            </w:r>
          </w:p>
        </w:tc>
      </w:tr>
      <w:tr w:rsidR="00970D92" w:rsidRPr="00895256" w14:paraId="6B820532" w14:textId="77777777" w:rsidTr="007A2B7B">
        <w:trPr>
          <w:jc w:val="center"/>
        </w:trPr>
        <w:tc>
          <w:tcPr>
            <w:tcW w:w="3720" w:type="dxa"/>
            <w:shd w:val="clear" w:color="auto" w:fill="808080" w:themeFill="background1" w:themeFillShade="80"/>
          </w:tcPr>
          <w:p w14:paraId="333C38D9" w14:textId="017734A5" w:rsidR="00970D92" w:rsidRPr="007A2B7B" w:rsidRDefault="00970D92" w:rsidP="00895256">
            <w:pPr>
              <w:suppressAutoHyphens w:val="0"/>
              <w:spacing w:line="276" w:lineRule="auto"/>
              <w:rPr>
                <w:rFonts w:eastAsia="Calibri"/>
                <w:color w:val="FFFFFF" w:themeColor="background1"/>
                <w:lang w:eastAsia="en-US"/>
              </w:rPr>
            </w:pPr>
            <w:r w:rsidRPr="007A2B7B">
              <w:rPr>
                <w:rFonts w:eastAsia="Calibri"/>
                <w:color w:val="FFFFFF" w:themeColor="background1"/>
                <w:lang w:eastAsia="en-US"/>
              </w:rPr>
              <w:t>1.</w:t>
            </w:r>
            <w:bookmarkStart w:id="342" w:name="_Hlk102984389"/>
            <w:r w:rsidRPr="007A2B7B">
              <w:rPr>
                <w:rFonts w:eastAsia="Calibri"/>
                <w:color w:val="FFFFFF" w:themeColor="background1"/>
                <w:lang w:eastAsia="en-US"/>
              </w:rPr>
              <w:t>2 Înființarea unei baze balneoclimaterice la scară mică, exploatând resursele de apă termală din comună</w:t>
            </w:r>
            <w:bookmarkEnd w:id="342"/>
          </w:p>
        </w:tc>
        <w:tc>
          <w:tcPr>
            <w:tcW w:w="2305" w:type="dxa"/>
            <w:shd w:val="clear" w:color="auto" w:fill="auto"/>
          </w:tcPr>
          <w:p w14:paraId="285DA211" w14:textId="3C915AAA" w:rsidR="00970D92" w:rsidRPr="00895256" w:rsidRDefault="00970D92" w:rsidP="00895256">
            <w:pPr>
              <w:suppressAutoHyphens w:val="0"/>
              <w:spacing w:line="276" w:lineRule="auto"/>
              <w:rPr>
                <w:rFonts w:eastAsia="Calibri"/>
                <w:lang w:val="en-US" w:eastAsia="en-US"/>
              </w:rPr>
            </w:pPr>
            <w:r w:rsidRPr="00895256">
              <w:rPr>
                <w:rFonts w:eastAsia="Calibri"/>
                <w:lang w:val="en-US" w:eastAsia="en-US"/>
              </w:rPr>
              <w:t>2023-2027</w:t>
            </w:r>
          </w:p>
        </w:tc>
        <w:tc>
          <w:tcPr>
            <w:tcW w:w="4359" w:type="dxa"/>
            <w:shd w:val="clear" w:color="auto" w:fill="auto"/>
          </w:tcPr>
          <w:p w14:paraId="2F501303" w14:textId="77777777" w:rsidR="00970D92" w:rsidRPr="00895256" w:rsidRDefault="00970D92" w:rsidP="00895256">
            <w:pPr>
              <w:suppressAutoHyphens w:val="0"/>
              <w:spacing w:line="276" w:lineRule="auto"/>
              <w:rPr>
                <w:rFonts w:eastAsia="Calibri"/>
                <w:lang w:val="en-US" w:eastAsia="en-US"/>
              </w:rPr>
            </w:pPr>
            <w:r w:rsidRPr="00895256">
              <w:rPr>
                <w:rFonts w:eastAsia="Calibri"/>
                <w:lang w:val="en-US" w:eastAsia="en-US"/>
              </w:rPr>
              <w:t>Bugetul local</w:t>
            </w:r>
          </w:p>
          <w:p w14:paraId="6D0006A8" w14:textId="77777777" w:rsidR="00970D92" w:rsidRPr="00895256" w:rsidRDefault="00970D92" w:rsidP="00895256">
            <w:pPr>
              <w:suppressAutoHyphens w:val="0"/>
              <w:spacing w:line="276" w:lineRule="auto"/>
              <w:rPr>
                <w:rFonts w:eastAsia="Calibri"/>
                <w:lang w:val="en-US" w:eastAsia="en-US"/>
              </w:rPr>
            </w:pPr>
            <w:r w:rsidRPr="00895256">
              <w:rPr>
                <w:rFonts w:eastAsia="Calibri"/>
                <w:lang w:val="en-US" w:eastAsia="en-US"/>
              </w:rPr>
              <w:t>FEADR</w:t>
            </w:r>
          </w:p>
          <w:p w14:paraId="62D331AF" w14:textId="77777777" w:rsidR="00970D92" w:rsidRPr="00895256" w:rsidRDefault="00970D92" w:rsidP="00895256">
            <w:pPr>
              <w:suppressAutoHyphens w:val="0"/>
              <w:spacing w:line="276" w:lineRule="auto"/>
              <w:rPr>
                <w:rFonts w:eastAsia="Calibri"/>
                <w:lang w:val="en-US" w:eastAsia="en-US"/>
              </w:rPr>
            </w:pPr>
            <w:r w:rsidRPr="00895256">
              <w:rPr>
                <w:rFonts w:eastAsia="Calibri"/>
                <w:lang w:val="en-US" w:eastAsia="en-US"/>
              </w:rPr>
              <w:t>CNI</w:t>
            </w:r>
          </w:p>
          <w:p w14:paraId="2B1F39B9" w14:textId="35BCD70A" w:rsidR="00970D92" w:rsidRPr="00895256" w:rsidRDefault="00970D92" w:rsidP="00895256">
            <w:pPr>
              <w:suppressAutoHyphens w:val="0"/>
              <w:spacing w:line="276" w:lineRule="auto"/>
              <w:rPr>
                <w:rFonts w:eastAsia="Calibri"/>
                <w:lang w:val="en-US" w:eastAsia="en-US"/>
              </w:rPr>
            </w:pPr>
            <w:r w:rsidRPr="00895256">
              <w:rPr>
                <w:rFonts w:eastAsia="Calibri"/>
                <w:lang w:val="en-US" w:eastAsia="en-US"/>
              </w:rPr>
              <w:t>Alte programe guvernamentale</w:t>
            </w:r>
          </w:p>
        </w:tc>
        <w:tc>
          <w:tcPr>
            <w:tcW w:w="3381" w:type="dxa"/>
            <w:shd w:val="clear" w:color="auto" w:fill="auto"/>
          </w:tcPr>
          <w:p w14:paraId="67F635FC" w14:textId="7E2F57C4" w:rsidR="00970D92" w:rsidRPr="00895256" w:rsidRDefault="00970D92" w:rsidP="00895256">
            <w:pPr>
              <w:suppressAutoHyphens w:val="0"/>
              <w:spacing w:line="276" w:lineRule="auto"/>
              <w:rPr>
                <w:rFonts w:eastAsia="Calibri"/>
                <w:lang w:val="en-US" w:eastAsia="en-US"/>
              </w:rPr>
            </w:pPr>
            <w:r w:rsidRPr="00895256">
              <w:rPr>
                <w:rFonts w:eastAsia="Calibri"/>
                <w:lang w:val="en-US" w:eastAsia="en-US"/>
              </w:rPr>
              <w:t>Obiectiv turistic creat</w:t>
            </w:r>
          </w:p>
        </w:tc>
      </w:tr>
      <w:tr w:rsidR="006432C9" w:rsidRPr="00895256" w14:paraId="6193137C" w14:textId="77777777" w:rsidTr="007A2B7B">
        <w:trPr>
          <w:jc w:val="center"/>
        </w:trPr>
        <w:tc>
          <w:tcPr>
            <w:tcW w:w="13765" w:type="dxa"/>
            <w:gridSpan w:val="4"/>
            <w:shd w:val="clear" w:color="auto" w:fill="808080" w:themeFill="background1" w:themeFillShade="80"/>
          </w:tcPr>
          <w:p w14:paraId="7BAAC6A1" w14:textId="77777777" w:rsidR="006432C9" w:rsidRPr="007A2B7B" w:rsidRDefault="006432C9" w:rsidP="00895256">
            <w:pPr>
              <w:suppressAutoHyphens w:val="0"/>
              <w:spacing w:line="276" w:lineRule="auto"/>
              <w:rPr>
                <w:rFonts w:eastAsia="Calibri"/>
                <w:color w:val="FFFFFF" w:themeColor="background1"/>
                <w:lang w:val="en-US" w:eastAsia="en-US"/>
              </w:rPr>
            </w:pPr>
            <w:r w:rsidRPr="007A2B7B">
              <w:rPr>
                <w:rFonts w:eastAsia="Calibri"/>
                <w:color w:val="FFFFFF" w:themeColor="background1"/>
                <w:lang w:val="en-US" w:eastAsia="en-US"/>
              </w:rPr>
              <w:t>Obiectivul operațional Includerea obiectivelor culturale din comuna Neaua într-un circuit turistic</w:t>
            </w:r>
          </w:p>
        </w:tc>
      </w:tr>
      <w:tr w:rsidR="006432C9" w:rsidRPr="00895256" w14:paraId="6C626088" w14:textId="77777777" w:rsidTr="007A2B7B">
        <w:trPr>
          <w:jc w:val="center"/>
        </w:trPr>
        <w:tc>
          <w:tcPr>
            <w:tcW w:w="3720" w:type="dxa"/>
            <w:shd w:val="clear" w:color="auto" w:fill="808080" w:themeFill="background1" w:themeFillShade="80"/>
          </w:tcPr>
          <w:p w14:paraId="625F65C5" w14:textId="77777777" w:rsidR="006432C9" w:rsidRPr="007A2B7B" w:rsidRDefault="006432C9" w:rsidP="00895256">
            <w:pPr>
              <w:suppressAutoHyphens w:val="0"/>
              <w:spacing w:line="276" w:lineRule="auto"/>
              <w:rPr>
                <w:rFonts w:eastAsia="Calibri"/>
                <w:color w:val="FFFFFF" w:themeColor="background1"/>
                <w:lang w:val="en-US" w:eastAsia="en-US"/>
              </w:rPr>
            </w:pPr>
            <w:r w:rsidRPr="007A2B7B">
              <w:rPr>
                <w:rFonts w:eastAsia="Calibri"/>
                <w:color w:val="FFFFFF" w:themeColor="background1"/>
                <w:lang w:val="en-US" w:eastAsia="en-US"/>
              </w:rPr>
              <w:t xml:space="preserve">2.1. Promovarea diferitelor tipuri de turism: lent, rural și ecoturism; </w:t>
            </w:r>
          </w:p>
        </w:tc>
        <w:tc>
          <w:tcPr>
            <w:tcW w:w="2305" w:type="dxa"/>
            <w:shd w:val="clear" w:color="auto" w:fill="auto"/>
          </w:tcPr>
          <w:p w14:paraId="00D01BB9"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2023-2027</w:t>
            </w:r>
          </w:p>
        </w:tc>
        <w:tc>
          <w:tcPr>
            <w:tcW w:w="4359" w:type="dxa"/>
            <w:shd w:val="clear" w:color="auto" w:fill="auto"/>
          </w:tcPr>
          <w:p w14:paraId="4AC443ED"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Bugetul local</w:t>
            </w:r>
          </w:p>
          <w:p w14:paraId="666EAC05"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FEADR Axa LEADER</w:t>
            </w:r>
          </w:p>
        </w:tc>
        <w:tc>
          <w:tcPr>
            <w:tcW w:w="3381" w:type="dxa"/>
            <w:shd w:val="clear" w:color="auto" w:fill="auto"/>
          </w:tcPr>
          <w:p w14:paraId="3ECA27B7"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Nr. activități de promovare</w:t>
            </w:r>
          </w:p>
        </w:tc>
      </w:tr>
      <w:tr w:rsidR="006432C9" w:rsidRPr="00895256" w14:paraId="1FF3A698" w14:textId="77777777" w:rsidTr="007A2B7B">
        <w:trPr>
          <w:jc w:val="center"/>
        </w:trPr>
        <w:tc>
          <w:tcPr>
            <w:tcW w:w="3720" w:type="dxa"/>
            <w:shd w:val="clear" w:color="auto" w:fill="808080" w:themeFill="background1" w:themeFillShade="80"/>
          </w:tcPr>
          <w:p w14:paraId="151E456F" w14:textId="77777777" w:rsidR="006432C9" w:rsidRPr="007A2B7B" w:rsidRDefault="006432C9" w:rsidP="00895256">
            <w:pPr>
              <w:suppressAutoHyphens w:val="0"/>
              <w:spacing w:line="276" w:lineRule="auto"/>
              <w:rPr>
                <w:rFonts w:eastAsia="Calibri"/>
                <w:color w:val="FFFFFF" w:themeColor="background1"/>
                <w:lang w:val="en-US" w:eastAsia="en-US"/>
              </w:rPr>
            </w:pPr>
            <w:r w:rsidRPr="007A2B7B">
              <w:rPr>
                <w:rFonts w:eastAsia="Calibri"/>
                <w:color w:val="FFFFFF" w:themeColor="background1"/>
                <w:lang w:val="en-US" w:eastAsia="en-US"/>
              </w:rPr>
              <w:t xml:space="preserve">2.2. Înfrăţirea localităţii cu alte localităţi din spaţiul Uniunii Europene şi realizarea de schimburi cultural-turistice; </w:t>
            </w:r>
          </w:p>
        </w:tc>
        <w:tc>
          <w:tcPr>
            <w:tcW w:w="2305" w:type="dxa"/>
            <w:shd w:val="clear" w:color="auto" w:fill="auto"/>
          </w:tcPr>
          <w:p w14:paraId="455A68E6"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2023-2027</w:t>
            </w:r>
          </w:p>
        </w:tc>
        <w:tc>
          <w:tcPr>
            <w:tcW w:w="4359" w:type="dxa"/>
            <w:shd w:val="clear" w:color="auto" w:fill="auto"/>
          </w:tcPr>
          <w:p w14:paraId="38771486"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Bugetul local</w:t>
            </w:r>
          </w:p>
          <w:p w14:paraId="4B5B31C5"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Program Town Twinning</w:t>
            </w:r>
          </w:p>
          <w:p w14:paraId="50364564" w14:textId="1D4BCD0D" w:rsidR="006432C9" w:rsidRPr="00895256" w:rsidRDefault="006432C9" w:rsidP="00895256">
            <w:pPr>
              <w:suppressAutoHyphens w:val="0"/>
              <w:spacing w:line="276" w:lineRule="auto"/>
              <w:rPr>
                <w:rFonts w:eastAsia="Calibri"/>
                <w:lang w:val="en-US" w:eastAsia="en-US"/>
              </w:rPr>
            </w:pPr>
            <w:bookmarkStart w:id="343" w:name="_Toc60866943"/>
            <w:r w:rsidRPr="00895256">
              <w:rPr>
                <w:rFonts w:eastAsia="Calibri"/>
                <w:lang w:val="en-US" w:eastAsia="en-US"/>
              </w:rPr>
              <w:t>Granturi SEE și Norvegiene</w:t>
            </w:r>
            <w:bookmarkEnd w:id="343"/>
          </w:p>
        </w:tc>
        <w:tc>
          <w:tcPr>
            <w:tcW w:w="3381" w:type="dxa"/>
            <w:shd w:val="clear" w:color="auto" w:fill="auto"/>
          </w:tcPr>
          <w:p w14:paraId="4D10FE2B"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Nr. parteneriate noi</w:t>
            </w:r>
          </w:p>
        </w:tc>
      </w:tr>
      <w:tr w:rsidR="006432C9" w:rsidRPr="00895256" w14:paraId="3B4FF2A0" w14:textId="77777777" w:rsidTr="007A2B7B">
        <w:trPr>
          <w:jc w:val="center"/>
        </w:trPr>
        <w:tc>
          <w:tcPr>
            <w:tcW w:w="3720" w:type="dxa"/>
            <w:shd w:val="clear" w:color="auto" w:fill="808080" w:themeFill="background1" w:themeFillShade="80"/>
          </w:tcPr>
          <w:p w14:paraId="614AC911" w14:textId="77777777" w:rsidR="006432C9" w:rsidRPr="007A2B7B" w:rsidRDefault="006432C9" w:rsidP="00895256">
            <w:pPr>
              <w:suppressAutoHyphens w:val="0"/>
              <w:spacing w:line="276" w:lineRule="auto"/>
              <w:rPr>
                <w:rFonts w:eastAsia="Calibri"/>
                <w:color w:val="FFFFFF" w:themeColor="background1"/>
                <w:lang w:val="en-US" w:eastAsia="en-US"/>
              </w:rPr>
            </w:pPr>
            <w:r w:rsidRPr="007A2B7B">
              <w:rPr>
                <w:rFonts w:eastAsia="Calibri"/>
                <w:color w:val="FFFFFF" w:themeColor="background1"/>
                <w:lang w:val="en-US" w:eastAsia="en-US"/>
              </w:rPr>
              <w:t xml:space="preserve">2.3. Derularea de evenimente culturale cu caracter recurent; </w:t>
            </w:r>
          </w:p>
        </w:tc>
        <w:tc>
          <w:tcPr>
            <w:tcW w:w="2305" w:type="dxa"/>
            <w:shd w:val="clear" w:color="auto" w:fill="auto"/>
          </w:tcPr>
          <w:p w14:paraId="0D1085B1"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2023-2027</w:t>
            </w:r>
          </w:p>
        </w:tc>
        <w:tc>
          <w:tcPr>
            <w:tcW w:w="4359" w:type="dxa"/>
            <w:shd w:val="clear" w:color="auto" w:fill="auto"/>
          </w:tcPr>
          <w:p w14:paraId="4DE59C16"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Bugetul local</w:t>
            </w:r>
          </w:p>
          <w:p w14:paraId="7CA1C816"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Program Town Twinning</w:t>
            </w:r>
          </w:p>
          <w:p w14:paraId="5FF5C853" w14:textId="26EAEB26" w:rsidR="006432C9" w:rsidRPr="00895256" w:rsidRDefault="007A2B7B" w:rsidP="00895256">
            <w:pPr>
              <w:suppressAutoHyphens w:val="0"/>
              <w:spacing w:line="276" w:lineRule="auto"/>
              <w:rPr>
                <w:rFonts w:eastAsia="Calibri"/>
                <w:lang w:val="en-US" w:eastAsia="en-US"/>
              </w:rPr>
            </w:pPr>
            <w:r>
              <w:rPr>
                <w:rFonts w:eastAsia="Calibri"/>
                <w:lang w:val="en-US" w:eastAsia="en-US"/>
              </w:rPr>
              <w:t>FEADR Axa LEADER</w:t>
            </w:r>
          </w:p>
        </w:tc>
        <w:tc>
          <w:tcPr>
            <w:tcW w:w="3381" w:type="dxa"/>
            <w:shd w:val="clear" w:color="auto" w:fill="auto"/>
          </w:tcPr>
          <w:p w14:paraId="73130266"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Nr. evenimente culturale tradiționale.</w:t>
            </w:r>
          </w:p>
        </w:tc>
      </w:tr>
      <w:tr w:rsidR="006432C9" w:rsidRPr="00895256" w14:paraId="7EFE9B0B" w14:textId="77777777" w:rsidTr="007A2B7B">
        <w:trPr>
          <w:jc w:val="center"/>
        </w:trPr>
        <w:tc>
          <w:tcPr>
            <w:tcW w:w="3720" w:type="dxa"/>
            <w:shd w:val="clear" w:color="auto" w:fill="808080" w:themeFill="background1" w:themeFillShade="80"/>
          </w:tcPr>
          <w:p w14:paraId="051BA970" w14:textId="77777777" w:rsidR="006432C9" w:rsidRPr="007A2B7B" w:rsidRDefault="006432C9" w:rsidP="00895256">
            <w:pPr>
              <w:suppressAutoHyphens w:val="0"/>
              <w:spacing w:line="276" w:lineRule="auto"/>
              <w:rPr>
                <w:rFonts w:eastAsia="Calibri"/>
                <w:color w:val="FFFFFF" w:themeColor="background1"/>
                <w:lang w:val="en-US" w:eastAsia="en-US"/>
              </w:rPr>
            </w:pPr>
            <w:r w:rsidRPr="007A2B7B">
              <w:rPr>
                <w:rFonts w:eastAsia="Calibri"/>
                <w:color w:val="FFFFFF" w:themeColor="background1"/>
                <w:lang w:val="en-US" w:eastAsia="en-US"/>
              </w:rPr>
              <w:t xml:space="preserve">2.4. Promovarea obiectivelor şi a evenimentelor culturale prin internet, pliante, broşuri şi info-chioşc. </w:t>
            </w:r>
          </w:p>
        </w:tc>
        <w:tc>
          <w:tcPr>
            <w:tcW w:w="2305" w:type="dxa"/>
            <w:shd w:val="clear" w:color="auto" w:fill="auto"/>
          </w:tcPr>
          <w:p w14:paraId="113FE1D7"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2023-2027</w:t>
            </w:r>
          </w:p>
        </w:tc>
        <w:tc>
          <w:tcPr>
            <w:tcW w:w="4359" w:type="dxa"/>
            <w:shd w:val="clear" w:color="auto" w:fill="auto"/>
          </w:tcPr>
          <w:p w14:paraId="5AC7B8C4"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Bugetul local</w:t>
            </w:r>
          </w:p>
          <w:p w14:paraId="3B0811DE"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FEADR Axa LEADER</w:t>
            </w:r>
          </w:p>
          <w:p w14:paraId="3FA2433F" w14:textId="77777777" w:rsidR="006432C9" w:rsidRPr="00895256" w:rsidRDefault="006432C9" w:rsidP="00895256">
            <w:pPr>
              <w:suppressAutoHyphens w:val="0"/>
              <w:spacing w:line="276" w:lineRule="auto"/>
              <w:rPr>
                <w:rFonts w:eastAsia="Calibri"/>
                <w:lang w:val="en-US" w:eastAsia="en-US"/>
              </w:rPr>
            </w:pPr>
          </w:p>
        </w:tc>
        <w:tc>
          <w:tcPr>
            <w:tcW w:w="3381" w:type="dxa"/>
            <w:shd w:val="clear" w:color="auto" w:fill="auto"/>
          </w:tcPr>
          <w:p w14:paraId="4EFA9A4F"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Nr. activități de promovare</w:t>
            </w:r>
          </w:p>
        </w:tc>
      </w:tr>
    </w:tbl>
    <w:p w14:paraId="0621369E" w14:textId="77777777" w:rsidR="007A2B7B" w:rsidRDefault="007A2B7B">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2305"/>
        <w:gridCol w:w="4359"/>
        <w:gridCol w:w="3381"/>
      </w:tblGrid>
      <w:tr w:rsidR="006432C9" w:rsidRPr="00895256" w14:paraId="509A02DB" w14:textId="77777777" w:rsidTr="007A2B7B">
        <w:trPr>
          <w:jc w:val="center"/>
        </w:trPr>
        <w:tc>
          <w:tcPr>
            <w:tcW w:w="13765" w:type="dxa"/>
            <w:gridSpan w:val="4"/>
            <w:shd w:val="clear" w:color="auto" w:fill="660033"/>
            <w:vAlign w:val="bottom"/>
          </w:tcPr>
          <w:p w14:paraId="12368506" w14:textId="000620B4" w:rsidR="006432C9" w:rsidRPr="007A2B7B" w:rsidRDefault="006432C9" w:rsidP="007A2B7B">
            <w:pPr>
              <w:suppressAutoHyphens w:val="0"/>
              <w:spacing w:line="276" w:lineRule="auto"/>
              <w:jc w:val="center"/>
              <w:rPr>
                <w:rFonts w:eastAsia="Calibri"/>
                <w:b/>
                <w:lang w:val="en-US" w:eastAsia="en-US"/>
              </w:rPr>
            </w:pPr>
            <w:r w:rsidRPr="007A2B7B">
              <w:rPr>
                <w:rFonts w:eastAsia="Calibri"/>
                <w:b/>
                <w:color w:val="FFFFFF" w:themeColor="background1"/>
                <w:lang w:val="en-US" w:eastAsia="en-US"/>
              </w:rPr>
              <w:t>8. Tineret</w:t>
            </w:r>
          </w:p>
        </w:tc>
      </w:tr>
      <w:tr w:rsidR="006432C9" w:rsidRPr="00895256" w14:paraId="0363FD52" w14:textId="77777777" w:rsidTr="007A2B7B">
        <w:trPr>
          <w:jc w:val="center"/>
        </w:trPr>
        <w:tc>
          <w:tcPr>
            <w:tcW w:w="3720" w:type="dxa"/>
            <w:shd w:val="clear" w:color="auto" w:fill="3B3838" w:themeFill="background2" w:themeFillShade="40"/>
            <w:vAlign w:val="bottom"/>
          </w:tcPr>
          <w:p w14:paraId="3F6C76EE"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Obiectiv specific/ activitate</w:t>
            </w:r>
          </w:p>
        </w:tc>
        <w:tc>
          <w:tcPr>
            <w:tcW w:w="2305" w:type="dxa"/>
            <w:shd w:val="clear" w:color="auto" w:fill="3B3838" w:themeFill="background2" w:themeFillShade="40"/>
          </w:tcPr>
          <w:p w14:paraId="3F1B6D77"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Perioadă de realizare</w:t>
            </w:r>
          </w:p>
        </w:tc>
        <w:tc>
          <w:tcPr>
            <w:tcW w:w="4359" w:type="dxa"/>
            <w:shd w:val="clear" w:color="auto" w:fill="3B3838" w:themeFill="background2" w:themeFillShade="40"/>
          </w:tcPr>
          <w:p w14:paraId="1A434261"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Surse de finanțare</w:t>
            </w:r>
          </w:p>
        </w:tc>
        <w:tc>
          <w:tcPr>
            <w:tcW w:w="3381" w:type="dxa"/>
            <w:shd w:val="clear" w:color="auto" w:fill="3B3838" w:themeFill="background2" w:themeFillShade="40"/>
          </w:tcPr>
          <w:p w14:paraId="2156360B"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Indicatori de performanţă</w:t>
            </w:r>
          </w:p>
        </w:tc>
      </w:tr>
      <w:tr w:rsidR="006432C9" w:rsidRPr="00895256" w14:paraId="66C17359" w14:textId="77777777" w:rsidTr="007A2B7B">
        <w:trPr>
          <w:jc w:val="center"/>
        </w:trPr>
        <w:tc>
          <w:tcPr>
            <w:tcW w:w="13765" w:type="dxa"/>
            <w:gridSpan w:val="4"/>
            <w:shd w:val="clear" w:color="auto" w:fill="660033"/>
            <w:vAlign w:val="bottom"/>
          </w:tcPr>
          <w:p w14:paraId="2DF9E48B"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 xml:space="preserve">Obiectiv specific Crearea unei game largi de servicii destinate tinerilor, accesibile, de calitate şi adaptate nevoilor individuale şi globale ale acestora care să prevină, să limiteze, să combată situaţiile de marginalizare socială a tinerilor, să recupereze şi să reintegreze social tinerii aflaţi în situaţii de risc. </w:t>
            </w:r>
          </w:p>
        </w:tc>
      </w:tr>
      <w:tr w:rsidR="006432C9" w:rsidRPr="00895256" w14:paraId="2624A644" w14:textId="77777777" w:rsidTr="007A2B7B">
        <w:trPr>
          <w:jc w:val="center"/>
        </w:trPr>
        <w:tc>
          <w:tcPr>
            <w:tcW w:w="13765" w:type="dxa"/>
            <w:gridSpan w:val="4"/>
            <w:shd w:val="clear" w:color="auto" w:fill="808080" w:themeFill="background1" w:themeFillShade="80"/>
          </w:tcPr>
          <w:p w14:paraId="267308C8" w14:textId="77777777" w:rsidR="006432C9" w:rsidRPr="00895256" w:rsidRDefault="006432C9" w:rsidP="00895256">
            <w:pPr>
              <w:suppressAutoHyphens w:val="0"/>
              <w:spacing w:line="276" w:lineRule="auto"/>
              <w:rPr>
                <w:rFonts w:eastAsia="Calibri"/>
                <w:lang w:val="en-US" w:eastAsia="en-US"/>
              </w:rPr>
            </w:pPr>
            <w:r w:rsidRPr="007A2B7B">
              <w:rPr>
                <w:rFonts w:eastAsia="Calibri"/>
                <w:color w:val="FFFFFF" w:themeColor="background1"/>
                <w:lang w:val="en-US" w:eastAsia="en-US"/>
              </w:rPr>
              <w:t>Obiectivul operațional Dezvoltarea de noi servicii sociale oferite tinerilor</w:t>
            </w:r>
          </w:p>
        </w:tc>
      </w:tr>
      <w:tr w:rsidR="006432C9" w:rsidRPr="00895256" w14:paraId="70F82915" w14:textId="77777777" w:rsidTr="007A2B7B">
        <w:trPr>
          <w:jc w:val="center"/>
        </w:trPr>
        <w:tc>
          <w:tcPr>
            <w:tcW w:w="3720" w:type="dxa"/>
            <w:shd w:val="clear" w:color="auto" w:fill="808080" w:themeFill="background1" w:themeFillShade="80"/>
          </w:tcPr>
          <w:p w14:paraId="670B4EB9" w14:textId="77777777" w:rsidR="006432C9" w:rsidRPr="007A2B7B" w:rsidRDefault="006432C9" w:rsidP="00895256">
            <w:pPr>
              <w:suppressAutoHyphens w:val="0"/>
              <w:spacing w:line="276" w:lineRule="auto"/>
              <w:rPr>
                <w:rFonts w:eastAsia="Calibri"/>
                <w:color w:val="FFFFFF" w:themeColor="background1"/>
                <w:lang w:val="en-US" w:eastAsia="en-US"/>
              </w:rPr>
            </w:pPr>
            <w:r w:rsidRPr="007A2B7B">
              <w:rPr>
                <w:rFonts w:eastAsia="Calibri"/>
                <w:color w:val="FFFFFF" w:themeColor="background1"/>
                <w:lang w:val="en-US" w:eastAsia="en-US"/>
              </w:rPr>
              <w:t>1.1. Dezvoltarea de servicii prin care să se sprijine integrarea socială a tinerilor, de exemplu ateliere protejate, evenimente culturale, etc.;</w:t>
            </w:r>
          </w:p>
        </w:tc>
        <w:tc>
          <w:tcPr>
            <w:tcW w:w="2305" w:type="dxa"/>
            <w:shd w:val="clear" w:color="auto" w:fill="auto"/>
          </w:tcPr>
          <w:p w14:paraId="37D80F1C"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2023-2027</w:t>
            </w:r>
          </w:p>
        </w:tc>
        <w:tc>
          <w:tcPr>
            <w:tcW w:w="4359" w:type="dxa"/>
            <w:shd w:val="clear" w:color="auto" w:fill="auto"/>
          </w:tcPr>
          <w:p w14:paraId="76C88155"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Bugetul local</w:t>
            </w:r>
          </w:p>
          <w:p w14:paraId="051683C2"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Programul Operational</w:t>
            </w:r>
          </w:p>
          <w:p w14:paraId="4BC94FEA"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CAPITAL UMAN (POCU) 2021-2027, Axa prioritară nr. 1, Valorificarea potențialului tinerilor pe piața muncii</w:t>
            </w:r>
          </w:p>
          <w:p w14:paraId="050BA4D2"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Granturi SEE și Norvegiene</w:t>
            </w:r>
          </w:p>
        </w:tc>
        <w:tc>
          <w:tcPr>
            <w:tcW w:w="3381" w:type="dxa"/>
            <w:shd w:val="clear" w:color="auto" w:fill="auto"/>
          </w:tcPr>
          <w:p w14:paraId="2ABEB37A" w14:textId="77777777" w:rsidR="006432C9" w:rsidRPr="00895256" w:rsidRDefault="006432C9" w:rsidP="00895256">
            <w:pPr>
              <w:suppressAutoHyphens w:val="0"/>
              <w:spacing w:line="276" w:lineRule="auto"/>
              <w:rPr>
                <w:rFonts w:eastAsia="Calibri"/>
                <w:lang w:val="en-US" w:eastAsia="en-US"/>
              </w:rPr>
            </w:pPr>
            <w:r w:rsidRPr="00895256">
              <w:rPr>
                <w:rFonts w:eastAsia="Calibri"/>
                <w:lang w:val="en-US" w:eastAsia="en-US"/>
              </w:rPr>
              <w:t>Nr. beneficiari/an</w:t>
            </w:r>
          </w:p>
        </w:tc>
      </w:tr>
      <w:tr w:rsidR="006432C9" w:rsidRPr="00895256" w14:paraId="4E365C8C" w14:textId="77777777" w:rsidTr="007A2B7B">
        <w:trPr>
          <w:jc w:val="center"/>
        </w:trPr>
        <w:tc>
          <w:tcPr>
            <w:tcW w:w="3720" w:type="dxa"/>
            <w:tcBorders>
              <w:bottom w:val="single" w:sz="4" w:space="0" w:color="auto"/>
            </w:tcBorders>
            <w:shd w:val="clear" w:color="auto" w:fill="808080" w:themeFill="background1" w:themeFillShade="80"/>
          </w:tcPr>
          <w:p w14:paraId="7B4CFBB1" w14:textId="77777777" w:rsidR="006432C9" w:rsidRPr="007A2B7B" w:rsidRDefault="006432C9" w:rsidP="00895256">
            <w:pPr>
              <w:suppressAutoHyphens w:val="0"/>
              <w:spacing w:line="276" w:lineRule="auto"/>
              <w:rPr>
                <w:rFonts w:eastAsia="Calibri"/>
                <w:color w:val="FFFFFF" w:themeColor="background1"/>
                <w:lang w:val="en-US" w:eastAsia="en-US"/>
              </w:rPr>
            </w:pPr>
            <w:r w:rsidRPr="007A2B7B">
              <w:rPr>
                <w:rFonts w:eastAsia="Calibri"/>
                <w:color w:val="FFFFFF" w:themeColor="background1"/>
                <w:lang w:val="en-US" w:eastAsia="en-US"/>
              </w:rPr>
              <w:t xml:space="preserve">1.2. Promovarea derulării de activităţi culturale pentru tineri: înființarea de echipe de dansuri populare, dansuri moderne, înfiinţarea de publicații locale (inclusiv publicații electronice). </w:t>
            </w:r>
          </w:p>
        </w:tc>
        <w:tc>
          <w:tcPr>
            <w:tcW w:w="2305" w:type="dxa"/>
            <w:tcBorders>
              <w:bottom w:val="single" w:sz="4" w:space="0" w:color="auto"/>
            </w:tcBorders>
            <w:shd w:val="clear" w:color="auto" w:fill="auto"/>
          </w:tcPr>
          <w:p w14:paraId="5360B940" w14:textId="77777777" w:rsidR="006432C9" w:rsidRPr="00F95A87" w:rsidRDefault="006432C9" w:rsidP="00895256">
            <w:pPr>
              <w:suppressAutoHyphens w:val="0"/>
              <w:spacing w:line="276" w:lineRule="auto"/>
              <w:rPr>
                <w:rFonts w:eastAsia="Calibri"/>
                <w:lang w:val="en-US" w:eastAsia="en-US"/>
              </w:rPr>
            </w:pPr>
            <w:r w:rsidRPr="00F95A87">
              <w:rPr>
                <w:rFonts w:eastAsia="Calibri"/>
                <w:lang w:val="en-US" w:eastAsia="en-US"/>
              </w:rPr>
              <w:t>2023-2027</w:t>
            </w:r>
          </w:p>
        </w:tc>
        <w:tc>
          <w:tcPr>
            <w:tcW w:w="4359" w:type="dxa"/>
            <w:tcBorders>
              <w:bottom w:val="single" w:sz="4" w:space="0" w:color="auto"/>
            </w:tcBorders>
            <w:shd w:val="clear" w:color="auto" w:fill="auto"/>
          </w:tcPr>
          <w:p w14:paraId="40AFA125" w14:textId="77777777" w:rsidR="006432C9" w:rsidRPr="00F95A87" w:rsidRDefault="006432C9" w:rsidP="00895256">
            <w:pPr>
              <w:suppressAutoHyphens w:val="0"/>
              <w:spacing w:line="276" w:lineRule="auto"/>
              <w:rPr>
                <w:rFonts w:eastAsia="Calibri"/>
                <w:lang w:val="en-US" w:eastAsia="en-US"/>
              </w:rPr>
            </w:pPr>
            <w:r w:rsidRPr="00F95A87">
              <w:rPr>
                <w:rFonts w:eastAsia="Calibri"/>
                <w:lang w:val="en-US" w:eastAsia="en-US"/>
              </w:rPr>
              <w:t>Bugetul local</w:t>
            </w:r>
          </w:p>
          <w:p w14:paraId="2CC5DA90" w14:textId="2DC782FF" w:rsidR="006432C9" w:rsidRPr="00F95A87" w:rsidRDefault="006432C9" w:rsidP="00895256">
            <w:pPr>
              <w:suppressAutoHyphens w:val="0"/>
              <w:spacing w:line="276" w:lineRule="auto"/>
              <w:rPr>
                <w:rFonts w:eastAsia="Calibri"/>
                <w:lang w:val="en-US" w:eastAsia="en-US"/>
              </w:rPr>
            </w:pPr>
            <w:bookmarkStart w:id="344" w:name="_Toc60866944"/>
            <w:r w:rsidRPr="00F95A87">
              <w:rPr>
                <w:rFonts w:eastAsia="Calibri"/>
                <w:lang w:val="en-US" w:eastAsia="en-US"/>
              </w:rPr>
              <w:t>Granturi SEE și Norvegiene</w:t>
            </w:r>
            <w:bookmarkEnd w:id="344"/>
          </w:p>
          <w:p w14:paraId="3D5EA326" w14:textId="77777777" w:rsidR="006432C9" w:rsidRPr="00F95A87" w:rsidRDefault="006432C9" w:rsidP="00895256">
            <w:pPr>
              <w:suppressAutoHyphens w:val="0"/>
              <w:spacing w:line="276" w:lineRule="auto"/>
              <w:rPr>
                <w:rFonts w:eastAsia="Calibri"/>
                <w:lang w:val="en-US" w:eastAsia="en-US"/>
              </w:rPr>
            </w:pPr>
            <w:r w:rsidRPr="00F95A87">
              <w:rPr>
                <w:rFonts w:eastAsia="Calibri"/>
                <w:lang w:val="en-US" w:eastAsia="en-US"/>
              </w:rPr>
              <w:t>Youth in Action</w:t>
            </w:r>
          </w:p>
        </w:tc>
        <w:tc>
          <w:tcPr>
            <w:tcW w:w="3381" w:type="dxa"/>
            <w:tcBorders>
              <w:bottom w:val="single" w:sz="4" w:space="0" w:color="auto"/>
            </w:tcBorders>
            <w:shd w:val="clear" w:color="auto" w:fill="auto"/>
          </w:tcPr>
          <w:p w14:paraId="72A5C4AA" w14:textId="77777777" w:rsidR="006432C9" w:rsidRPr="00F95A87" w:rsidRDefault="006432C9" w:rsidP="00895256">
            <w:pPr>
              <w:suppressAutoHyphens w:val="0"/>
              <w:spacing w:line="276" w:lineRule="auto"/>
              <w:rPr>
                <w:rFonts w:eastAsia="Calibri"/>
                <w:lang w:val="en-US" w:eastAsia="en-US"/>
              </w:rPr>
            </w:pPr>
            <w:r w:rsidRPr="00F95A87">
              <w:rPr>
                <w:rFonts w:eastAsia="Calibri"/>
                <w:lang w:val="en-US" w:eastAsia="en-US"/>
              </w:rPr>
              <w:t>Nr. activități culturale</w:t>
            </w:r>
          </w:p>
          <w:p w14:paraId="5C76A21F" w14:textId="77777777" w:rsidR="006432C9" w:rsidRPr="00F95A87" w:rsidRDefault="006432C9" w:rsidP="00895256">
            <w:pPr>
              <w:suppressAutoHyphens w:val="0"/>
              <w:spacing w:line="276" w:lineRule="auto"/>
              <w:rPr>
                <w:rFonts w:eastAsia="Calibri"/>
                <w:lang w:val="en-US" w:eastAsia="en-US"/>
              </w:rPr>
            </w:pPr>
            <w:r w:rsidRPr="00F95A87">
              <w:rPr>
                <w:rFonts w:eastAsia="Calibri"/>
                <w:lang w:val="en-US" w:eastAsia="en-US"/>
              </w:rPr>
              <w:t>Nr. publicații/an</w:t>
            </w:r>
          </w:p>
        </w:tc>
      </w:tr>
      <w:tr w:rsidR="006432C9" w:rsidRPr="006432C9" w14:paraId="12FDB270" w14:textId="77777777" w:rsidTr="00F95A87">
        <w:trPr>
          <w:jc w:val="center"/>
        </w:trPr>
        <w:tc>
          <w:tcPr>
            <w:tcW w:w="13765" w:type="dxa"/>
            <w:gridSpan w:val="4"/>
            <w:tcBorders>
              <w:bottom w:val="single" w:sz="4" w:space="0" w:color="auto"/>
            </w:tcBorders>
            <w:shd w:val="clear" w:color="auto" w:fill="808080" w:themeFill="background1" w:themeFillShade="80"/>
          </w:tcPr>
          <w:p w14:paraId="2B55BB43" w14:textId="77777777" w:rsidR="006432C9" w:rsidRPr="00F95A87" w:rsidRDefault="006432C9" w:rsidP="00F95A87">
            <w:pPr>
              <w:suppressAutoHyphens w:val="0"/>
              <w:spacing w:line="276" w:lineRule="auto"/>
              <w:rPr>
                <w:rFonts w:eastAsia="Calibri"/>
                <w:color w:val="FFFFFF" w:themeColor="background1"/>
                <w:lang w:val="en-US" w:eastAsia="en-US"/>
              </w:rPr>
            </w:pPr>
            <w:r w:rsidRPr="00F95A87">
              <w:rPr>
                <w:rFonts w:eastAsia="Calibri"/>
                <w:color w:val="FFFFFF" w:themeColor="background1"/>
                <w:lang w:val="en-US" w:eastAsia="en-US"/>
              </w:rPr>
              <w:t>Obiectivul operațional Orientarea şi sprijinirea persoanelor tinere în domeniul formării profesionale şi dezvoltarea aptitudinilor antreprenoriale</w:t>
            </w:r>
          </w:p>
        </w:tc>
      </w:tr>
      <w:tr w:rsidR="006432C9" w:rsidRPr="006432C9" w14:paraId="70451EB3" w14:textId="77777777" w:rsidTr="00F95A87">
        <w:trPr>
          <w:jc w:val="center"/>
        </w:trPr>
        <w:tc>
          <w:tcPr>
            <w:tcW w:w="3720" w:type="dxa"/>
            <w:tcBorders>
              <w:top w:val="single" w:sz="4" w:space="0" w:color="auto"/>
            </w:tcBorders>
            <w:shd w:val="clear" w:color="auto" w:fill="808080" w:themeFill="background1" w:themeFillShade="80"/>
          </w:tcPr>
          <w:p w14:paraId="29B335E6" w14:textId="77777777" w:rsidR="006432C9" w:rsidRPr="00F95A87" w:rsidRDefault="006432C9" w:rsidP="00F95A87">
            <w:pPr>
              <w:suppressAutoHyphens w:val="0"/>
              <w:spacing w:line="276" w:lineRule="auto"/>
              <w:rPr>
                <w:rFonts w:eastAsia="Calibri"/>
                <w:color w:val="FFFFFF" w:themeColor="background1"/>
                <w:szCs w:val="22"/>
                <w:lang w:val="en-US" w:eastAsia="en-US"/>
              </w:rPr>
            </w:pPr>
            <w:r w:rsidRPr="00F95A87">
              <w:rPr>
                <w:rFonts w:eastAsia="Calibri"/>
                <w:color w:val="FFFFFF" w:themeColor="background1"/>
                <w:szCs w:val="22"/>
                <w:lang w:val="en-US" w:eastAsia="en-US"/>
              </w:rPr>
              <w:t xml:space="preserve">2.1. Crearea unei legături între comunitatea locală şi AJOFM, Primărie şi Inspectoratul Școlar Județean în vederea elaborării unor strategii comune şi eficiente în domeniul tinerilor şi formării profesionale. </w:t>
            </w:r>
          </w:p>
        </w:tc>
        <w:tc>
          <w:tcPr>
            <w:tcW w:w="2305" w:type="dxa"/>
            <w:tcBorders>
              <w:top w:val="single" w:sz="4" w:space="0" w:color="auto"/>
            </w:tcBorders>
            <w:shd w:val="clear" w:color="auto" w:fill="auto"/>
          </w:tcPr>
          <w:p w14:paraId="5B278FC5" w14:textId="77777777" w:rsidR="006432C9" w:rsidRPr="00F95A87" w:rsidRDefault="006432C9" w:rsidP="00F95A87">
            <w:pPr>
              <w:suppressAutoHyphens w:val="0"/>
              <w:spacing w:line="276" w:lineRule="auto"/>
              <w:rPr>
                <w:rFonts w:eastAsia="Calibri"/>
                <w:lang w:val="en-US" w:eastAsia="en-US"/>
              </w:rPr>
            </w:pPr>
            <w:r w:rsidRPr="00F95A87">
              <w:rPr>
                <w:rFonts w:eastAsia="Calibri"/>
                <w:lang w:val="en-US" w:eastAsia="en-US"/>
              </w:rPr>
              <w:t>2023-2027</w:t>
            </w:r>
          </w:p>
        </w:tc>
        <w:tc>
          <w:tcPr>
            <w:tcW w:w="4359" w:type="dxa"/>
            <w:tcBorders>
              <w:top w:val="single" w:sz="4" w:space="0" w:color="auto"/>
            </w:tcBorders>
            <w:shd w:val="clear" w:color="auto" w:fill="auto"/>
          </w:tcPr>
          <w:p w14:paraId="17C362E4" w14:textId="77777777" w:rsidR="006432C9" w:rsidRPr="00F95A87" w:rsidRDefault="006432C9" w:rsidP="00F95A87">
            <w:pPr>
              <w:suppressAutoHyphens w:val="0"/>
              <w:spacing w:line="276" w:lineRule="auto"/>
              <w:rPr>
                <w:rFonts w:eastAsia="Calibri"/>
                <w:lang w:val="en-US" w:eastAsia="en-US"/>
              </w:rPr>
            </w:pPr>
            <w:r w:rsidRPr="00F95A87">
              <w:rPr>
                <w:rFonts w:eastAsia="Calibri"/>
                <w:lang w:val="en-US" w:eastAsia="en-US"/>
              </w:rPr>
              <w:t>Programul Operational</w:t>
            </w:r>
          </w:p>
          <w:p w14:paraId="3DB59500" w14:textId="77777777" w:rsidR="006432C9" w:rsidRPr="00F95A87" w:rsidRDefault="006432C9" w:rsidP="00F95A87">
            <w:pPr>
              <w:suppressAutoHyphens w:val="0"/>
              <w:spacing w:line="276" w:lineRule="auto"/>
              <w:rPr>
                <w:rFonts w:eastAsia="Calibri"/>
                <w:lang w:val="en-US" w:eastAsia="en-US"/>
              </w:rPr>
            </w:pPr>
            <w:r w:rsidRPr="00F95A87">
              <w:rPr>
                <w:rFonts w:eastAsia="Calibri"/>
                <w:lang w:val="en-US" w:eastAsia="en-US"/>
              </w:rPr>
              <w:t>CAPITAL UMAN (POCU) 2021-2027, Axa prioritară nr 6, Creșterea accesului pe piața muncii pentru toți</w:t>
            </w:r>
          </w:p>
          <w:p w14:paraId="7A220879" w14:textId="7DF6EEA5" w:rsidR="006432C9" w:rsidRPr="00F95A87" w:rsidRDefault="006432C9" w:rsidP="00F95A87">
            <w:pPr>
              <w:suppressAutoHyphens w:val="0"/>
              <w:spacing w:line="276" w:lineRule="auto"/>
              <w:rPr>
                <w:rFonts w:eastAsia="Calibri"/>
                <w:lang w:val="en-US" w:eastAsia="en-US"/>
              </w:rPr>
            </w:pPr>
            <w:bookmarkStart w:id="345" w:name="_Toc60866945"/>
            <w:r w:rsidRPr="00F95A87">
              <w:rPr>
                <w:rFonts w:eastAsia="Calibri"/>
                <w:lang w:val="en-US" w:eastAsia="en-US"/>
              </w:rPr>
              <w:t>Granturi SEE și Norvegiene</w:t>
            </w:r>
            <w:bookmarkEnd w:id="345"/>
          </w:p>
          <w:p w14:paraId="06AC043E" w14:textId="77777777" w:rsidR="006432C9" w:rsidRPr="00F95A87" w:rsidRDefault="006432C9" w:rsidP="00F95A87">
            <w:pPr>
              <w:suppressAutoHyphens w:val="0"/>
              <w:spacing w:line="276" w:lineRule="auto"/>
              <w:rPr>
                <w:rFonts w:eastAsia="Calibri"/>
                <w:lang w:val="en-US" w:eastAsia="en-US"/>
              </w:rPr>
            </w:pPr>
          </w:p>
        </w:tc>
        <w:tc>
          <w:tcPr>
            <w:tcW w:w="3381" w:type="dxa"/>
            <w:tcBorders>
              <w:top w:val="single" w:sz="4" w:space="0" w:color="auto"/>
            </w:tcBorders>
            <w:shd w:val="clear" w:color="auto" w:fill="auto"/>
          </w:tcPr>
          <w:p w14:paraId="102B82C9" w14:textId="77777777" w:rsidR="006432C9" w:rsidRPr="00F95A87" w:rsidRDefault="006432C9" w:rsidP="00F95A87">
            <w:pPr>
              <w:suppressAutoHyphens w:val="0"/>
              <w:spacing w:line="276" w:lineRule="auto"/>
              <w:rPr>
                <w:rFonts w:eastAsia="Calibri"/>
                <w:lang w:val="en-US" w:eastAsia="en-US"/>
              </w:rPr>
            </w:pPr>
            <w:r w:rsidRPr="00F95A87">
              <w:rPr>
                <w:rFonts w:eastAsia="Calibri"/>
                <w:lang w:val="en-US" w:eastAsia="en-US"/>
              </w:rPr>
              <w:t>Nr. parteneriate create</w:t>
            </w:r>
          </w:p>
        </w:tc>
      </w:tr>
      <w:tr w:rsidR="006432C9" w:rsidRPr="006432C9" w14:paraId="4A06AD8D" w14:textId="77777777" w:rsidTr="00F95A87">
        <w:trPr>
          <w:jc w:val="center"/>
        </w:trPr>
        <w:tc>
          <w:tcPr>
            <w:tcW w:w="3720" w:type="dxa"/>
            <w:shd w:val="clear" w:color="auto" w:fill="808080" w:themeFill="background1" w:themeFillShade="80"/>
          </w:tcPr>
          <w:p w14:paraId="26B7B662" w14:textId="77777777" w:rsidR="006432C9" w:rsidRPr="00F95A87" w:rsidRDefault="006432C9" w:rsidP="00F95A87">
            <w:pPr>
              <w:suppressAutoHyphens w:val="0"/>
              <w:spacing w:line="276" w:lineRule="auto"/>
              <w:rPr>
                <w:rFonts w:eastAsia="Calibri"/>
                <w:color w:val="FFFFFF" w:themeColor="background1"/>
                <w:szCs w:val="22"/>
                <w:lang w:val="en-US" w:eastAsia="en-US"/>
              </w:rPr>
            </w:pPr>
            <w:r w:rsidRPr="00F95A87">
              <w:rPr>
                <w:rFonts w:eastAsia="Calibri"/>
                <w:color w:val="FFFFFF" w:themeColor="background1"/>
                <w:szCs w:val="22"/>
                <w:lang w:val="en-US" w:eastAsia="en-US"/>
              </w:rPr>
              <w:t>2.2. Realizarea de studii şi sondaje care să evidențieze necesităţile, cerințele şi exigentele pieței muncii;</w:t>
            </w:r>
          </w:p>
        </w:tc>
        <w:tc>
          <w:tcPr>
            <w:tcW w:w="2305" w:type="dxa"/>
            <w:shd w:val="clear" w:color="auto" w:fill="auto"/>
          </w:tcPr>
          <w:p w14:paraId="70DCA318" w14:textId="77777777" w:rsidR="006432C9" w:rsidRPr="00F95A87" w:rsidRDefault="006432C9" w:rsidP="00F95A87">
            <w:pPr>
              <w:suppressAutoHyphens w:val="0"/>
              <w:spacing w:line="276" w:lineRule="auto"/>
              <w:rPr>
                <w:rFonts w:eastAsia="Calibri"/>
                <w:lang w:val="en-US" w:eastAsia="en-US"/>
              </w:rPr>
            </w:pPr>
            <w:r w:rsidRPr="00F95A87">
              <w:rPr>
                <w:rFonts w:eastAsia="Calibri"/>
                <w:lang w:val="en-US" w:eastAsia="en-US"/>
              </w:rPr>
              <w:t>2023-2027</w:t>
            </w:r>
          </w:p>
        </w:tc>
        <w:tc>
          <w:tcPr>
            <w:tcW w:w="4359" w:type="dxa"/>
            <w:shd w:val="clear" w:color="auto" w:fill="auto"/>
          </w:tcPr>
          <w:p w14:paraId="5B69B339" w14:textId="77777777" w:rsidR="006432C9" w:rsidRPr="00F95A87" w:rsidRDefault="006432C9" w:rsidP="00F95A87">
            <w:pPr>
              <w:suppressAutoHyphens w:val="0"/>
              <w:spacing w:line="276" w:lineRule="auto"/>
              <w:rPr>
                <w:rFonts w:eastAsia="Calibri"/>
                <w:lang w:val="en-US" w:eastAsia="en-US"/>
              </w:rPr>
            </w:pPr>
            <w:r w:rsidRPr="00F95A87">
              <w:rPr>
                <w:rFonts w:eastAsia="Calibri"/>
                <w:lang w:val="en-US" w:eastAsia="en-US"/>
              </w:rPr>
              <w:t>Programul Operational</w:t>
            </w:r>
          </w:p>
          <w:p w14:paraId="010D73F1" w14:textId="77777777" w:rsidR="006432C9" w:rsidRPr="00F95A87" w:rsidRDefault="006432C9" w:rsidP="00F95A87">
            <w:pPr>
              <w:suppressAutoHyphens w:val="0"/>
              <w:spacing w:line="276" w:lineRule="auto"/>
              <w:rPr>
                <w:rFonts w:eastAsia="Calibri"/>
                <w:lang w:val="en-US" w:eastAsia="en-US"/>
              </w:rPr>
            </w:pPr>
            <w:r w:rsidRPr="00F95A87">
              <w:rPr>
                <w:rFonts w:eastAsia="Calibri"/>
                <w:lang w:val="en-US" w:eastAsia="en-US"/>
              </w:rPr>
              <w:t>CAPITAL UMAN (POCU) 2021-2027, Axa prioritară nr 1, Valorificarea potențialului tinerilor pe piața muncii</w:t>
            </w:r>
          </w:p>
        </w:tc>
        <w:tc>
          <w:tcPr>
            <w:tcW w:w="3381" w:type="dxa"/>
            <w:shd w:val="clear" w:color="auto" w:fill="auto"/>
          </w:tcPr>
          <w:p w14:paraId="7C259D0B" w14:textId="77777777" w:rsidR="006432C9" w:rsidRPr="00F95A87" w:rsidRDefault="006432C9" w:rsidP="00F95A87">
            <w:pPr>
              <w:suppressAutoHyphens w:val="0"/>
              <w:spacing w:line="276" w:lineRule="auto"/>
              <w:rPr>
                <w:rFonts w:eastAsia="Calibri"/>
                <w:lang w:val="en-US" w:eastAsia="en-US"/>
              </w:rPr>
            </w:pPr>
            <w:r w:rsidRPr="00F95A87">
              <w:rPr>
                <w:rFonts w:eastAsia="Calibri"/>
                <w:lang w:val="en-US" w:eastAsia="en-US"/>
              </w:rPr>
              <w:t>Nr. studii efectuate</w:t>
            </w:r>
          </w:p>
        </w:tc>
      </w:tr>
    </w:tbl>
    <w:p w14:paraId="39B7306C" w14:textId="77777777" w:rsidR="0074667C" w:rsidRDefault="0074667C">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2305"/>
        <w:gridCol w:w="4359"/>
        <w:gridCol w:w="3381"/>
      </w:tblGrid>
      <w:tr w:rsidR="006432C9" w:rsidRPr="006E10B8" w14:paraId="222A3547" w14:textId="77777777" w:rsidTr="006E10B8">
        <w:trPr>
          <w:jc w:val="center"/>
        </w:trPr>
        <w:tc>
          <w:tcPr>
            <w:tcW w:w="13765" w:type="dxa"/>
            <w:gridSpan w:val="4"/>
            <w:shd w:val="clear" w:color="auto" w:fill="660033"/>
            <w:vAlign w:val="bottom"/>
          </w:tcPr>
          <w:p w14:paraId="7D3CD7A8" w14:textId="687A5FB9" w:rsidR="006432C9" w:rsidRPr="006E10B8" w:rsidRDefault="006432C9" w:rsidP="006E10B8">
            <w:pPr>
              <w:suppressAutoHyphens w:val="0"/>
              <w:spacing w:line="276" w:lineRule="auto"/>
              <w:jc w:val="center"/>
              <w:rPr>
                <w:rFonts w:eastAsia="Calibri"/>
                <w:b/>
                <w:lang w:val="en-US" w:eastAsia="en-US"/>
              </w:rPr>
            </w:pPr>
            <w:r w:rsidRPr="006E10B8">
              <w:rPr>
                <w:rFonts w:eastAsia="Calibri"/>
                <w:b/>
                <w:lang w:val="en-US" w:eastAsia="en-US"/>
              </w:rPr>
              <w:t>9. Dezvoltarea economică a comunităţii</w:t>
            </w:r>
          </w:p>
        </w:tc>
      </w:tr>
      <w:tr w:rsidR="006432C9" w:rsidRPr="006E10B8" w14:paraId="608953E7" w14:textId="77777777" w:rsidTr="006E10B8">
        <w:trPr>
          <w:jc w:val="center"/>
        </w:trPr>
        <w:tc>
          <w:tcPr>
            <w:tcW w:w="3720" w:type="dxa"/>
            <w:shd w:val="clear" w:color="auto" w:fill="3B3838" w:themeFill="background2" w:themeFillShade="40"/>
            <w:vAlign w:val="bottom"/>
          </w:tcPr>
          <w:p w14:paraId="484AB856"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Obiectiv specific/ activitate</w:t>
            </w:r>
          </w:p>
        </w:tc>
        <w:tc>
          <w:tcPr>
            <w:tcW w:w="2305" w:type="dxa"/>
            <w:shd w:val="clear" w:color="auto" w:fill="3B3838" w:themeFill="background2" w:themeFillShade="40"/>
          </w:tcPr>
          <w:p w14:paraId="758EA962"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Perioadă de realizare</w:t>
            </w:r>
          </w:p>
        </w:tc>
        <w:tc>
          <w:tcPr>
            <w:tcW w:w="4359" w:type="dxa"/>
            <w:shd w:val="clear" w:color="auto" w:fill="3B3838" w:themeFill="background2" w:themeFillShade="40"/>
          </w:tcPr>
          <w:p w14:paraId="7D051540"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Surse de finanțare</w:t>
            </w:r>
          </w:p>
        </w:tc>
        <w:tc>
          <w:tcPr>
            <w:tcW w:w="3381" w:type="dxa"/>
            <w:shd w:val="clear" w:color="auto" w:fill="3B3838" w:themeFill="background2" w:themeFillShade="40"/>
          </w:tcPr>
          <w:p w14:paraId="470D33CF"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Indicatori de performanţă</w:t>
            </w:r>
          </w:p>
        </w:tc>
      </w:tr>
      <w:tr w:rsidR="006432C9" w:rsidRPr="006E10B8" w14:paraId="26F0F330" w14:textId="77777777" w:rsidTr="006E10B8">
        <w:trPr>
          <w:jc w:val="center"/>
        </w:trPr>
        <w:tc>
          <w:tcPr>
            <w:tcW w:w="13765" w:type="dxa"/>
            <w:gridSpan w:val="4"/>
            <w:shd w:val="clear" w:color="auto" w:fill="660033"/>
            <w:vAlign w:val="bottom"/>
          </w:tcPr>
          <w:p w14:paraId="0F64BE9B"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Obiectiv specific Revigorarea şi diversificarea economiei locale, bază a dezvoltării socio-economice a comunei Neaua</w:t>
            </w:r>
          </w:p>
        </w:tc>
      </w:tr>
      <w:tr w:rsidR="006432C9" w:rsidRPr="006E10B8" w14:paraId="2AC30B91" w14:textId="77777777" w:rsidTr="006E10B8">
        <w:trPr>
          <w:jc w:val="center"/>
        </w:trPr>
        <w:tc>
          <w:tcPr>
            <w:tcW w:w="13765" w:type="dxa"/>
            <w:gridSpan w:val="4"/>
            <w:shd w:val="clear" w:color="auto" w:fill="808080" w:themeFill="background1" w:themeFillShade="80"/>
            <w:vAlign w:val="bottom"/>
          </w:tcPr>
          <w:p w14:paraId="04AE38BB" w14:textId="77777777" w:rsidR="006432C9" w:rsidRPr="006E10B8" w:rsidRDefault="006432C9" w:rsidP="006E10B8">
            <w:pPr>
              <w:suppressAutoHyphens w:val="0"/>
              <w:spacing w:line="276" w:lineRule="auto"/>
              <w:rPr>
                <w:rFonts w:eastAsia="Calibri"/>
                <w:color w:val="FFFFFF" w:themeColor="background1"/>
                <w:lang w:val="en-US" w:eastAsia="en-US"/>
              </w:rPr>
            </w:pPr>
            <w:r w:rsidRPr="006E10B8">
              <w:rPr>
                <w:rFonts w:eastAsia="Calibri"/>
                <w:color w:val="FFFFFF" w:themeColor="background1"/>
                <w:lang w:val="en-US" w:eastAsia="en-US"/>
              </w:rPr>
              <w:t>Obiectiv operaţional  Asigurarea condiţiilor pentru desfășurarea unor activităţi rentabile în agricultură şi zootehnie şi valorificarea produselor agricole locale</w:t>
            </w:r>
          </w:p>
        </w:tc>
      </w:tr>
      <w:tr w:rsidR="006432C9" w:rsidRPr="006E10B8" w14:paraId="0E3F7F75" w14:textId="77777777" w:rsidTr="006E10B8">
        <w:trPr>
          <w:jc w:val="center"/>
        </w:trPr>
        <w:tc>
          <w:tcPr>
            <w:tcW w:w="3720" w:type="dxa"/>
            <w:shd w:val="clear" w:color="auto" w:fill="808080" w:themeFill="background1" w:themeFillShade="80"/>
          </w:tcPr>
          <w:p w14:paraId="179F84E8" w14:textId="77777777" w:rsidR="006432C9" w:rsidRPr="006E10B8" w:rsidRDefault="006432C9" w:rsidP="006E10B8">
            <w:pPr>
              <w:suppressAutoHyphens w:val="0"/>
              <w:spacing w:line="276" w:lineRule="auto"/>
              <w:rPr>
                <w:rFonts w:eastAsia="Calibri"/>
                <w:color w:val="FFFFFF" w:themeColor="background1"/>
                <w:lang w:val="en-US" w:eastAsia="en-US"/>
              </w:rPr>
            </w:pPr>
            <w:r w:rsidRPr="006E10B8">
              <w:rPr>
                <w:rFonts w:eastAsia="Calibri"/>
                <w:color w:val="FFFFFF" w:themeColor="background1"/>
                <w:lang w:val="en-US" w:eastAsia="en-US"/>
              </w:rPr>
              <w:t xml:space="preserve">1.1. Susținerea inițiativelor asociative pentru creșterea eficienţei economice a exploatațiilor agricole; </w:t>
            </w:r>
          </w:p>
        </w:tc>
        <w:tc>
          <w:tcPr>
            <w:tcW w:w="2305" w:type="dxa"/>
            <w:shd w:val="clear" w:color="auto" w:fill="auto"/>
          </w:tcPr>
          <w:p w14:paraId="5DBA79D8"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2023-2027</w:t>
            </w:r>
          </w:p>
        </w:tc>
        <w:tc>
          <w:tcPr>
            <w:tcW w:w="4359" w:type="dxa"/>
            <w:shd w:val="clear" w:color="auto" w:fill="auto"/>
          </w:tcPr>
          <w:p w14:paraId="55E12AD6"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Bugetul local</w:t>
            </w:r>
          </w:p>
          <w:p w14:paraId="3A3525A4"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FEADR</w:t>
            </w:r>
          </w:p>
        </w:tc>
        <w:tc>
          <w:tcPr>
            <w:tcW w:w="3381" w:type="dxa"/>
            <w:shd w:val="clear" w:color="auto" w:fill="auto"/>
          </w:tcPr>
          <w:p w14:paraId="23F1CC83"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Nr. inițiative asociative- susținere</w:t>
            </w:r>
          </w:p>
        </w:tc>
      </w:tr>
      <w:tr w:rsidR="006432C9" w:rsidRPr="006E10B8" w14:paraId="35480090" w14:textId="77777777" w:rsidTr="006E10B8">
        <w:trPr>
          <w:jc w:val="center"/>
        </w:trPr>
        <w:tc>
          <w:tcPr>
            <w:tcW w:w="3720" w:type="dxa"/>
            <w:shd w:val="clear" w:color="auto" w:fill="808080" w:themeFill="background1" w:themeFillShade="80"/>
          </w:tcPr>
          <w:p w14:paraId="35095205" w14:textId="77777777" w:rsidR="006432C9" w:rsidRPr="006E10B8" w:rsidRDefault="006432C9" w:rsidP="006E10B8">
            <w:pPr>
              <w:suppressAutoHyphens w:val="0"/>
              <w:spacing w:line="276" w:lineRule="auto"/>
              <w:rPr>
                <w:rFonts w:eastAsia="Calibri"/>
                <w:color w:val="FFFFFF" w:themeColor="background1"/>
                <w:lang w:val="en-US" w:eastAsia="en-US"/>
              </w:rPr>
            </w:pPr>
            <w:r w:rsidRPr="006E10B8">
              <w:rPr>
                <w:rFonts w:eastAsia="Calibri"/>
                <w:color w:val="FFFFFF" w:themeColor="background1"/>
                <w:lang w:val="en-US" w:eastAsia="en-US"/>
              </w:rPr>
              <w:t xml:space="preserve">1.2. Stimularea înființării unor centre de prestări servicii pentru agricultură, prin acordarea de facilități </w:t>
            </w:r>
          </w:p>
        </w:tc>
        <w:tc>
          <w:tcPr>
            <w:tcW w:w="2305" w:type="dxa"/>
            <w:shd w:val="clear" w:color="auto" w:fill="auto"/>
          </w:tcPr>
          <w:p w14:paraId="419C4B3B"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2023-2027</w:t>
            </w:r>
          </w:p>
        </w:tc>
        <w:tc>
          <w:tcPr>
            <w:tcW w:w="4359" w:type="dxa"/>
            <w:shd w:val="clear" w:color="auto" w:fill="auto"/>
          </w:tcPr>
          <w:p w14:paraId="23FEDFDE"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Bugetul local</w:t>
            </w:r>
          </w:p>
          <w:p w14:paraId="03DEFB6E"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FEADR</w:t>
            </w:r>
          </w:p>
        </w:tc>
        <w:tc>
          <w:tcPr>
            <w:tcW w:w="3381" w:type="dxa"/>
            <w:shd w:val="clear" w:color="auto" w:fill="auto"/>
          </w:tcPr>
          <w:p w14:paraId="1C604BC8"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Nr. centre de prestări servicii agricole</w:t>
            </w:r>
          </w:p>
        </w:tc>
      </w:tr>
      <w:tr w:rsidR="006432C9" w:rsidRPr="006E10B8" w14:paraId="10BD4ABE" w14:textId="77777777" w:rsidTr="006E10B8">
        <w:trPr>
          <w:jc w:val="center"/>
        </w:trPr>
        <w:tc>
          <w:tcPr>
            <w:tcW w:w="3720" w:type="dxa"/>
            <w:shd w:val="clear" w:color="auto" w:fill="808080" w:themeFill="background1" w:themeFillShade="80"/>
          </w:tcPr>
          <w:p w14:paraId="264A640A" w14:textId="77777777" w:rsidR="006432C9" w:rsidRPr="006E10B8" w:rsidRDefault="006432C9" w:rsidP="006E10B8">
            <w:pPr>
              <w:suppressAutoHyphens w:val="0"/>
              <w:spacing w:line="276" w:lineRule="auto"/>
              <w:rPr>
                <w:rFonts w:eastAsia="Calibri"/>
                <w:color w:val="FFFFFF" w:themeColor="background1"/>
                <w:lang w:val="en-US" w:eastAsia="en-US"/>
              </w:rPr>
            </w:pPr>
            <w:r w:rsidRPr="006E10B8">
              <w:rPr>
                <w:rFonts w:eastAsia="Calibri"/>
                <w:color w:val="FFFFFF" w:themeColor="background1"/>
                <w:lang w:val="en-US" w:eastAsia="en-US"/>
              </w:rPr>
              <w:t>1.3. Sprijinirea cetățenilor în obținerea subvențiilor destinate dezvoltării agriculturii.</w:t>
            </w:r>
          </w:p>
        </w:tc>
        <w:tc>
          <w:tcPr>
            <w:tcW w:w="2305" w:type="dxa"/>
            <w:shd w:val="clear" w:color="auto" w:fill="auto"/>
          </w:tcPr>
          <w:p w14:paraId="0EEC914D"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2023-2027</w:t>
            </w:r>
          </w:p>
        </w:tc>
        <w:tc>
          <w:tcPr>
            <w:tcW w:w="4359" w:type="dxa"/>
            <w:shd w:val="clear" w:color="auto" w:fill="auto"/>
          </w:tcPr>
          <w:p w14:paraId="248EFD42"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Buget local</w:t>
            </w:r>
          </w:p>
          <w:p w14:paraId="1C968EFE"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FEADR</w:t>
            </w:r>
          </w:p>
        </w:tc>
        <w:tc>
          <w:tcPr>
            <w:tcW w:w="3381" w:type="dxa"/>
            <w:shd w:val="clear" w:color="auto" w:fill="auto"/>
          </w:tcPr>
          <w:p w14:paraId="56F85AB9"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Nr. beneficiari</w:t>
            </w:r>
          </w:p>
        </w:tc>
      </w:tr>
      <w:tr w:rsidR="008B0CD2" w:rsidRPr="006E10B8" w14:paraId="3942ED29" w14:textId="77777777" w:rsidTr="006E10B8">
        <w:trPr>
          <w:jc w:val="center"/>
        </w:trPr>
        <w:tc>
          <w:tcPr>
            <w:tcW w:w="3720" w:type="dxa"/>
            <w:shd w:val="clear" w:color="auto" w:fill="808080" w:themeFill="background1" w:themeFillShade="80"/>
          </w:tcPr>
          <w:p w14:paraId="08F2DCED" w14:textId="54860D6C" w:rsidR="008B0CD2" w:rsidRPr="006E10B8" w:rsidRDefault="008B0CD2" w:rsidP="006E10B8">
            <w:pPr>
              <w:suppressAutoHyphens w:val="0"/>
              <w:spacing w:line="276" w:lineRule="auto"/>
              <w:rPr>
                <w:rFonts w:eastAsia="Calibri"/>
                <w:color w:val="FFFFFF" w:themeColor="background1"/>
                <w:lang w:val="en-US" w:eastAsia="en-US"/>
              </w:rPr>
            </w:pPr>
            <w:r w:rsidRPr="006E10B8">
              <w:rPr>
                <w:rFonts w:eastAsia="Calibri"/>
                <w:color w:val="FFFFFF" w:themeColor="background1"/>
                <w:lang w:eastAsia="en-US"/>
              </w:rPr>
              <w:t>1.4 Sprijinirea formării de lanțuri agroalimentare scurte.</w:t>
            </w:r>
          </w:p>
        </w:tc>
        <w:tc>
          <w:tcPr>
            <w:tcW w:w="2305" w:type="dxa"/>
            <w:shd w:val="clear" w:color="auto" w:fill="auto"/>
          </w:tcPr>
          <w:p w14:paraId="68122080" w14:textId="1E05DAFD" w:rsidR="008B0CD2" w:rsidRPr="006E10B8" w:rsidRDefault="008B0CD2" w:rsidP="006E10B8">
            <w:pPr>
              <w:suppressAutoHyphens w:val="0"/>
              <w:spacing w:line="276" w:lineRule="auto"/>
              <w:rPr>
                <w:rFonts w:eastAsia="Calibri"/>
                <w:lang w:val="en-US" w:eastAsia="en-US"/>
              </w:rPr>
            </w:pPr>
            <w:r w:rsidRPr="006E10B8">
              <w:rPr>
                <w:rFonts w:eastAsia="Calibri"/>
                <w:lang w:val="en-US" w:eastAsia="en-US"/>
              </w:rPr>
              <w:t>2023-2027</w:t>
            </w:r>
          </w:p>
        </w:tc>
        <w:tc>
          <w:tcPr>
            <w:tcW w:w="4359" w:type="dxa"/>
            <w:shd w:val="clear" w:color="auto" w:fill="auto"/>
          </w:tcPr>
          <w:p w14:paraId="61AED860" w14:textId="77777777" w:rsidR="008B0CD2" w:rsidRPr="006E10B8" w:rsidRDefault="008B0CD2" w:rsidP="006E10B8">
            <w:pPr>
              <w:suppressAutoHyphens w:val="0"/>
              <w:spacing w:line="276" w:lineRule="auto"/>
              <w:rPr>
                <w:rFonts w:eastAsia="Calibri"/>
                <w:lang w:val="en-US" w:eastAsia="en-US"/>
              </w:rPr>
            </w:pPr>
            <w:r w:rsidRPr="006E10B8">
              <w:rPr>
                <w:rFonts w:eastAsia="Calibri"/>
                <w:lang w:val="en-US" w:eastAsia="en-US"/>
              </w:rPr>
              <w:t>Buget local</w:t>
            </w:r>
          </w:p>
          <w:p w14:paraId="1A75B561" w14:textId="0BAFCB1F" w:rsidR="008B0CD2" w:rsidRPr="006E10B8" w:rsidRDefault="008B0CD2" w:rsidP="006E10B8">
            <w:pPr>
              <w:suppressAutoHyphens w:val="0"/>
              <w:spacing w:line="276" w:lineRule="auto"/>
              <w:rPr>
                <w:rFonts w:eastAsia="Calibri"/>
                <w:lang w:val="en-US" w:eastAsia="en-US"/>
              </w:rPr>
            </w:pPr>
            <w:r w:rsidRPr="006E10B8">
              <w:rPr>
                <w:rFonts w:eastAsia="Calibri"/>
                <w:lang w:val="en-US" w:eastAsia="en-US"/>
              </w:rPr>
              <w:t>FEADR</w:t>
            </w:r>
          </w:p>
        </w:tc>
        <w:tc>
          <w:tcPr>
            <w:tcW w:w="3381" w:type="dxa"/>
            <w:shd w:val="clear" w:color="auto" w:fill="auto"/>
          </w:tcPr>
          <w:p w14:paraId="30BC0CC7" w14:textId="72101B7B" w:rsidR="008B0CD2" w:rsidRPr="006E10B8" w:rsidRDefault="008B0CD2" w:rsidP="006E10B8">
            <w:pPr>
              <w:suppressAutoHyphens w:val="0"/>
              <w:spacing w:line="276" w:lineRule="auto"/>
              <w:rPr>
                <w:rFonts w:eastAsia="Calibri"/>
                <w:lang w:val="en-US" w:eastAsia="en-US"/>
              </w:rPr>
            </w:pPr>
            <w:r w:rsidRPr="006E10B8">
              <w:rPr>
                <w:rFonts w:eastAsia="Calibri"/>
                <w:lang w:val="en-US" w:eastAsia="en-US"/>
              </w:rPr>
              <w:t>Nr. beneficiari</w:t>
            </w:r>
          </w:p>
        </w:tc>
      </w:tr>
      <w:tr w:rsidR="006432C9" w:rsidRPr="006E10B8" w14:paraId="33450EFD" w14:textId="77777777" w:rsidTr="006E10B8">
        <w:trPr>
          <w:jc w:val="center"/>
        </w:trPr>
        <w:tc>
          <w:tcPr>
            <w:tcW w:w="13765" w:type="dxa"/>
            <w:gridSpan w:val="4"/>
            <w:shd w:val="clear" w:color="auto" w:fill="808080" w:themeFill="background1" w:themeFillShade="80"/>
          </w:tcPr>
          <w:p w14:paraId="48E92534" w14:textId="77777777" w:rsidR="006432C9" w:rsidRPr="006E10B8" w:rsidRDefault="006432C9" w:rsidP="006E10B8">
            <w:pPr>
              <w:suppressAutoHyphens w:val="0"/>
              <w:spacing w:line="276" w:lineRule="auto"/>
              <w:rPr>
                <w:rFonts w:eastAsia="Calibri"/>
                <w:color w:val="FFFFFF" w:themeColor="background1"/>
                <w:lang w:val="en-US" w:eastAsia="en-US"/>
              </w:rPr>
            </w:pPr>
            <w:r w:rsidRPr="006E10B8">
              <w:rPr>
                <w:rFonts w:eastAsia="Calibri"/>
                <w:color w:val="FFFFFF" w:themeColor="background1"/>
                <w:lang w:val="en-US" w:eastAsia="en-US"/>
              </w:rPr>
              <w:t>Obiectivul operațional Diversificarea economiei locale prin sprijinirea activităților neagricole din mediul rural</w:t>
            </w:r>
          </w:p>
        </w:tc>
      </w:tr>
      <w:tr w:rsidR="006432C9" w:rsidRPr="006E10B8" w14:paraId="5B61D9CF" w14:textId="77777777" w:rsidTr="006E10B8">
        <w:trPr>
          <w:jc w:val="center"/>
        </w:trPr>
        <w:tc>
          <w:tcPr>
            <w:tcW w:w="3720" w:type="dxa"/>
            <w:shd w:val="clear" w:color="auto" w:fill="808080" w:themeFill="background1" w:themeFillShade="80"/>
          </w:tcPr>
          <w:p w14:paraId="7B5CC43E" w14:textId="77777777" w:rsidR="006432C9" w:rsidRPr="006E10B8" w:rsidRDefault="006432C9" w:rsidP="006E10B8">
            <w:pPr>
              <w:suppressAutoHyphens w:val="0"/>
              <w:spacing w:line="276" w:lineRule="auto"/>
              <w:rPr>
                <w:rFonts w:eastAsia="Calibri"/>
                <w:color w:val="FFFFFF" w:themeColor="background1"/>
                <w:lang w:val="en-US" w:eastAsia="en-US"/>
              </w:rPr>
            </w:pPr>
            <w:r w:rsidRPr="006E10B8">
              <w:rPr>
                <w:rFonts w:eastAsia="Calibri"/>
                <w:color w:val="FFFFFF" w:themeColor="background1"/>
                <w:lang w:val="en-US" w:eastAsia="en-US"/>
              </w:rPr>
              <w:t xml:space="preserve">2.1. Identificarea oportunităților de parteneriat public-privat în vederea demarării de activităţi in domeniul turismului; </w:t>
            </w:r>
          </w:p>
        </w:tc>
        <w:tc>
          <w:tcPr>
            <w:tcW w:w="2305" w:type="dxa"/>
            <w:shd w:val="clear" w:color="auto" w:fill="auto"/>
          </w:tcPr>
          <w:p w14:paraId="30E1718A"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2023-2027</w:t>
            </w:r>
          </w:p>
        </w:tc>
        <w:tc>
          <w:tcPr>
            <w:tcW w:w="4359" w:type="dxa"/>
            <w:shd w:val="clear" w:color="auto" w:fill="auto"/>
          </w:tcPr>
          <w:p w14:paraId="53CD8E14"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Bugetul local</w:t>
            </w:r>
          </w:p>
          <w:p w14:paraId="0FD07208"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FEADR Axa LEADER</w:t>
            </w:r>
          </w:p>
        </w:tc>
        <w:tc>
          <w:tcPr>
            <w:tcW w:w="3381" w:type="dxa"/>
            <w:shd w:val="clear" w:color="auto" w:fill="auto"/>
          </w:tcPr>
          <w:p w14:paraId="4AB34B70"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Nr. parteneriate</w:t>
            </w:r>
          </w:p>
        </w:tc>
      </w:tr>
    </w:tbl>
    <w:p w14:paraId="519E7E77" w14:textId="77777777" w:rsidR="002007AA" w:rsidRDefault="002007AA">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2305"/>
        <w:gridCol w:w="4359"/>
        <w:gridCol w:w="3381"/>
      </w:tblGrid>
      <w:tr w:rsidR="006432C9" w:rsidRPr="006E10B8" w14:paraId="6193B021" w14:textId="77777777" w:rsidTr="002A14D7">
        <w:trPr>
          <w:trHeight w:val="350"/>
          <w:jc w:val="center"/>
        </w:trPr>
        <w:tc>
          <w:tcPr>
            <w:tcW w:w="13765" w:type="dxa"/>
            <w:gridSpan w:val="4"/>
            <w:shd w:val="clear" w:color="auto" w:fill="660033"/>
            <w:vAlign w:val="bottom"/>
          </w:tcPr>
          <w:p w14:paraId="53EDB709" w14:textId="253732A4" w:rsidR="006432C9" w:rsidRPr="002A14D7" w:rsidRDefault="006432C9" w:rsidP="002A14D7">
            <w:pPr>
              <w:suppressAutoHyphens w:val="0"/>
              <w:spacing w:line="276" w:lineRule="auto"/>
              <w:jc w:val="center"/>
              <w:rPr>
                <w:rFonts w:eastAsia="Calibri"/>
                <w:b/>
                <w:lang w:val="en-US" w:eastAsia="en-US"/>
              </w:rPr>
            </w:pPr>
            <w:r w:rsidRPr="002A14D7">
              <w:rPr>
                <w:rFonts w:eastAsia="Calibri"/>
                <w:b/>
                <w:lang w:val="en-US" w:eastAsia="en-US"/>
              </w:rPr>
              <w:t>10. Administrația publică</w:t>
            </w:r>
          </w:p>
        </w:tc>
      </w:tr>
      <w:tr w:rsidR="006432C9" w:rsidRPr="006E10B8" w14:paraId="3CC1C367" w14:textId="77777777" w:rsidTr="002A14D7">
        <w:trPr>
          <w:trHeight w:val="334"/>
          <w:jc w:val="center"/>
        </w:trPr>
        <w:tc>
          <w:tcPr>
            <w:tcW w:w="3720" w:type="dxa"/>
            <w:shd w:val="clear" w:color="auto" w:fill="3B3838" w:themeFill="background2" w:themeFillShade="40"/>
            <w:vAlign w:val="bottom"/>
          </w:tcPr>
          <w:p w14:paraId="79D8D659"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Obiectiv specific/ activitate</w:t>
            </w:r>
          </w:p>
        </w:tc>
        <w:tc>
          <w:tcPr>
            <w:tcW w:w="2305" w:type="dxa"/>
            <w:shd w:val="clear" w:color="auto" w:fill="3B3838" w:themeFill="background2" w:themeFillShade="40"/>
          </w:tcPr>
          <w:p w14:paraId="0EA417E9"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Perioadă de realizare</w:t>
            </w:r>
          </w:p>
        </w:tc>
        <w:tc>
          <w:tcPr>
            <w:tcW w:w="4359" w:type="dxa"/>
            <w:shd w:val="clear" w:color="auto" w:fill="3B3838" w:themeFill="background2" w:themeFillShade="40"/>
          </w:tcPr>
          <w:p w14:paraId="4835F79F"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Surse de finanțare</w:t>
            </w:r>
          </w:p>
        </w:tc>
        <w:tc>
          <w:tcPr>
            <w:tcW w:w="3381" w:type="dxa"/>
            <w:shd w:val="clear" w:color="auto" w:fill="3B3838" w:themeFill="background2" w:themeFillShade="40"/>
          </w:tcPr>
          <w:p w14:paraId="59696E85"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Indicatori de performanţă</w:t>
            </w:r>
          </w:p>
        </w:tc>
      </w:tr>
      <w:tr w:rsidR="006432C9" w:rsidRPr="006E10B8" w14:paraId="626F56A0" w14:textId="77777777" w:rsidTr="002A14D7">
        <w:trPr>
          <w:trHeight w:val="317"/>
          <w:jc w:val="center"/>
        </w:trPr>
        <w:tc>
          <w:tcPr>
            <w:tcW w:w="13765" w:type="dxa"/>
            <w:gridSpan w:val="4"/>
            <w:shd w:val="clear" w:color="auto" w:fill="660033"/>
            <w:vAlign w:val="bottom"/>
          </w:tcPr>
          <w:p w14:paraId="70720D26"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 xml:space="preserve">Obiectiv specific Creșterea capacității administrației publice locale de furnizare a serviciilor către populație şi de sprijinire a dezvoltării mediului de afaceri local. </w:t>
            </w:r>
          </w:p>
        </w:tc>
      </w:tr>
      <w:tr w:rsidR="006432C9" w:rsidRPr="006E10B8" w14:paraId="1700690F" w14:textId="77777777" w:rsidTr="00C21B4B">
        <w:trPr>
          <w:trHeight w:val="300"/>
          <w:jc w:val="center"/>
        </w:trPr>
        <w:tc>
          <w:tcPr>
            <w:tcW w:w="13765" w:type="dxa"/>
            <w:gridSpan w:val="4"/>
            <w:shd w:val="clear" w:color="auto" w:fill="808080" w:themeFill="background1" w:themeFillShade="80"/>
            <w:vAlign w:val="bottom"/>
          </w:tcPr>
          <w:p w14:paraId="645B20A6" w14:textId="77777777" w:rsidR="006432C9" w:rsidRPr="00C21B4B" w:rsidRDefault="006432C9" w:rsidP="006E10B8">
            <w:pPr>
              <w:suppressAutoHyphens w:val="0"/>
              <w:spacing w:line="276" w:lineRule="auto"/>
              <w:rPr>
                <w:rFonts w:eastAsia="Calibri"/>
                <w:color w:val="FFFFFF" w:themeColor="background1"/>
                <w:lang w:val="en-US" w:eastAsia="en-US"/>
              </w:rPr>
            </w:pPr>
            <w:r w:rsidRPr="00C21B4B">
              <w:rPr>
                <w:rFonts w:eastAsia="Calibri"/>
                <w:color w:val="FFFFFF" w:themeColor="background1"/>
                <w:lang w:val="en-US" w:eastAsia="en-US"/>
              </w:rPr>
              <w:t>Obiectiv operaţional  Eficientizarea utilizării rețelei IT şi creșterea siguranței în funcționare</w:t>
            </w:r>
          </w:p>
        </w:tc>
      </w:tr>
      <w:tr w:rsidR="006432C9" w:rsidRPr="006E10B8" w14:paraId="31788025" w14:textId="77777777" w:rsidTr="00C21B4B">
        <w:trPr>
          <w:trHeight w:val="1520"/>
          <w:jc w:val="center"/>
        </w:trPr>
        <w:tc>
          <w:tcPr>
            <w:tcW w:w="3720" w:type="dxa"/>
            <w:shd w:val="clear" w:color="auto" w:fill="808080" w:themeFill="background1" w:themeFillShade="80"/>
          </w:tcPr>
          <w:p w14:paraId="05CB1562" w14:textId="77777777" w:rsidR="006432C9" w:rsidRPr="00C21B4B" w:rsidRDefault="006432C9" w:rsidP="006E10B8">
            <w:pPr>
              <w:suppressAutoHyphens w:val="0"/>
              <w:spacing w:line="276" w:lineRule="auto"/>
              <w:rPr>
                <w:rFonts w:eastAsia="Calibri"/>
                <w:color w:val="FFFFFF" w:themeColor="background1"/>
                <w:lang w:val="en-US" w:eastAsia="en-US"/>
              </w:rPr>
            </w:pPr>
            <w:r w:rsidRPr="00C21B4B">
              <w:rPr>
                <w:rFonts w:eastAsia="Calibri"/>
                <w:color w:val="FFFFFF" w:themeColor="background1"/>
                <w:lang w:val="en-US" w:eastAsia="en-US"/>
              </w:rPr>
              <w:t xml:space="preserve">1.1. Achiziţia echipamentelor IT specifice pentru o utilizare eficientă şi sigură a reţelei; </w:t>
            </w:r>
          </w:p>
        </w:tc>
        <w:tc>
          <w:tcPr>
            <w:tcW w:w="2305" w:type="dxa"/>
            <w:shd w:val="clear" w:color="auto" w:fill="auto"/>
          </w:tcPr>
          <w:p w14:paraId="5AFFF52A"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2023-2027</w:t>
            </w:r>
          </w:p>
        </w:tc>
        <w:tc>
          <w:tcPr>
            <w:tcW w:w="4359" w:type="dxa"/>
            <w:shd w:val="clear" w:color="auto" w:fill="auto"/>
          </w:tcPr>
          <w:p w14:paraId="286D3EAD"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Bugetul local</w:t>
            </w:r>
          </w:p>
          <w:p w14:paraId="020A3457"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Programul Operational</w:t>
            </w:r>
          </w:p>
          <w:p w14:paraId="5C8697A4"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CREȘTERE INTELIGENTĂ ȘI DIGITALIZARE (POCID) 2021-2027, Axa prioritară nr 6, Creșterea capacității administrative</w:t>
            </w:r>
          </w:p>
        </w:tc>
        <w:tc>
          <w:tcPr>
            <w:tcW w:w="3381" w:type="dxa"/>
            <w:shd w:val="clear" w:color="auto" w:fill="auto"/>
          </w:tcPr>
          <w:p w14:paraId="32744499"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Nr. echipamente IT achiziționate</w:t>
            </w:r>
          </w:p>
        </w:tc>
      </w:tr>
      <w:tr w:rsidR="006432C9" w:rsidRPr="006E10B8" w14:paraId="15107FA0" w14:textId="77777777" w:rsidTr="00C21B4B">
        <w:trPr>
          <w:trHeight w:val="935"/>
          <w:jc w:val="center"/>
        </w:trPr>
        <w:tc>
          <w:tcPr>
            <w:tcW w:w="3720" w:type="dxa"/>
            <w:shd w:val="clear" w:color="auto" w:fill="808080" w:themeFill="background1" w:themeFillShade="80"/>
          </w:tcPr>
          <w:p w14:paraId="76D8C7C1" w14:textId="77777777" w:rsidR="006432C9" w:rsidRPr="00C21B4B" w:rsidRDefault="006432C9" w:rsidP="006E10B8">
            <w:pPr>
              <w:suppressAutoHyphens w:val="0"/>
              <w:spacing w:line="276" w:lineRule="auto"/>
              <w:rPr>
                <w:rFonts w:eastAsia="Calibri"/>
                <w:color w:val="FFFFFF" w:themeColor="background1"/>
                <w:lang w:val="en-US" w:eastAsia="en-US"/>
              </w:rPr>
            </w:pPr>
            <w:r w:rsidRPr="00C21B4B">
              <w:rPr>
                <w:rFonts w:eastAsia="Calibri"/>
                <w:color w:val="FFFFFF" w:themeColor="background1"/>
                <w:lang w:val="en-US" w:eastAsia="en-US"/>
              </w:rPr>
              <w:t xml:space="preserve">1.2. Achiziţia şi utilizarea unui sistem de back-up, salvări de siguranţă şi utilizarea unor surse de alimentare de rezervă; </w:t>
            </w:r>
          </w:p>
        </w:tc>
        <w:tc>
          <w:tcPr>
            <w:tcW w:w="2305" w:type="dxa"/>
            <w:shd w:val="clear" w:color="auto" w:fill="auto"/>
          </w:tcPr>
          <w:p w14:paraId="75743FC8"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2023-2027</w:t>
            </w:r>
          </w:p>
        </w:tc>
        <w:tc>
          <w:tcPr>
            <w:tcW w:w="4359" w:type="dxa"/>
            <w:shd w:val="clear" w:color="auto" w:fill="auto"/>
          </w:tcPr>
          <w:p w14:paraId="07BFC17D"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Bugetul local</w:t>
            </w:r>
          </w:p>
          <w:p w14:paraId="626E8631"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Programul Operational</w:t>
            </w:r>
          </w:p>
          <w:p w14:paraId="451EDEF7"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CREȘTERE INTELIGENTĂ ȘI DIGITALIZARE (POCID) 2021-2027, Axa prioritară nr 6, Creșterea capacității administrative</w:t>
            </w:r>
          </w:p>
        </w:tc>
        <w:tc>
          <w:tcPr>
            <w:tcW w:w="3381" w:type="dxa"/>
            <w:shd w:val="clear" w:color="auto" w:fill="auto"/>
          </w:tcPr>
          <w:p w14:paraId="4C5C896A"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Nr. sistem de siguranță funcțional</w:t>
            </w:r>
          </w:p>
        </w:tc>
      </w:tr>
      <w:tr w:rsidR="006432C9" w:rsidRPr="006E10B8" w14:paraId="5B4CB7A0" w14:textId="77777777" w:rsidTr="00C21B4B">
        <w:trPr>
          <w:trHeight w:val="1838"/>
          <w:jc w:val="center"/>
        </w:trPr>
        <w:tc>
          <w:tcPr>
            <w:tcW w:w="3720" w:type="dxa"/>
            <w:shd w:val="clear" w:color="auto" w:fill="808080" w:themeFill="background1" w:themeFillShade="80"/>
          </w:tcPr>
          <w:p w14:paraId="34FCE7FB" w14:textId="77777777" w:rsidR="006432C9" w:rsidRPr="00C21B4B" w:rsidRDefault="006432C9" w:rsidP="006E10B8">
            <w:pPr>
              <w:suppressAutoHyphens w:val="0"/>
              <w:spacing w:line="276" w:lineRule="auto"/>
              <w:rPr>
                <w:rFonts w:eastAsia="Calibri"/>
                <w:color w:val="FFFFFF" w:themeColor="background1"/>
                <w:lang w:val="en-US" w:eastAsia="en-US"/>
              </w:rPr>
            </w:pPr>
            <w:r w:rsidRPr="00C21B4B">
              <w:rPr>
                <w:rFonts w:eastAsia="Calibri"/>
                <w:color w:val="FFFFFF" w:themeColor="background1"/>
                <w:lang w:val="en-US" w:eastAsia="en-US"/>
              </w:rPr>
              <w:t>1.3. Achiziționarea de aplicații informatice integrate pentru toate serviciile din cadrul administrației locale. (sistem tip e-guvernare, sistem GIS)</w:t>
            </w:r>
          </w:p>
        </w:tc>
        <w:tc>
          <w:tcPr>
            <w:tcW w:w="2305" w:type="dxa"/>
            <w:shd w:val="clear" w:color="auto" w:fill="auto"/>
          </w:tcPr>
          <w:p w14:paraId="655C4D44"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2023-2027</w:t>
            </w:r>
          </w:p>
        </w:tc>
        <w:tc>
          <w:tcPr>
            <w:tcW w:w="4359" w:type="dxa"/>
            <w:shd w:val="clear" w:color="auto" w:fill="auto"/>
          </w:tcPr>
          <w:p w14:paraId="210D15AD"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Bugetul local</w:t>
            </w:r>
          </w:p>
          <w:p w14:paraId="0E055DE0"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Programul Operational</w:t>
            </w:r>
          </w:p>
          <w:p w14:paraId="7EEF0D8C"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CREȘTERE INTELIGENTĂ ȘI DIGITALIZARE (POCID) 2021-2027, Axa prioritară nr 6, Creșterea capacității administrative</w:t>
            </w:r>
          </w:p>
        </w:tc>
        <w:tc>
          <w:tcPr>
            <w:tcW w:w="3381" w:type="dxa"/>
            <w:shd w:val="clear" w:color="auto" w:fill="auto"/>
          </w:tcPr>
          <w:p w14:paraId="33E7B663" w14:textId="77777777" w:rsidR="006432C9" w:rsidRPr="006E10B8" w:rsidRDefault="006432C9" w:rsidP="006E10B8">
            <w:pPr>
              <w:suppressAutoHyphens w:val="0"/>
              <w:spacing w:line="276" w:lineRule="auto"/>
              <w:rPr>
                <w:rFonts w:eastAsia="Calibri"/>
                <w:lang w:val="en-US" w:eastAsia="en-US"/>
              </w:rPr>
            </w:pPr>
            <w:r w:rsidRPr="006E10B8">
              <w:rPr>
                <w:rFonts w:eastAsia="Calibri"/>
                <w:lang w:val="en-US" w:eastAsia="en-US"/>
              </w:rPr>
              <w:t>Nr. aplicații informatice</w:t>
            </w:r>
          </w:p>
        </w:tc>
      </w:tr>
      <w:tr w:rsidR="00FB227F" w:rsidRPr="006E10B8" w14:paraId="13639ACF" w14:textId="77777777" w:rsidTr="00C21B4B">
        <w:trPr>
          <w:trHeight w:val="1838"/>
          <w:jc w:val="center"/>
        </w:trPr>
        <w:tc>
          <w:tcPr>
            <w:tcW w:w="3720" w:type="dxa"/>
            <w:shd w:val="clear" w:color="auto" w:fill="808080" w:themeFill="background1" w:themeFillShade="80"/>
          </w:tcPr>
          <w:p w14:paraId="6AB1CC4E" w14:textId="77777777" w:rsidR="00FB227F" w:rsidRDefault="00FB227F" w:rsidP="006E10B8">
            <w:pPr>
              <w:suppressAutoHyphens w:val="0"/>
              <w:spacing w:line="276" w:lineRule="auto"/>
              <w:rPr>
                <w:rFonts w:eastAsia="Calibri"/>
                <w:color w:val="FFFFFF" w:themeColor="background1"/>
                <w:lang w:val="en-US" w:eastAsia="en-US"/>
              </w:rPr>
            </w:pPr>
          </w:p>
          <w:p w14:paraId="47D61704" w14:textId="5774042A" w:rsidR="00FB227F" w:rsidRPr="00FB227F" w:rsidRDefault="00FB227F" w:rsidP="00FB227F">
            <w:pPr>
              <w:tabs>
                <w:tab w:val="left" w:pos="1193"/>
              </w:tabs>
              <w:rPr>
                <w:rFonts w:eastAsia="Calibri"/>
                <w:lang w:val="en-US" w:eastAsia="en-US"/>
              </w:rPr>
            </w:pPr>
            <w:bookmarkStart w:id="346" w:name="_Hlk116473332"/>
            <w:r w:rsidRPr="00C21B4B">
              <w:rPr>
                <w:rFonts w:eastAsia="Calibri"/>
                <w:color w:val="FFFFFF" w:themeColor="background1"/>
                <w:lang w:val="en-US" w:eastAsia="en-US"/>
              </w:rPr>
              <w:t>1.</w:t>
            </w:r>
            <w:r>
              <w:rPr>
                <w:rFonts w:eastAsia="Calibri"/>
                <w:color w:val="FFFFFF" w:themeColor="background1"/>
                <w:lang w:val="en-US" w:eastAsia="en-US"/>
              </w:rPr>
              <w:t>4</w:t>
            </w:r>
            <w:r w:rsidRPr="00C21B4B">
              <w:rPr>
                <w:rFonts w:eastAsia="Calibri"/>
                <w:color w:val="FFFFFF" w:themeColor="background1"/>
                <w:lang w:val="en-US" w:eastAsia="en-US"/>
              </w:rPr>
              <w:t xml:space="preserve">. </w:t>
            </w:r>
            <w:r>
              <w:rPr>
                <w:rFonts w:eastAsia="Calibri"/>
                <w:color w:val="FFFFFF" w:themeColor="background1"/>
                <w:lang w:val="en-US" w:eastAsia="en-US"/>
              </w:rPr>
              <w:t>Realizarea unui sistem</w:t>
            </w:r>
            <w:r w:rsidRPr="00FB227F">
              <w:rPr>
                <w:rFonts w:eastAsia="Calibri"/>
                <w:color w:val="FFFFFF" w:themeColor="background1"/>
                <w:lang w:val="en-US" w:eastAsia="en-US"/>
              </w:rPr>
              <w:t xml:space="preserve"> de monitorizare</w:t>
            </w:r>
            <w:r>
              <w:rPr>
                <w:rFonts w:eastAsia="Calibri"/>
                <w:color w:val="FFFFFF" w:themeColor="background1"/>
                <w:lang w:val="en-US" w:eastAsia="en-US"/>
              </w:rPr>
              <w:t xml:space="preserve"> integrată</w:t>
            </w:r>
            <w:r w:rsidRPr="00FB227F">
              <w:rPr>
                <w:rFonts w:eastAsia="Calibri"/>
                <w:color w:val="FFFFFF" w:themeColor="background1"/>
                <w:lang w:val="en-US" w:eastAsia="en-US"/>
              </w:rPr>
              <w:t xml:space="preserve"> a situației din localitate</w:t>
            </w:r>
            <w:r>
              <w:rPr>
                <w:rFonts w:eastAsia="Calibri"/>
                <w:color w:val="FFFFFF" w:themeColor="background1"/>
                <w:lang w:val="en-US" w:eastAsia="en-US"/>
              </w:rPr>
              <w:t xml:space="preserve"> prin supraveghere cu camere video</w:t>
            </w:r>
            <w:r w:rsidRPr="00FB227F">
              <w:rPr>
                <w:rFonts w:eastAsia="Calibri"/>
                <w:color w:val="FFFFFF" w:themeColor="background1"/>
                <w:lang w:val="en-US" w:eastAsia="en-US"/>
              </w:rPr>
              <w:t>;</w:t>
            </w:r>
            <w:bookmarkEnd w:id="346"/>
          </w:p>
        </w:tc>
        <w:tc>
          <w:tcPr>
            <w:tcW w:w="2305" w:type="dxa"/>
            <w:shd w:val="clear" w:color="auto" w:fill="auto"/>
          </w:tcPr>
          <w:p w14:paraId="7B3DCE4A" w14:textId="5AFFA276" w:rsidR="00FB227F" w:rsidRPr="006E10B8" w:rsidRDefault="00FB227F" w:rsidP="006E10B8">
            <w:pPr>
              <w:suppressAutoHyphens w:val="0"/>
              <w:spacing w:line="276" w:lineRule="auto"/>
              <w:rPr>
                <w:rFonts w:eastAsia="Calibri"/>
                <w:lang w:val="en-US" w:eastAsia="en-US"/>
              </w:rPr>
            </w:pPr>
            <w:r>
              <w:rPr>
                <w:rFonts w:eastAsia="Calibri"/>
                <w:lang w:val="en-US" w:eastAsia="en-US"/>
              </w:rPr>
              <w:t>2023-2027</w:t>
            </w:r>
          </w:p>
        </w:tc>
        <w:tc>
          <w:tcPr>
            <w:tcW w:w="4359" w:type="dxa"/>
            <w:shd w:val="clear" w:color="auto" w:fill="auto"/>
          </w:tcPr>
          <w:p w14:paraId="098FC416" w14:textId="77777777" w:rsidR="00FB227F" w:rsidRPr="00FB227F" w:rsidRDefault="00FB227F" w:rsidP="00FB227F">
            <w:pPr>
              <w:suppressAutoHyphens w:val="0"/>
              <w:spacing w:line="276" w:lineRule="auto"/>
              <w:rPr>
                <w:rFonts w:eastAsia="Calibri"/>
                <w:lang w:val="en-US" w:eastAsia="en-US"/>
              </w:rPr>
            </w:pPr>
            <w:r w:rsidRPr="00FB227F">
              <w:rPr>
                <w:rFonts w:eastAsia="Calibri"/>
                <w:lang w:val="en-US" w:eastAsia="en-US"/>
              </w:rPr>
              <w:t>Bugetul local</w:t>
            </w:r>
          </w:p>
          <w:p w14:paraId="08DFE832" w14:textId="77777777" w:rsidR="00FB227F" w:rsidRDefault="00FB227F" w:rsidP="006E10B8">
            <w:pPr>
              <w:suppressAutoHyphens w:val="0"/>
              <w:spacing w:line="276" w:lineRule="auto"/>
              <w:rPr>
                <w:rFonts w:eastAsia="Calibri"/>
                <w:lang w:val="en-US" w:eastAsia="en-US"/>
              </w:rPr>
            </w:pPr>
            <w:r>
              <w:rPr>
                <w:rFonts w:eastAsia="Calibri"/>
                <w:lang w:val="en-US" w:eastAsia="en-US"/>
              </w:rPr>
              <w:t>PNDR, axa LEADER</w:t>
            </w:r>
          </w:p>
          <w:p w14:paraId="0D1FE4EC" w14:textId="1902EC65" w:rsidR="00FB227F" w:rsidRPr="006E10B8" w:rsidRDefault="00FB227F" w:rsidP="006E10B8">
            <w:pPr>
              <w:suppressAutoHyphens w:val="0"/>
              <w:spacing w:line="276" w:lineRule="auto"/>
              <w:rPr>
                <w:rFonts w:eastAsia="Calibri"/>
                <w:lang w:val="en-US" w:eastAsia="en-US"/>
              </w:rPr>
            </w:pPr>
            <w:r>
              <w:rPr>
                <w:rFonts w:eastAsia="Calibri"/>
                <w:lang w:val="en-US" w:eastAsia="en-US"/>
              </w:rPr>
              <w:t>PNRR</w:t>
            </w:r>
          </w:p>
        </w:tc>
        <w:tc>
          <w:tcPr>
            <w:tcW w:w="3381" w:type="dxa"/>
            <w:shd w:val="clear" w:color="auto" w:fill="auto"/>
          </w:tcPr>
          <w:p w14:paraId="1B9DE4EA" w14:textId="659E679B" w:rsidR="00FB227F" w:rsidRPr="006E10B8" w:rsidRDefault="00FB227F" w:rsidP="006E10B8">
            <w:pPr>
              <w:suppressAutoHyphens w:val="0"/>
              <w:spacing w:line="276" w:lineRule="auto"/>
              <w:rPr>
                <w:rFonts w:eastAsia="Calibri"/>
                <w:lang w:val="en-US" w:eastAsia="en-US"/>
              </w:rPr>
            </w:pPr>
            <w:r>
              <w:rPr>
                <w:rFonts w:eastAsia="Calibri"/>
                <w:lang w:val="en-US" w:eastAsia="en-US"/>
              </w:rPr>
              <w:t>Nr. Sistem de monitorizare funcțional</w:t>
            </w:r>
          </w:p>
        </w:tc>
      </w:tr>
      <w:tr w:rsidR="006432C9" w:rsidRPr="006432C9" w14:paraId="1803749C" w14:textId="77777777" w:rsidTr="005837BE">
        <w:trPr>
          <w:trHeight w:val="451"/>
          <w:jc w:val="center"/>
        </w:trPr>
        <w:tc>
          <w:tcPr>
            <w:tcW w:w="13765" w:type="dxa"/>
            <w:gridSpan w:val="4"/>
            <w:shd w:val="clear" w:color="auto" w:fill="808080" w:themeFill="background1" w:themeFillShade="80"/>
          </w:tcPr>
          <w:p w14:paraId="4A5AC9FB" w14:textId="77777777" w:rsidR="006432C9" w:rsidRPr="005837BE" w:rsidRDefault="006432C9" w:rsidP="005837BE">
            <w:pPr>
              <w:suppressAutoHyphens w:val="0"/>
              <w:spacing w:line="276" w:lineRule="auto"/>
              <w:rPr>
                <w:rFonts w:eastAsia="Calibri"/>
                <w:color w:val="FFFFFF" w:themeColor="background1"/>
                <w:lang w:val="en-US" w:eastAsia="en-US"/>
              </w:rPr>
            </w:pPr>
            <w:r w:rsidRPr="005837BE">
              <w:rPr>
                <w:rFonts w:eastAsia="Calibri"/>
                <w:color w:val="FFFFFF" w:themeColor="background1"/>
                <w:lang w:val="en-US" w:eastAsia="en-US"/>
              </w:rPr>
              <w:t>Obiectivul operațional Eficientizarea comunicării şi realizarea unei strategii de comunicare internă şi externă</w:t>
            </w:r>
          </w:p>
        </w:tc>
      </w:tr>
      <w:tr w:rsidR="006432C9" w:rsidRPr="006432C9" w14:paraId="7A324ED2" w14:textId="77777777" w:rsidTr="005837BE">
        <w:trPr>
          <w:trHeight w:val="699"/>
          <w:jc w:val="center"/>
        </w:trPr>
        <w:tc>
          <w:tcPr>
            <w:tcW w:w="3720" w:type="dxa"/>
            <w:shd w:val="clear" w:color="auto" w:fill="808080" w:themeFill="background1" w:themeFillShade="80"/>
          </w:tcPr>
          <w:p w14:paraId="579D30A7" w14:textId="77777777" w:rsidR="006432C9" w:rsidRPr="005837BE" w:rsidRDefault="006432C9" w:rsidP="005837BE">
            <w:pPr>
              <w:suppressAutoHyphens w:val="0"/>
              <w:spacing w:line="276" w:lineRule="auto"/>
              <w:rPr>
                <w:rFonts w:eastAsia="Calibri"/>
                <w:color w:val="FFFFFF" w:themeColor="background1"/>
                <w:lang w:val="en-US" w:eastAsia="en-US"/>
              </w:rPr>
            </w:pPr>
            <w:r w:rsidRPr="005837BE">
              <w:rPr>
                <w:rFonts w:eastAsia="Calibri"/>
                <w:color w:val="FFFFFF" w:themeColor="background1"/>
                <w:lang w:val="en-US" w:eastAsia="en-US"/>
              </w:rPr>
              <w:t xml:space="preserve">2.1. Crearea unei identităţi vizuale a Primăriei Neaua prin standardizarea elementelor de identitate vizuală – formulare tip, materiale informative, adrese, răspunsuri; </w:t>
            </w:r>
          </w:p>
        </w:tc>
        <w:tc>
          <w:tcPr>
            <w:tcW w:w="2305" w:type="dxa"/>
            <w:shd w:val="clear" w:color="auto" w:fill="auto"/>
          </w:tcPr>
          <w:p w14:paraId="44606869" w14:textId="77777777" w:rsidR="006432C9" w:rsidRPr="005837BE" w:rsidRDefault="006432C9" w:rsidP="005837BE">
            <w:pPr>
              <w:suppressAutoHyphens w:val="0"/>
              <w:spacing w:line="276" w:lineRule="auto"/>
              <w:rPr>
                <w:rFonts w:eastAsia="Calibri"/>
                <w:sz w:val="22"/>
                <w:szCs w:val="22"/>
                <w:lang w:val="en-US" w:eastAsia="en-US"/>
              </w:rPr>
            </w:pPr>
            <w:r w:rsidRPr="005837BE">
              <w:rPr>
                <w:rFonts w:eastAsia="Calibri"/>
                <w:sz w:val="22"/>
                <w:szCs w:val="22"/>
                <w:lang w:val="en-US" w:eastAsia="en-US"/>
              </w:rPr>
              <w:t>2023-2027</w:t>
            </w:r>
          </w:p>
        </w:tc>
        <w:tc>
          <w:tcPr>
            <w:tcW w:w="4359" w:type="dxa"/>
            <w:shd w:val="clear" w:color="auto" w:fill="auto"/>
          </w:tcPr>
          <w:p w14:paraId="419253A5" w14:textId="77777777" w:rsidR="006432C9" w:rsidRPr="005837BE" w:rsidRDefault="006432C9" w:rsidP="005837BE">
            <w:pPr>
              <w:suppressAutoHyphens w:val="0"/>
              <w:spacing w:line="276" w:lineRule="auto"/>
              <w:rPr>
                <w:rFonts w:eastAsia="Calibri"/>
                <w:sz w:val="22"/>
                <w:szCs w:val="22"/>
                <w:lang w:val="en-US" w:eastAsia="en-US"/>
              </w:rPr>
            </w:pPr>
            <w:r w:rsidRPr="005837BE">
              <w:rPr>
                <w:rFonts w:eastAsia="Calibri"/>
                <w:sz w:val="22"/>
                <w:szCs w:val="22"/>
                <w:lang w:val="en-US" w:eastAsia="en-US"/>
              </w:rPr>
              <w:t>Bugetul local</w:t>
            </w:r>
          </w:p>
        </w:tc>
        <w:tc>
          <w:tcPr>
            <w:tcW w:w="3381" w:type="dxa"/>
            <w:shd w:val="clear" w:color="auto" w:fill="auto"/>
          </w:tcPr>
          <w:p w14:paraId="259FB011" w14:textId="77777777" w:rsidR="006432C9" w:rsidRPr="005837BE" w:rsidRDefault="006432C9" w:rsidP="005837BE">
            <w:pPr>
              <w:suppressAutoHyphens w:val="0"/>
              <w:spacing w:line="276" w:lineRule="auto"/>
              <w:rPr>
                <w:rFonts w:eastAsia="Calibri"/>
                <w:sz w:val="22"/>
                <w:szCs w:val="22"/>
                <w:lang w:val="en-US" w:eastAsia="en-US"/>
              </w:rPr>
            </w:pPr>
            <w:r w:rsidRPr="005837BE">
              <w:rPr>
                <w:rFonts w:eastAsia="Calibri"/>
                <w:sz w:val="22"/>
                <w:szCs w:val="22"/>
                <w:lang w:val="en-US" w:eastAsia="en-US"/>
              </w:rPr>
              <w:t>Identitate vizuală creată la nivelul comunei</w:t>
            </w:r>
          </w:p>
        </w:tc>
      </w:tr>
      <w:tr w:rsidR="006432C9" w:rsidRPr="006432C9" w14:paraId="3E5E79FC" w14:textId="77777777" w:rsidTr="005837BE">
        <w:trPr>
          <w:trHeight w:val="919"/>
          <w:jc w:val="center"/>
        </w:trPr>
        <w:tc>
          <w:tcPr>
            <w:tcW w:w="3720" w:type="dxa"/>
            <w:tcBorders>
              <w:bottom w:val="single" w:sz="4" w:space="0" w:color="auto"/>
            </w:tcBorders>
            <w:shd w:val="clear" w:color="auto" w:fill="808080" w:themeFill="background1" w:themeFillShade="80"/>
          </w:tcPr>
          <w:p w14:paraId="7706B58A" w14:textId="77777777" w:rsidR="006432C9" w:rsidRPr="005837BE" w:rsidRDefault="006432C9" w:rsidP="005837BE">
            <w:pPr>
              <w:suppressAutoHyphens w:val="0"/>
              <w:spacing w:line="276" w:lineRule="auto"/>
              <w:rPr>
                <w:rFonts w:eastAsia="Calibri"/>
                <w:color w:val="FFFFFF" w:themeColor="background1"/>
                <w:lang w:val="en-US" w:eastAsia="en-US"/>
              </w:rPr>
            </w:pPr>
            <w:r w:rsidRPr="005837BE">
              <w:rPr>
                <w:rFonts w:eastAsia="Calibri"/>
                <w:color w:val="FFFFFF" w:themeColor="background1"/>
                <w:lang w:val="en-US" w:eastAsia="en-US"/>
              </w:rPr>
              <w:t>2.2. Stimularea participării cetăţenilor la procesul decizional prin acțiuni de consultare publică</w:t>
            </w:r>
          </w:p>
        </w:tc>
        <w:tc>
          <w:tcPr>
            <w:tcW w:w="2305" w:type="dxa"/>
            <w:tcBorders>
              <w:bottom w:val="single" w:sz="4" w:space="0" w:color="auto"/>
            </w:tcBorders>
            <w:shd w:val="clear" w:color="auto" w:fill="auto"/>
          </w:tcPr>
          <w:p w14:paraId="576F54A9" w14:textId="77777777" w:rsidR="006432C9" w:rsidRPr="005837BE" w:rsidRDefault="006432C9" w:rsidP="005837BE">
            <w:pPr>
              <w:suppressAutoHyphens w:val="0"/>
              <w:spacing w:line="276" w:lineRule="auto"/>
              <w:rPr>
                <w:rFonts w:eastAsia="Calibri"/>
                <w:sz w:val="22"/>
                <w:szCs w:val="22"/>
                <w:lang w:val="en-US" w:eastAsia="en-US"/>
              </w:rPr>
            </w:pPr>
            <w:r w:rsidRPr="005837BE">
              <w:rPr>
                <w:rFonts w:eastAsia="Calibri"/>
                <w:sz w:val="22"/>
                <w:szCs w:val="22"/>
                <w:lang w:val="en-US" w:eastAsia="en-US"/>
              </w:rPr>
              <w:t>permanent</w:t>
            </w:r>
          </w:p>
        </w:tc>
        <w:tc>
          <w:tcPr>
            <w:tcW w:w="4359" w:type="dxa"/>
            <w:tcBorders>
              <w:bottom w:val="single" w:sz="4" w:space="0" w:color="auto"/>
            </w:tcBorders>
            <w:shd w:val="clear" w:color="auto" w:fill="auto"/>
          </w:tcPr>
          <w:p w14:paraId="650FB607" w14:textId="77777777" w:rsidR="006432C9" w:rsidRPr="005837BE" w:rsidRDefault="006432C9" w:rsidP="005837BE">
            <w:pPr>
              <w:suppressAutoHyphens w:val="0"/>
              <w:spacing w:line="276" w:lineRule="auto"/>
              <w:rPr>
                <w:rFonts w:eastAsia="Calibri"/>
                <w:sz w:val="22"/>
                <w:szCs w:val="22"/>
                <w:lang w:val="en-US" w:eastAsia="en-US"/>
              </w:rPr>
            </w:pPr>
            <w:r w:rsidRPr="005837BE">
              <w:rPr>
                <w:rFonts w:eastAsia="Calibri"/>
                <w:sz w:val="22"/>
                <w:szCs w:val="22"/>
                <w:lang w:val="en-US" w:eastAsia="en-US"/>
              </w:rPr>
              <w:t>Bugetul local</w:t>
            </w:r>
          </w:p>
        </w:tc>
        <w:tc>
          <w:tcPr>
            <w:tcW w:w="3381" w:type="dxa"/>
            <w:tcBorders>
              <w:bottom w:val="single" w:sz="4" w:space="0" w:color="auto"/>
            </w:tcBorders>
            <w:shd w:val="clear" w:color="auto" w:fill="auto"/>
          </w:tcPr>
          <w:p w14:paraId="26C71432" w14:textId="77777777" w:rsidR="006432C9" w:rsidRPr="005837BE" w:rsidRDefault="006432C9" w:rsidP="005837BE">
            <w:pPr>
              <w:suppressAutoHyphens w:val="0"/>
              <w:spacing w:line="276" w:lineRule="auto"/>
              <w:rPr>
                <w:rFonts w:eastAsia="Calibri"/>
                <w:sz w:val="22"/>
                <w:szCs w:val="22"/>
                <w:lang w:val="en-US" w:eastAsia="en-US"/>
              </w:rPr>
            </w:pPr>
            <w:r w:rsidRPr="005837BE">
              <w:rPr>
                <w:rFonts w:eastAsia="Calibri"/>
                <w:sz w:val="22"/>
                <w:szCs w:val="22"/>
                <w:lang w:val="en-US" w:eastAsia="en-US"/>
              </w:rPr>
              <w:t>Nr. decizii luate cu participarea activă</w:t>
            </w:r>
          </w:p>
        </w:tc>
      </w:tr>
      <w:tr w:rsidR="006432C9" w:rsidRPr="006432C9" w14:paraId="0028FC4D" w14:textId="77777777" w:rsidTr="005837BE">
        <w:trPr>
          <w:trHeight w:val="334"/>
          <w:jc w:val="center"/>
        </w:trPr>
        <w:tc>
          <w:tcPr>
            <w:tcW w:w="13765" w:type="dxa"/>
            <w:gridSpan w:val="4"/>
            <w:tcBorders>
              <w:bottom w:val="single" w:sz="4" w:space="0" w:color="auto"/>
            </w:tcBorders>
            <w:shd w:val="clear" w:color="auto" w:fill="808080" w:themeFill="background1" w:themeFillShade="80"/>
          </w:tcPr>
          <w:p w14:paraId="497A9EC0" w14:textId="77777777" w:rsidR="006432C9" w:rsidRPr="005837BE" w:rsidRDefault="006432C9" w:rsidP="005837BE">
            <w:pPr>
              <w:suppressAutoHyphens w:val="0"/>
              <w:spacing w:line="276" w:lineRule="auto"/>
              <w:rPr>
                <w:rFonts w:eastAsia="Calibri"/>
                <w:color w:val="FFFFFF" w:themeColor="background1"/>
                <w:lang w:val="en-US" w:eastAsia="en-US"/>
              </w:rPr>
            </w:pPr>
            <w:r w:rsidRPr="005837BE">
              <w:rPr>
                <w:rFonts w:eastAsia="Calibri"/>
                <w:color w:val="FFFFFF" w:themeColor="background1"/>
                <w:lang w:val="en-US" w:eastAsia="en-US"/>
              </w:rPr>
              <w:t>Obiectivul operațional  Îmbunătățirea activităţii curente a administraţiei locale şi creșterea capacitații de atragere de finanțări de la Uniunea Europeană</w:t>
            </w:r>
          </w:p>
        </w:tc>
      </w:tr>
      <w:tr w:rsidR="006432C9" w:rsidRPr="006432C9" w14:paraId="0BD76A12" w14:textId="77777777" w:rsidTr="005837BE">
        <w:trPr>
          <w:trHeight w:val="1437"/>
          <w:jc w:val="center"/>
        </w:trPr>
        <w:tc>
          <w:tcPr>
            <w:tcW w:w="3720" w:type="dxa"/>
            <w:tcBorders>
              <w:top w:val="single" w:sz="4" w:space="0" w:color="auto"/>
            </w:tcBorders>
            <w:shd w:val="clear" w:color="auto" w:fill="808080" w:themeFill="background1" w:themeFillShade="80"/>
          </w:tcPr>
          <w:p w14:paraId="3F63D390" w14:textId="77777777" w:rsidR="006432C9" w:rsidRPr="005837BE" w:rsidRDefault="006432C9" w:rsidP="005837BE">
            <w:pPr>
              <w:suppressAutoHyphens w:val="0"/>
              <w:spacing w:line="276" w:lineRule="auto"/>
              <w:rPr>
                <w:rFonts w:eastAsia="Calibri"/>
                <w:color w:val="FFFFFF" w:themeColor="background1"/>
                <w:lang w:val="en-US" w:eastAsia="en-US"/>
              </w:rPr>
            </w:pPr>
            <w:r w:rsidRPr="005837BE">
              <w:rPr>
                <w:rFonts w:eastAsia="Calibri"/>
                <w:color w:val="FFFFFF" w:themeColor="background1"/>
                <w:lang w:val="en-US" w:eastAsia="en-US"/>
              </w:rPr>
              <w:t>3.1. Creşterea eficienţei în administrația locală prin facilitarea, urmărirea şi documentarea proceselor de lucru utilizând programe informatice de management al documentelor;</w:t>
            </w:r>
          </w:p>
        </w:tc>
        <w:tc>
          <w:tcPr>
            <w:tcW w:w="2305" w:type="dxa"/>
            <w:tcBorders>
              <w:top w:val="single" w:sz="4" w:space="0" w:color="auto"/>
            </w:tcBorders>
            <w:shd w:val="clear" w:color="auto" w:fill="auto"/>
          </w:tcPr>
          <w:p w14:paraId="73B820FD" w14:textId="77777777" w:rsidR="006432C9" w:rsidRPr="005837BE" w:rsidRDefault="006432C9" w:rsidP="005837BE">
            <w:pPr>
              <w:suppressAutoHyphens w:val="0"/>
              <w:spacing w:line="276" w:lineRule="auto"/>
              <w:rPr>
                <w:rFonts w:eastAsia="Calibri"/>
                <w:sz w:val="22"/>
                <w:szCs w:val="22"/>
                <w:lang w:val="en-US" w:eastAsia="en-US"/>
              </w:rPr>
            </w:pPr>
            <w:r w:rsidRPr="005837BE">
              <w:rPr>
                <w:rFonts w:eastAsia="Calibri"/>
                <w:sz w:val="22"/>
                <w:szCs w:val="22"/>
                <w:lang w:val="en-US" w:eastAsia="en-US"/>
              </w:rPr>
              <w:t>2023-2027</w:t>
            </w:r>
          </w:p>
        </w:tc>
        <w:tc>
          <w:tcPr>
            <w:tcW w:w="4359" w:type="dxa"/>
            <w:tcBorders>
              <w:top w:val="single" w:sz="4" w:space="0" w:color="auto"/>
            </w:tcBorders>
            <w:shd w:val="clear" w:color="auto" w:fill="auto"/>
          </w:tcPr>
          <w:p w14:paraId="79D684CA" w14:textId="77777777" w:rsidR="006432C9" w:rsidRPr="005837BE" w:rsidRDefault="006432C9" w:rsidP="005837BE">
            <w:pPr>
              <w:suppressAutoHyphens w:val="0"/>
              <w:spacing w:line="276" w:lineRule="auto"/>
              <w:rPr>
                <w:rFonts w:eastAsia="Calibri"/>
                <w:sz w:val="22"/>
                <w:szCs w:val="22"/>
                <w:lang w:val="en-US" w:eastAsia="en-US"/>
              </w:rPr>
            </w:pPr>
            <w:r w:rsidRPr="005837BE">
              <w:rPr>
                <w:rFonts w:eastAsia="Calibri"/>
                <w:sz w:val="22"/>
                <w:szCs w:val="22"/>
                <w:lang w:val="en-US" w:eastAsia="en-US"/>
              </w:rPr>
              <w:t>Bugetul local</w:t>
            </w:r>
          </w:p>
          <w:p w14:paraId="35B13564" w14:textId="77777777" w:rsidR="006432C9" w:rsidRPr="005837BE" w:rsidRDefault="006432C9" w:rsidP="005837BE">
            <w:pPr>
              <w:suppressAutoHyphens w:val="0"/>
              <w:spacing w:line="276" w:lineRule="auto"/>
              <w:rPr>
                <w:rFonts w:eastAsia="Calibri"/>
                <w:sz w:val="22"/>
                <w:szCs w:val="22"/>
                <w:lang w:val="en-US" w:eastAsia="en-US"/>
              </w:rPr>
            </w:pPr>
            <w:r w:rsidRPr="005837BE">
              <w:rPr>
                <w:rFonts w:eastAsia="Calibri"/>
                <w:sz w:val="22"/>
                <w:szCs w:val="22"/>
                <w:lang w:val="en-US" w:eastAsia="en-US"/>
              </w:rPr>
              <w:t>Programul Operational</w:t>
            </w:r>
          </w:p>
          <w:p w14:paraId="6A5A087B" w14:textId="77777777" w:rsidR="006432C9" w:rsidRPr="005837BE" w:rsidRDefault="006432C9" w:rsidP="005837BE">
            <w:pPr>
              <w:suppressAutoHyphens w:val="0"/>
              <w:spacing w:line="276" w:lineRule="auto"/>
              <w:rPr>
                <w:rFonts w:eastAsia="Calibri"/>
                <w:sz w:val="22"/>
                <w:szCs w:val="22"/>
                <w:lang w:val="en-US" w:eastAsia="en-US"/>
              </w:rPr>
            </w:pPr>
            <w:r w:rsidRPr="005837BE">
              <w:rPr>
                <w:rFonts w:eastAsia="Calibri"/>
                <w:sz w:val="22"/>
                <w:szCs w:val="22"/>
                <w:lang w:val="en-US" w:eastAsia="en-US"/>
              </w:rPr>
              <w:t>CREȘTERE INTELIGENTĂ ȘI DIGITALIZARE (POCID) 2021-2027, Axa prioritară nr 6, Creșterea capacității administrative</w:t>
            </w:r>
          </w:p>
        </w:tc>
        <w:tc>
          <w:tcPr>
            <w:tcW w:w="3381" w:type="dxa"/>
            <w:tcBorders>
              <w:top w:val="single" w:sz="4" w:space="0" w:color="auto"/>
            </w:tcBorders>
            <w:shd w:val="clear" w:color="auto" w:fill="auto"/>
          </w:tcPr>
          <w:p w14:paraId="1B0437A5" w14:textId="77777777" w:rsidR="006432C9" w:rsidRPr="005837BE" w:rsidRDefault="006432C9" w:rsidP="005837BE">
            <w:pPr>
              <w:suppressAutoHyphens w:val="0"/>
              <w:spacing w:line="276" w:lineRule="auto"/>
              <w:rPr>
                <w:rFonts w:eastAsia="Calibri"/>
                <w:sz w:val="22"/>
                <w:szCs w:val="22"/>
                <w:lang w:val="en-US" w:eastAsia="en-US"/>
              </w:rPr>
            </w:pPr>
            <w:r w:rsidRPr="005837BE">
              <w:rPr>
                <w:rFonts w:eastAsia="Calibri"/>
                <w:sz w:val="22"/>
                <w:szCs w:val="22"/>
                <w:lang w:val="en-US" w:eastAsia="en-US"/>
              </w:rPr>
              <w:t>Nr. proceduri elaborate și verifcate</w:t>
            </w:r>
          </w:p>
        </w:tc>
      </w:tr>
      <w:tr w:rsidR="006432C9" w:rsidRPr="006432C9" w14:paraId="60F9F401" w14:textId="77777777" w:rsidTr="005837BE">
        <w:trPr>
          <w:trHeight w:val="1052"/>
          <w:jc w:val="center"/>
        </w:trPr>
        <w:tc>
          <w:tcPr>
            <w:tcW w:w="3720" w:type="dxa"/>
            <w:shd w:val="clear" w:color="auto" w:fill="808080" w:themeFill="background1" w:themeFillShade="80"/>
          </w:tcPr>
          <w:p w14:paraId="620CDFB2" w14:textId="77777777" w:rsidR="006432C9" w:rsidRPr="005837BE" w:rsidRDefault="006432C9" w:rsidP="005837BE">
            <w:pPr>
              <w:suppressAutoHyphens w:val="0"/>
              <w:spacing w:line="276" w:lineRule="auto"/>
              <w:rPr>
                <w:rFonts w:eastAsia="Calibri"/>
                <w:color w:val="FFFFFF" w:themeColor="background1"/>
                <w:lang w:val="en-US" w:eastAsia="en-US"/>
              </w:rPr>
            </w:pPr>
            <w:r w:rsidRPr="005837BE">
              <w:rPr>
                <w:rFonts w:eastAsia="Calibri"/>
                <w:color w:val="FFFFFF" w:themeColor="background1"/>
                <w:lang w:val="en-US" w:eastAsia="en-US"/>
              </w:rPr>
              <w:t>3.2. Creşterea nivelului de pregătire profesională a salariaţilor din administrația locală;</w:t>
            </w:r>
          </w:p>
        </w:tc>
        <w:tc>
          <w:tcPr>
            <w:tcW w:w="2305" w:type="dxa"/>
            <w:shd w:val="clear" w:color="auto" w:fill="auto"/>
          </w:tcPr>
          <w:p w14:paraId="22EEA17B" w14:textId="77777777" w:rsidR="006432C9" w:rsidRPr="005837BE" w:rsidRDefault="006432C9" w:rsidP="005837BE">
            <w:pPr>
              <w:suppressAutoHyphens w:val="0"/>
              <w:spacing w:line="276" w:lineRule="auto"/>
              <w:rPr>
                <w:rFonts w:eastAsia="Calibri"/>
                <w:sz w:val="22"/>
                <w:szCs w:val="22"/>
                <w:lang w:val="en-US" w:eastAsia="en-US"/>
              </w:rPr>
            </w:pPr>
            <w:r w:rsidRPr="005837BE">
              <w:rPr>
                <w:rFonts w:eastAsia="Calibri"/>
                <w:sz w:val="22"/>
                <w:szCs w:val="22"/>
                <w:lang w:val="en-US" w:eastAsia="en-US"/>
              </w:rPr>
              <w:t>2023-2027</w:t>
            </w:r>
          </w:p>
        </w:tc>
        <w:tc>
          <w:tcPr>
            <w:tcW w:w="4359" w:type="dxa"/>
            <w:shd w:val="clear" w:color="auto" w:fill="auto"/>
          </w:tcPr>
          <w:p w14:paraId="37B5C227" w14:textId="77777777" w:rsidR="006432C9" w:rsidRPr="005837BE" w:rsidRDefault="006432C9" w:rsidP="005837BE">
            <w:pPr>
              <w:suppressAutoHyphens w:val="0"/>
              <w:spacing w:line="276" w:lineRule="auto"/>
              <w:rPr>
                <w:rFonts w:eastAsia="Calibri"/>
                <w:sz w:val="22"/>
                <w:szCs w:val="22"/>
                <w:lang w:val="en-US" w:eastAsia="en-US"/>
              </w:rPr>
            </w:pPr>
            <w:r w:rsidRPr="005837BE">
              <w:rPr>
                <w:rFonts w:eastAsia="Calibri"/>
                <w:sz w:val="22"/>
                <w:szCs w:val="22"/>
                <w:lang w:val="en-US" w:eastAsia="en-US"/>
              </w:rPr>
              <w:t>Bugetul local</w:t>
            </w:r>
          </w:p>
        </w:tc>
        <w:tc>
          <w:tcPr>
            <w:tcW w:w="3381" w:type="dxa"/>
            <w:shd w:val="clear" w:color="auto" w:fill="auto"/>
          </w:tcPr>
          <w:p w14:paraId="52E61D2C" w14:textId="77777777" w:rsidR="006432C9" w:rsidRPr="005837BE" w:rsidRDefault="006432C9" w:rsidP="005837BE">
            <w:pPr>
              <w:suppressAutoHyphens w:val="0"/>
              <w:spacing w:line="276" w:lineRule="auto"/>
              <w:rPr>
                <w:rFonts w:eastAsia="Calibri"/>
                <w:sz w:val="22"/>
                <w:szCs w:val="22"/>
                <w:lang w:val="en-US" w:eastAsia="en-US"/>
              </w:rPr>
            </w:pPr>
            <w:r w:rsidRPr="005837BE">
              <w:rPr>
                <w:rFonts w:eastAsia="Calibri"/>
                <w:sz w:val="22"/>
                <w:szCs w:val="22"/>
                <w:lang w:val="en-US" w:eastAsia="en-US"/>
              </w:rPr>
              <w:t>Nr. beneficiari-programe de formare</w:t>
            </w:r>
          </w:p>
        </w:tc>
      </w:tr>
      <w:tr w:rsidR="006432C9" w:rsidRPr="006432C9" w14:paraId="6294E83B" w14:textId="77777777" w:rsidTr="005837BE">
        <w:trPr>
          <w:trHeight w:val="1266"/>
          <w:jc w:val="center"/>
        </w:trPr>
        <w:tc>
          <w:tcPr>
            <w:tcW w:w="3720" w:type="dxa"/>
            <w:shd w:val="clear" w:color="auto" w:fill="808080" w:themeFill="background1" w:themeFillShade="80"/>
          </w:tcPr>
          <w:p w14:paraId="7012AE17" w14:textId="77777777" w:rsidR="006432C9" w:rsidRPr="005837BE" w:rsidRDefault="006432C9" w:rsidP="005837BE">
            <w:pPr>
              <w:suppressAutoHyphens w:val="0"/>
              <w:spacing w:line="276" w:lineRule="auto"/>
              <w:rPr>
                <w:rFonts w:eastAsia="Calibri"/>
                <w:color w:val="FFFFFF" w:themeColor="background1"/>
                <w:lang w:val="en-US" w:eastAsia="en-US"/>
              </w:rPr>
            </w:pPr>
            <w:r w:rsidRPr="005837BE">
              <w:rPr>
                <w:rFonts w:eastAsia="Calibri"/>
                <w:color w:val="FFFFFF" w:themeColor="background1"/>
                <w:lang w:val="en-US" w:eastAsia="en-US"/>
              </w:rPr>
              <w:t xml:space="preserve">3.3. Realizarea de parteneriate şi activităţi de infrăţire cu localităţi din ţară şi din străinătate în vederea promovării de proiecte; </w:t>
            </w:r>
          </w:p>
        </w:tc>
        <w:tc>
          <w:tcPr>
            <w:tcW w:w="2305" w:type="dxa"/>
            <w:shd w:val="clear" w:color="auto" w:fill="auto"/>
          </w:tcPr>
          <w:p w14:paraId="17AD9F7F" w14:textId="77777777" w:rsidR="006432C9" w:rsidRPr="005837BE" w:rsidRDefault="006432C9" w:rsidP="005837BE">
            <w:pPr>
              <w:suppressAutoHyphens w:val="0"/>
              <w:spacing w:line="276" w:lineRule="auto"/>
              <w:rPr>
                <w:rFonts w:eastAsia="Calibri"/>
                <w:sz w:val="22"/>
                <w:szCs w:val="22"/>
                <w:lang w:val="en-US" w:eastAsia="en-US"/>
              </w:rPr>
            </w:pPr>
            <w:r w:rsidRPr="005837BE">
              <w:rPr>
                <w:rFonts w:eastAsia="Calibri"/>
                <w:sz w:val="22"/>
                <w:szCs w:val="22"/>
                <w:lang w:val="en-US" w:eastAsia="en-US"/>
              </w:rPr>
              <w:t>2023-2027</w:t>
            </w:r>
          </w:p>
        </w:tc>
        <w:tc>
          <w:tcPr>
            <w:tcW w:w="4359" w:type="dxa"/>
            <w:shd w:val="clear" w:color="auto" w:fill="auto"/>
          </w:tcPr>
          <w:p w14:paraId="7ACC776B" w14:textId="77777777" w:rsidR="006432C9" w:rsidRPr="005837BE" w:rsidRDefault="006432C9" w:rsidP="005837BE">
            <w:pPr>
              <w:suppressAutoHyphens w:val="0"/>
              <w:spacing w:line="276" w:lineRule="auto"/>
              <w:rPr>
                <w:rFonts w:eastAsia="Calibri"/>
                <w:sz w:val="22"/>
                <w:szCs w:val="22"/>
                <w:lang w:val="en-US" w:eastAsia="en-US"/>
              </w:rPr>
            </w:pPr>
            <w:r w:rsidRPr="005837BE">
              <w:rPr>
                <w:rFonts w:eastAsia="Calibri"/>
                <w:sz w:val="22"/>
                <w:szCs w:val="22"/>
                <w:lang w:val="en-US" w:eastAsia="en-US"/>
              </w:rPr>
              <w:t>Bugetul local</w:t>
            </w:r>
          </w:p>
          <w:p w14:paraId="110E2B20" w14:textId="77777777" w:rsidR="006432C9" w:rsidRPr="005837BE" w:rsidRDefault="006432C9" w:rsidP="005837BE">
            <w:pPr>
              <w:suppressAutoHyphens w:val="0"/>
              <w:spacing w:line="276" w:lineRule="auto"/>
              <w:rPr>
                <w:rFonts w:eastAsia="Calibri"/>
                <w:sz w:val="22"/>
                <w:szCs w:val="22"/>
                <w:lang w:val="en-US" w:eastAsia="en-US"/>
              </w:rPr>
            </w:pPr>
            <w:r w:rsidRPr="005837BE">
              <w:rPr>
                <w:rFonts w:eastAsia="Calibri"/>
                <w:sz w:val="22"/>
                <w:szCs w:val="22"/>
                <w:lang w:val="en-US" w:eastAsia="en-US"/>
              </w:rPr>
              <w:t>Program Town Twinning</w:t>
            </w:r>
          </w:p>
          <w:p w14:paraId="679929CA" w14:textId="77777777" w:rsidR="006432C9" w:rsidRPr="005837BE" w:rsidRDefault="006432C9" w:rsidP="005837BE">
            <w:pPr>
              <w:suppressAutoHyphens w:val="0"/>
              <w:spacing w:line="276" w:lineRule="auto"/>
              <w:rPr>
                <w:rFonts w:eastAsia="Calibri"/>
                <w:sz w:val="22"/>
                <w:szCs w:val="22"/>
                <w:lang w:val="en-US" w:eastAsia="en-US"/>
              </w:rPr>
            </w:pPr>
          </w:p>
        </w:tc>
        <w:tc>
          <w:tcPr>
            <w:tcW w:w="3381" w:type="dxa"/>
            <w:shd w:val="clear" w:color="auto" w:fill="auto"/>
          </w:tcPr>
          <w:p w14:paraId="79E508F0" w14:textId="77777777" w:rsidR="006432C9" w:rsidRPr="005837BE" w:rsidRDefault="006432C9" w:rsidP="005837BE">
            <w:pPr>
              <w:suppressAutoHyphens w:val="0"/>
              <w:spacing w:line="276" w:lineRule="auto"/>
              <w:rPr>
                <w:rFonts w:eastAsia="Calibri"/>
                <w:sz w:val="22"/>
                <w:szCs w:val="22"/>
                <w:lang w:val="en-US" w:eastAsia="en-US"/>
              </w:rPr>
            </w:pPr>
            <w:r w:rsidRPr="005837BE">
              <w:rPr>
                <w:rFonts w:eastAsia="Calibri"/>
                <w:sz w:val="22"/>
                <w:szCs w:val="22"/>
                <w:lang w:val="en-US" w:eastAsia="en-US"/>
              </w:rPr>
              <w:t xml:space="preserve">Nr. parteneriate </w:t>
            </w:r>
          </w:p>
        </w:tc>
      </w:tr>
    </w:tbl>
    <w:p w14:paraId="059E01D1" w14:textId="77777777" w:rsidR="006432C9" w:rsidRPr="006432C9" w:rsidRDefault="006432C9" w:rsidP="006432C9">
      <w:pPr>
        <w:suppressAutoHyphens w:val="0"/>
        <w:spacing w:after="200" w:line="276" w:lineRule="auto"/>
        <w:rPr>
          <w:rFonts w:ascii="Calibri" w:eastAsia="Calibri" w:hAnsi="Calibri"/>
          <w:sz w:val="22"/>
          <w:szCs w:val="22"/>
          <w:lang w:val="en-US" w:eastAsia="en-US"/>
        </w:rPr>
        <w:sectPr w:rsidR="006432C9" w:rsidRPr="006432C9" w:rsidSect="00F500A5">
          <w:headerReference w:type="even" r:id="rId54"/>
          <w:headerReference w:type="default" r:id="rId55"/>
          <w:footerReference w:type="even" r:id="rId56"/>
          <w:footerReference w:type="default" r:id="rId57"/>
          <w:headerReference w:type="first" r:id="rId58"/>
          <w:footerReference w:type="first" r:id="rId59"/>
          <w:pgSz w:w="16838" w:h="11906" w:orient="landscape"/>
          <w:pgMar w:top="1440" w:right="1440" w:bottom="1440" w:left="1440" w:header="720" w:footer="720" w:gutter="0"/>
          <w:cols w:space="720"/>
          <w:docGrid w:linePitch="360"/>
        </w:sectPr>
      </w:pPr>
    </w:p>
    <w:p w14:paraId="3DBF234F" w14:textId="3996C98C" w:rsidR="005F706B" w:rsidRPr="00477812" w:rsidRDefault="009E407C" w:rsidP="00477812">
      <w:pPr>
        <w:pStyle w:val="Heading2"/>
        <w:jc w:val="both"/>
        <w:rPr>
          <w:lang w:val="en-US"/>
        </w:rPr>
      </w:pPr>
      <w:bookmarkStart w:id="347" w:name="_Toc103254710"/>
      <w:r w:rsidRPr="00477812">
        <w:rPr>
          <w:lang w:val="en-US"/>
        </w:rPr>
        <w:t xml:space="preserve">6. </w:t>
      </w:r>
      <w:r w:rsidR="005F706B" w:rsidRPr="00477812">
        <w:rPr>
          <w:lang w:val="en-US"/>
        </w:rPr>
        <w:t>Analiza efectelor sociale, economice şi cele asupra</w:t>
      </w:r>
      <w:r w:rsidR="003E5BCF" w:rsidRPr="00477812">
        <w:rPr>
          <w:lang w:val="en-US"/>
        </w:rPr>
        <w:t xml:space="preserve"> </w:t>
      </w:r>
      <w:r w:rsidR="005F706B" w:rsidRPr="00477812">
        <w:t>mediului</w:t>
      </w:r>
      <w:bookmarkEnd w:id="347"/>
    </w:p>
    <w:p w14:paraId="4F656ED0" w14:textId="77777777" w:rsidR="00BF5CC2" w:rsidRDefault="00BF5CC2" w:rsidP="00477812">
      <w:pPr>
        <w:spacing w:line="360" w:lineRule="auto"/>
        <w:jc w:val="both"/>
        <w:rPr>
          <w:b/>
          <w:bCs/>
          <w:lang w:val="en-US"/>
        </w:rPr>
      </w:pPr>
    </w:p>
    <w:p w14:paraId="6F37C006" w14:textId="77777777" w:rsidR="005F706B" w:rsidRPr="00477812" w:rsidRDefault="005F706B" w:rsidP="00477812">
      <w:pPr>
        <w:spacing w:line="360" w:lineRule="auto"/>
        <w:jc w:val="both"/>
        <w:rPr>
          <w:b/>
          <w:bCs/>
          <w:lang w:val="en-US"/>
        </w:rPr>
      </w:pPr>
      <w:r w:rsidRPr="00477812">
        <w:rPr>
          <w:b/>
          <w:bCs/>
          <w:lang w:val="en-US"/>
        </w:rPr>
        <w:t>Efecte sociale</w:t>
      </w:r>
    </w:p>
    <w:p w14:paraId="1CD5FDA0" w14:textId="4EF92159" w:rsidR="005F706B" w:rsidRPr="00477812" w:rsidRDefault="005F706B" w:rsidP="00477812">
      <w:pPr>
        <w:spacing w:line="360" w:lineRule="auto"/>
        <w:jc w:val="both"/>
        <w:rPr>
          <w:lang w:val="en-US"/>
        </w:rPr>
      </w:pPr>
      <w:r w:rsidRPr="00477812">
        <w:rPr>
          <w:lang w:val="en-US"/>
        </w:rPr>
        <w:t xml:space="preserve">Obiectivele </w:t>
      </w:r>
      <w:r w:rsidRPr="00477812">
        <w:rPr>
          <w:rFonts w:hint="eastAsia"/>
          <w:lang w:val="en-US"/>
        </w:rPr>
        <w:t>ş</w:t>
      </w:r>
      <w:r w:rsidRPr="00477812">
        <w:rPr>
          <w:lang w:val="en-US"/>
        </w:rPr>
        <w:t>i domeniile de interven</w:t>
      </w:r>
      <w:r w:rsidRPr="00477812">
        <w:rPr>
          <w:rFonts w:hint="eastAsia"/>
          <w:lang w:val="en-US"/>
        </w:rPr>
        <w:t>ţ</w:t>
      </w:r>
      <w:r w:rsidRPr="00477812">
        <w:rPr>
          <w:lang w:val="en-US"/>
        </w:rPr>
        <w:t>ie men</w:t>
      </w:r>
      <w:r w:rsidRPr="00477812">
        <w:rPr>
          <w:rFonts w:hint="eastAsia"/>
          <w:lang w:val="en-US"/>
        </w:rPr>
        <w:t>ţ</w:t>
      </w:r>
      <w:r w:rsidRPr="00477812">
        <w:rPr>
          <w:lang w:val="en-US"/>
        </w:rPr>
        <w:t xml:space="preserve">ionate </w:t>
      </w:r>
      <w:r w:rsidRPr="00477812">
        <w:rPr>
          <w:rFonts w:hint="eastAsia"/>
          <w:lang w:val="en-US"/>
        </w:rPr>
        <w:t>î</w:t>
      </w:r>
      <w:r w:rsidRPr="00477812">
        <w:rPr>
          <w:lang w:val="en-US"/>
        </w:rPr>
        <w:t>n strateg</w:t>
      </w:r>
      <w:r w:rsidR="006C1D5B" w:rsidRPr="00477812">
        <w:rPr>
          <w:lang w:val="en-US"/>
        </w:rPr>
        <w:t xml:space="preserve">ia de dezvoltare nu pot acoperi toate </w:t>
      </w:r>
      <w:r w:rsidRPr="00477812">
        <w:rPr>
          <w:lang w:val="en-US"/>
        </w:rPr>
        <w:t xml:space="preserve">domeniile de dezvoltare </w:t>
      </w:r>
      <w:r w:rsidRPr="00477812">
        <w:rPr>
          <w:rFonts w:hint="eastAsia"/>
          <w:lang w:val="en-US"/>
        </w:rPr>
        <w:t>î</w:t>
      </w:r>
      <w:r w:rsidRPr="00477812">
        <w:rPr>
          <w:lang w:val="en-US"/>
        </w:rPr>
        <w:t>n comun</w:t>
      </w:r>
      <w:r w:rsidRPr="00477812">
        <w:rPr>
          <w:rFonts w:hint="eastAsia"/>
          <w:lang w:val="en-US"/>
        </w:rPr>
        <w:t>ă</w:t>
      </w:r>
      <w:r w:rsidRPr="00477812">
        <w:rPr>
          <w:lang w:val="en-US"/>
        </w:rPr>
        <w:t>. Strategia elaborat</w:t>
      </w:r>
      <w:r w:rsidRPr="00477812">
        <w:rPr>
          <w:rFonts w:hint="eastAsia"/>
          <w:lang w:val="en-US"/>
        </w:rPr>
        <w:t>ă</w:t>
      </w:r>
      <w:r w:rsidRPr="00477812">
        <w:rPr>
          <w:lang w:val="en-US"/>
        </w:rPr>
        <w:t xml:space="preserve"> este un conce</w:t>
      </w:r>
      <w:r w:rsidR="006C1D5B" w:rsidRPr="00477812">
        <w:rPr>
          <w:lang w:val="en-US"/>
        </w:rPr>
        <w:t xml:space="preserve">pt integrat de dezvoltare, care </w:t>
      </w:r>
      <w:r w:rsidRPr="00477812">
        <w:rPr>
          <w:lang w:val="en-US"/>
        </w:rPr>
        <w:t>se bazeaz</w:t>
      </w:r>
      <w:r w:rsidRPr="00477812">
        <w:rPr>
          <w:rFonts w:hint="eastAsia"/>
          <w:lang w:val="en-US"/>
        </w:rPr>
        <w:t>ă</w:t>
      </w:r>
      <w:r w:rsidRPr="00477812">
        <w:rPr>
          <w:lang w:val="en-US"/>
        </w:rPr>
        <w:t xml:space="preserve"> pe priorit</w:t>
      </w:r>
      <w:r w:rsidRPr="00477812">
        <w:rPr>
          <w:rFonts w:hint="eastAsia"/>
          <w:lang w:val="en-US"/>
        </w:rPr>
        <w:t>ăţ</w:t>
      </w:r>
      <w:r w:rsidRPr="00477812">
        <w:rPr>
          <w:lang w:val="en-US"/>
        </w:rPr>
        <w:t xml:space="preserve">i. </w:t>
      </w:r>
      <w:r w:rsidRPr="00477812">
        <w:rPr>
          <w:rFonts w:hint="eastAsia"/>
          <w:lang w:val="en-US"/>
        </w:rPr>
        <w:t>Î</w:t>
      </w:r>
      <w:r w:rsidRPr="00477812">
        <w:rPr>
          <w:lang w:val="en-US"/>
        </w:rPr>
        <w:t xml:space="preserve">n cazul </w:t>
      </w:r>
      <w:r w:rsidRPr="00477812">
        <w:rPr>
          <w:rFonts w:hint="eastAsia"/>
          <w:lang w:val="en-US"/>
        </w:rPr>
        <w:t>î</w:t>
      </w:r>
      <w:r w:rsidRPr="00477812">
        <w:rPr>
          <w:lang w:val="en-US"/>
        </w:rPr>
        <w:t>n care interven</w:t>
      </w:r>
      <w:r w:rsidRPr="00477812">
        <w:rPr>
          <w:rFonts w:hint="eastAsia"/>
          <w:lang w:val="en-US"/>
        </w:rPr>
        <w:t>ţ</w:t>
      </w:r>
      <w:r w:rsidRPr="00477812">
        <w:rPr>
          <w:lang w:val="en-US"/>
        </w:rPr>
        <w:t>ia se realizeaz</w:t>
      </w:r>
      <w:r w:rsidRPr="00477812">
        <w:rPr>
          <w:rFonts w:hint="eastAsia"/>
          <w:lang w:val="en-US"/>
        </w:rPr>
        <w:t>ă</w:t>
      </w:r>
      <w:r w:rsidRPr="00477812">
        <w:rPr>
          <w:lang w:val="en-US"/>
        </w:rPr>
        <w:t xml:space="preserve"> numai </w:t>
      </w:r>
      <w:r w:rsidRPr="00477812">
        <w:rPr>
          <w:rFonts w:hint="eastAsia"/>
          <w:lang w:val="en-US"/>
        </w:rPr>
        <w:t>î</w:t>
      </w:r>
      <w:r w:rsidR="006C1D5B" w:rsidRPr="00477812">
        <w:rPr>
          <w:lang w:val="en-US"/>
        </w:rPr>
        <w:t xml:space="preserve">n anumite </w:t>
      </w:r>
      <w:r w:rsidR="00BF5CC2">
        <w:rPr>
          <w:lang w:val="en-US"/>
        </w:rPr>
        <w:t>puncte</w:t>
      </w:r>
      <w:r w:rsidR="006C1D5B" w:rsidRPr="00477812">
        <w:rPr>
          <w:lang w:val="en-US"/>
        </w:rPr>
        <w:t xml:space="preserve"> </w:t>
      </w:r>
      <w:r w:rsidRPr="00477812">
        <w:rPr>
          <w:lang w:val="en-US"/>
        </w:rPr>
        <w:t>(sectoare, institu</w:t>
      </w:r>
      <w:r w:rsidRPr="00477812">
        <w:rPr>
          <w:rFonts w:hint="eastAsia"/>
          <w:lang w:val="en-US"/>
        </w:rPr>
        <w:t>ţ</w:t>
      </w:r>
      <w:r w:rsidRPr="00477812">
        <w:rPr>
          <w:lang w:val="en-US"/>
        </w:rPr>
        <w:t xml:space="preserve">ii) </w:t>
      </w:r>
      <w:r w:rsidRPr="00477812">
        <w:rPr>
          <w:rFonts w:hint="eastAsia"/>
          <w:lang w:val="en-US"/>
        </w:rPr>
        <w:t>ş</w:t>
      </w:r>
      <w:r w:rsidRPr="00477812">
        <w:rPr>
          <w:lang w:val="en-US"/>
        </w:rPr>
        <w:t>i lipsa de balan</w:t>
      </w:r>
      <w:r w:rsidRPr="00477812">
        <w:rPr>
          <w:rFonts w:hint="eastAsia"/>
          <w:lang w:val="en-US"/>
        </w:rPr>
        <w:t>ţă</w:t>
      </w:r>
      <w:r w:rsidRPr="00477812">
        <w:rPr>
          <w:lang w:val="en-US"/>
        </w:rPr>
        <w:t xml:space="preserve"> (atingerea anumitor scopuri </w:t>
      </w:r>
      <w:r w:rsidRPr="00477812">
        <w:rPr>
          <w:rFonts w:hint="eastAsia"/>
          <w:lang w:val="en-US"/>
        </w:rPr>
        <w:t>î</w:t>
      </w:r>
      <w:r w:rsidRPr="00477812">
        <w:rPr>
          <w:lang w:val="en-US"/>
        </w:rPr>
        <w:t>n dauna altora) se men</w:t>
      </w:r>
      <w:r w:rsidRPr="00477812">
        <w:rPr>
          <w:rFonts w:hint="eastAsia"/>
          <w:lang w:val="en-US"/>
        </w:rPr>
        <w:t>ţ</w:t>
      </w:r>
      <w:r w:rsidR="006C1D5B" w:rsidRPr="00477812">
        <w:rPr>
          <w:lang w:val="en-US"/>
        </w:rPr>
        <w:t xml:space="preserve">ine </w:t>
      </w:r>
      <w:r w:rsidRPr="00477812">
        <w:rPr>
          <w:lang w:val="en-US"/>
        </w:rPr>
        <w:t>pentru o perioad</w:t>
      </w:r>
      <w:r w:rsidRPr="00477812">
        <w:rPr>
          <w:rFonts w:hint="eastAsia"/>
          <w:lang w:val="en-US"/>
        </w:rPr>
        <w:t>ă</w:t>
      </w:r>
      <w:r w:rsidRPr="00477812">
        <w:rPr>
          <w:lang w:val="en-US"/>
        </w:rPr>
        <w:t xml:space="preserve"> mai </w:t>
      </w:r>
      <w:r w:rsidRPr="00477812">
        <w:rPr>
          <w:rFonts w:hint="eastAsia"/>
          <w:lang w:val="en-US"/>
        </w:rPr>
        <w:t>î</w:t>
      </w:r>
      <w:r w:rsidRPr="00477812">
        <w:rPr>
          <w:lang w:val="en-US"/>
        </w:rPr>
        <w:t>ndelungat</w:t>
      </w:r>
      <w:r w:rsidRPr="00477812">
        <w:rPr>
          <w:rFonts w:hint="eastAsia"/>
          <w:lang w:val="en-US"/>
        </w:rPr>
        <w:t>ă</w:t>
      </w:r>
      <w:r w:rsidRPr="00477812">
        <w:rPr>
          <w:lang w:val="en-US"/>
        </w:rPr>
        <w:t xml:space="preserve"> </w:t>
      </w:r>
      <w:r w:rsidRPr="00477812">
        <w:rPr>
          <w:rFonts w:hint="eastAsia"/>
          <w:lang w:val="en-US"/>
        </w:rPr>
        <w:t>î</w:t>
      </w:r>
      <w:r w:rsidRPr="00477812">
        <w:rPr>
          <w:lang w:val="en-US"/>
        </w:rPr>
        <w:t>n activitatea de dezvoltare, atunci principiile de baz</w:t>
      </w:r>
      <w:r w:rsidRPr="00477812">
        <w:rPr>
          <w:rFonts w:hint="eastAsia"/>
          <w:lang w:val="en-US"/>
        </w:rPr>
        <w:t>ă</w:t>
      </w:r>
      <w:r w:rsidR="006C1D5B" w:rsidRPr="00477812">
        <w:rPr>
          <w:lang w:val="en-US"/>
        </w:rPr>
        <w:t xml:space="preserve"> ale </w:t>
      </w:r>
      <w:r w:rsidRPr="00477812">
        <w:rPr>
          <w:lang w:val="en-US"/>
        </w:rPr>
        <w:t>planific</w:t>
      </w:r>
      <w:r w:rsidRPr="00477812">
        <w:rPr>
          <w:rFonts w:hint="eastAsia"/>
          <w:lang w:val="en-US"/>
        </w:rPr>
        <w:t>ă</w:t>
      </w:r>
      <w:r w:rsidRPr="00477812">
        <w:rPr>
          <w:lang w:val="en-US"/>
        </w:rPr>
        <w:t xml:space="preserve">rii (sustenabilitate, egalitatea de </w:t>
      </w:r>
      <w:r w:rsidRPr="00477812">
        <w:rPr>
          <w:rFonts w:hint="eastAsia"/>
          <w:lang w:val="en-US"/>
        </w:rPr>
        <w:t>ş</w:t>
      </w:r>
      <w:r w:rsidRPr="00477812">
        <w:rPr>
          <w:lang w:val="en-US"/>
        </w:rPr>
        <w:t xml:space="preserve">anse, parteneriat) dispar </w:t>
      </w:r>
      <w:r w:rsidRPr="00477812">
        <w:rPr>
          <w:rFonts w:hint="eastAsia"/>
          <w:lang w:val="en-US"/>
        </w:rPr>
        <w:t>ş</w:t>
      </w:r>
      <w:r w:rsidRPr="00477812">
        <w:rPr>
          <w:lang w:val="en-US"/>
        </w:rPr>
        <w:t>i nici scopurile de baz</w:t>
      </w:r>
      <w:r w:rsidRPr="00477812">
        <w:rPr>
          <w:rFonts w:hint="eastAsia"/>
          <w:lang w:val="en-US"/>
        </w:rPr>
        <w:t>ă</w:t>
      </w:r>
      <w:r w:rsidR="006C1D5B" w:rsidRPr="00477812">
        <w:rPr>
          <w:lang w:val="en-US"/>
        </w:rPr>
        <w:t xml:space="preserve"> nu vor </w:t>
      </w:r>
      <w:r w:rsidRPr="00477812">
        <w:rPr>
          <w:lang w:val="en-US"/>
        </w:rPr>
        <w:t>fi atinse.</w:t>
      </w:r>
    </w:p>
    <w:p w14:paraId="1E3FB1CA" w14:textId="77777777" w:rsidR="00BA1F41" w:rsidRDefault="005F706B" w:rsidP="00477812">
      <w:pPr>
        <w:spacing w:line="360" w:lineRule="auto"/>
        <w:jc w:val="both"/>
        <w:rPr>
          <w:lang w:val="en-US"/>
        </w:rPr>
      </w:pPr>
      <w:r w:rsidRPr="00477812">
        <w:rPr>
          <w:rFonts w:hint="eastAsia"/>
          <w:lang w:val="en-US"/>
        </w:rPr>
        <w:t>Î</w:t>
      </w:r>
      <w:r w:rsidRPr="00477812">
        <w:rPr>
          <w:lang w:val="en-US"/>
        </w:rPr>
        <w:t>nt</w:t>
      </w:r>
      <w:r w:rsidRPr="00477812">
        <w:rPr>
          <w:rFonts w:hint="eastAsia"/>
          <w:lang w:val="en-US"/>
        </w:rPr>
        <w:t>ă</w:t>
      </w:r>
      <w:r w:rsidRPr="00477812">
        <w:rPr>
          <w:lang w:val="en-US"/>
        </w:rPr>
        <w:t>rirea societ</w:t>
      </w:r>
      <w:r w:rsidRPr="00477812">
        <w:rPr>
          <w:rFonts w:hint="eastAsia"/>
          <w:lang w:val="en-US"/>
        </w:rPr>
        <w:t>ăţ</w:t>
      </w:r>
      <w:r w:rsidRPr="00477812">
        <w:rPr>
          <w:lang w:val="en-US"/>
        </w:rPr>
        <w:t>ii civile locale, extinderea rela</w:t>
      </w:r>
      <w:r w:rsidRPr="00477812">
        <w:rPr>
          <w:rFonts w:hint="eastAsia"/>
          <w:lang w:val="en-US"/>
        </w:rPr>
        <w:t>ţ</w:t>
      </w:r>
      <w:r w:rsidRPr="00477812">
        <w:rPr>
          <w:lang w:val="en-US"/>
        </w:rPr>
        <w:t>iilor intercomunitare fac posibil</w:t>
      </w:r>
      <w:r w:rsidRPr="00477812">
        <w:rPr>
          <w:rFonts w:hint="eastAsia"/>
          <w:lang w:val="en-US"/>
        </w:rPr>
        <w:t>ă</w:t>
      </w:r>
      <w:r w:rsidR="006C1D5B" w:rsidRPr="00477812">
        <w:rPr>
          <w:lang w:val="en-US"/>
        </w:rPr>
        <w:t xml:space="preserve"> ca societatea </w:t>
      </w:r>
      <w:r w:rsidRPr="00477812">
        <w:rPr>
          <w:lang w:val="en-US"/>
        </w:rPr>
        <w:t>civil</w:t>
      </w:r>
      <w:r w:rsidRPr="00477812">
        <w:rPr>
          <w:rFonts w:hint="eastAsia"/>
          <w:lang w:val="en-US"/>
        </w:rPr>
        <w:t>ă</w:t>
      </w:r>
      <w:r w:rsidRPr="00477812">
        <w:rPr>
          <w:lang w:val="en-US"/>
        </w:rPr>
        <w:t xml:space="preserve"> s</w:t>
      </w:r>
      <w:r w:rsidRPr="00477812">
        <w:rPr>
          <w:rFonts w:hint="eastAsia"/>
          <w:lang w:val="en-US"/>
        </w:rPr>
        <w:t>ă</w:t>
      </w:r>
      <w:r w:rsidRPr="00477812">
        <w:rPr>
          <w:lang w:val="en-US"/>
        </w:rPr>
        <w:t>-</w:t>
      </w:r>
      <w:r w:rsidRPr="00477812">
        <w:rPr>
          <w:rFonts w:hint="eastAsia"/>
          <w:lang w:val="en-US"/>
        </w:rPr>
        <w:t>ş</w:t>
      </w:r>
      <w:r w:rsidRPr="00477812">
        <w:rPr>
          <w:lang w:val="en-US"/>
        </w:rPr>
        <w:t>i asume multe responsabilit</w:t>
      </w:r>
      <w:r w:rsidRPr="00477812">
        <w:rPr>
          <w:rFonts w:hint="eastAsia"/>
          <w:lang w:val="en-US"/>
        </w:rPr>
        <w:t>ăţ</w:t>
      </w:r>
      <w:r w:rsidRPr="00477812">
        <w:rPr>
          <w:lang w:val="en-US"/>
        </w:rPr>
        <w:t>i din sfera protec</w:t>
      </w:r>
      <w:r w:rsidRPr="00477812">
        <w:rPr>
          <w:rFonts w:hint="eastAsia"/>
          <w:lang w:val="en-US"/>
        </w:rPr>
        <w:t>ţ</w:t>
      </w:r>
      <w:r w:rsidRPr="00477812">
        <w:rPr>
          <w:lang w:val="en-US"/>
        </w:rPr>
        <w:t xml:space="preserve">iei sociale, a combaterii </w:t>
      </w:r>
      <w:r w:rsidRPr="00477812">
        <w:rPr>
          <w:rFonts w:hint="eastAsia"/>
          <w:lang w:val="en-US"/>
        </w:rPr>
        <w:t>ş</w:t>
      </w:r>
      <w:r w:rsidR="006C1D5B" w:rsidRPr="00477812">
        <w:rPr>
          <w:lang w:val="en-US"/>
        </w:rPr>
        <w:t xml:space="preserve">omajului, a </w:t>
      </w:r>
      <w:r w:rsidRPr="00477812">
        <w:rPr>
          <w:rFonts w:hint="eastAsia"/>
          <w:lang w:val="en-US"/>
        </w:rPr>
        <w:t>î</w:t>
      </w:r>
      <w:r w:rsidRPr="00477812">
        <w:rPr>
          <w:lang w:val="en-US"/>
        </w:rPr>
        <w:t>mbun</w:t>
      </w:r>
      <w:r w:rsidRPr="00477812">
        <w:rPr>
          <w:rFonts w:hint="eastAsia"/>
          <w:lang w:val="en-US"/>
        </w:rPr>
        <w:t>ă</w:t>
      </w:r>
      <w:r w:rsidRPr="00477812">
        <w:rPr>
          <w:lang w:val="en-US"/>
        </w:rPr>
        <w:t>t</w:t>
      </w:r>
      <w:r w:rsidRPr="00477812">
        <w:rPr>
          <w:rFonts w:hint="eastAsia"/>
          <w:lang w:val="en-US"/>
        </w:rPr>
        <w:t>ăţ</w:t>
      </w:r>
      <w:r w:rsidRPr="00477812">
        <w:rPr>
          <w:lang w:val="en-US"/>
        </w:rPr>
        <w:t xml:space="preserve">irii nivelului de trai, a </w:t>
      </w:r>
      <w:r w:rsidRPr="00477812">
        <w:rPr>
          <w:rFonts w:hint="eastAsia"/>
          <w:lang w:val="en-US"/>
        </w:rPr>
        <w:t>î</w:t>
      </w:r>
      <w:r w:rsidRPr="00477812">
        <w:rPr>
          <w:lang w:val="en-US"/>
        </w:rPr>
        <w:t>nt</w:t>
      </w:r>
      <w:r w:rsidRPr="00477812">
        <w:rPr>
          <w:rFonts w:hint="eastAsia"/>
          <w:lang w:val="en-US"/>
        </w:rPr>
        <w:t>ă</w:t>
      </w:r>
      <w:r w:rsidRPr="00477812">
        <w:rPr>
          <w:lang w:val="en-US"/>
        </w:rPr>
        <w:t>ririi spiritului de apartenen</w:t>
      </w:r>
      <w:r w:rsidRPr="00477812">
        <w:rPr>
          <w:rFonts w:hint="eastAsia"/>
          <w:lang w:val="en-US"/>
        </w:rPr>
        <w:t>ţă</w:t>
      </w:r>
      <w:r w:rsidRPr="00477812">
        <w:rPr>
          <w:lang w:val="en-US"/>
        </w:rPr>
        <w:t xml:space="preserve">. De-asemenea </w:t>
      </w:r>
      <w:r w:rsidRPr="00477812">
        <w:rPr>
          <w:rFonts w:hint="eastAsia"/>
          <w:lang w:val="en-US"/>
        </w:rPr>
        <w:t>„</w:t>
      </w:r>
      <w:r w:rsidRPr="00477812">
        <w:rPr>
          <w:lang w:val="en-US"/>
        </w:rPr>
        <w:t>civilii</w:t>
      </w:r>
      <w:r w:rsidRPr="00477812">
        <w:rPr>
          <w:rFonts w:hint="eastAsia"/>
          <w:lang w:val="en-US"/>
        </w:rPr>
        <w:t>”</w:t>
      </w:r>
      <w:r w:rsidRPr="00477812">
        <w:rPr>
          <w:lang w:val="en-US"/>
        </w:rPr>
        <w:t xml:space="preserve"> </w:t>
      </w:r>
      <w:r w:rsidR="006C1D5B" w:rsidRPr="00477812">
        <w:rPr>
          <w:lang w:val="en-US"/>
        </w:rPr>
        <w:t>–</w:t>
      </w:r>
      <w:r w:rsidR="006C1D5B" w:rsidRPr="00477812">
        <w:rPr>
          <w:rFonts w:hint="eastAsia"/>
          <w:lang w:val="en-US"/>
        </w:rPr>
        <w:t xml:space="preserve"> </w:t>
      </w:r>
      <w:r w:rsidRPr="00477812">
        <w:rPr>
          <w:lang w:val="en-US"/>
        </w:rPr>
        <w:t>dac</w:t>
      </w:r>
      <w:r w:rsidRPr="00477812">
        <w:rPr>
          <w:rFonts w:hint="eastAsia"/>
          <w:lang w:val="en-US"/>
        </w:rPr>
        <w:t>ă</w:t>
      </w:r>
      <w:r w:rsidR="006C1D5B" w:rsidRPr="00477812">
        <w:rPr>
          <w:lang w:val="en-US"/>
        </w:rPr>
        <w:t xml:space="preserve"> </w:t>
      </w:r>
      <w:r w:rsidRPr="00477812">
        <w:rPr>
          <w:lang w:val="en-US"/>
        </w:rPr>
        <w:t xml:space="preserve">devin parte a procesului </w:t>
      </w:r>
      <w:r w:rsidRPr="00477812">
        <w:rPr>
          <w:rFonts w:hint="eastAsia"/>
          <w:lang w:val="en-US"/>
        </w:rPr>
        <w:t>–</w:t>
      </w:r>
      <w:r w:rsidRPr="00477812">
        <w:rPr>
          <w:lang w:val="en-US"/>
        </w:rPr>
        <w:t xml:space="preserve"> pot s</w:t>
      </w:r>
      <w:r w:rsidRPr="00477812">
        <w:rPr>
          <w:rFonts w:hint="eastAsia"/>
          <w:lang w:val="en-US"/>
        </w:rPr>
        <w:t>ă</w:t>
      </w:r>
      <w:r w:rsidRPr="00477812">
        <w:rPr>
          <w:lang w:val="en-US"/>
        </w:rPr>
        <w:t xml:space="preserve"> contribuie la procesul de planificare </w:t>
      </w:r>
      <w:r w:rsidRPr="00477812">
        <w:rPr>
          <w:rFonts w:hint="eastAsia"/>
          <w:lang w:val="en-US"/>
        </w:rPr>
        <w:t>ş</w:t>
      </w:r>
      <w:r w:rsidR="006C1D5B" w:rsidRPr="00477812">
        <w:rPr>
          <w:lang w:val="en-US"/>
        </w:rPr>
        <w:t xml:space="preserve">i la procesul de </w:t>
      </w:r>
      <w:r w:rsidRPr="00477812">
        <w:rPr>
          <w:lang w:val="en-US"/>
        </w:rPr>
        <w:t xml:space="preserve">implementare, </w:t>
      </w:r>
      <w:r w:rsidRPr="00477812">
        <w:rPr>
          <w:rFonts w:hint="eastAsia"/>
          <w:lang w:val="en-US"/>
        </w:rPr>
        <w:t>î</w:t>
      </w:r>
      <w:r w:rsidRPr="00477812">
        <w:rPr>
          <w:lang w:val="en-US"/>
        </w:rPr>
        <w:t>nt</w:t>
      </w:r>
      <w:r w:rsidRPr="00477812">
        <w:rPr>
          <w:rFonts w:hint="eastAsia"/>
          <w:lang w:val="en-US"/>
        </w:rPr>
        <w:t>ă</w:t>
      </w:r>
      <w:r w:rsidRPr="00477812">
        <w:rPr>
          <w:lang w:val="en-US"/>
        </w:rPr>
        <w:t>rind influen</w:t>
      </w:r>
      <w:r w:rsidRPr="00477812">
        <w:rPr>
          <w:rFonts w:hint="eastAsia"/>
          <w:lang w:val="en-US"/>
        </w:rPr>
        <w:t>ţ</w:t>
      </w:r>
      <w:r w:rsidRPr="00477812">
        <w:rPr>
          <w:lang w:val="en-US"/>
        </w:rPr>
        <w:t>a lor social</w:t>
      </w:r>
      <w:r w:rsidRPr="00477812">
        <w:rPr>
          <w:rFonts w:hint="eastAsia"/>
          <w:lang w:val="en-US"/>
        </w:rPr>
        <w:t>ă</w:t>
      </w:r>
      <w:r w:rsidRPr="00477812">
        <w:rPr>
          <w:lang w:val="en-US"/>
        </w:rPr>
        <w:t>. Astfel, sfera civic</w:t>
      </w:r>
      <w:r w:rsidRPr="00477812">
        <w:rPr>
          <w:rFonts w:hint="eastAsia"/>
          <w:lang w:val="en-US"/>
        </w:rPr>
        <w:t>ă</w:t>
      </w:r>
      <w:r w:rsidRPr="00477812">
        <w:rPr>
          <w:lang w:val="en-US"/>
        </w:rPr>
        <w:t xml:space="preserve"> cont</w:t>
      </w:r>
      <w:r w:rsidR="006C1D5B" w:rsidRPr="00477812">
        <w:rPr>
          <w:lang w:val="en-US"/>
        </w:rPr>
        <w:t xml:space="preserve">ribuie la atingerea scopurilor. </w:t>
      </w:r>
    </w:p>
    <w:p w14:paraId="616668A3" w14:textId="0C945A18" w:rsidR="006C1D5B" w:rsidRPr="00477812" w:rsidRDefault="005F706B" w:rsidP="00477812">
      <w:pPr>
        <w:spacing w:line="360" w:lineRule="auto"/>
        <w:jc w:val="both"/>
        <w:rPr>
          <w:lang w:val="en-US"/>
        </w:rPr>
      </w:pPr>
      <w:r w:rsidRPr="00477812">
        <w:rPr>
          <w:lang w:val="en-US"/>
        </w:rPr>
        <w:t>Ca un rezultat al dezvolt</w:t>
      </w:r>
      <w:r w:rsidRPr="00477812">
        <w:rPr>
          <w:rFonts w:hint="eastAsia"/>
          <w:lang w:val="en-US"/>
        </w:rPr>
        <w:t>ă</w:t>
      </w:r>
      <w:r w:rsidRPr="00477812">
        <w:rPr>
          <w:lang w:val="en-US"/>
        </w:rPr>
        <w:t>rii s</w:t>
      </w:r>
      <w:r w:rsidRPr="00477812">
        <w:rPr>
          <w:rFonts w:hint="eastAsia"/>
          <w:lang w:val="en-US"/>
        </w:rPr>
        <w:t>ă</w:t>
      </w:r>
      <w:r w:rsidRPr="00477812">
        <w:rPr>
          <w:lang w:val="en-US"/>
        </w:rPr>
        <w:t>n</w:t>
      </w:r>
      <w:r w:rsidRPr="00477812">
        <w:rPr>
          <w:rFonts w:hint="eastAsia"/>
          <w:lang w:val="en-US"/>
        </w:rPr>
        <w:t>ă</w:t>
      </w:r>
      <w:r w:rsidRPr="00477812">
        <w:rPr>
          <w:lang w:val="en-US"/>
        </w:rPr>
        <w:t>t</w:t>
      </w:r>
      <w:r w:rsidRPr="00477812">
        <w:rPr>
          <w:rFonts w:hint="eastAsia"/>
          <w:lang w:val="en-US"/>
        </w:rPr>
        <w:t>ăţ</w:t>
      </w:r>
      <w:r w:rsidRPr="00477812">
        <w:rPr>
          <w:lang w:val="en-US"/>
        </w:rPr>
        <w:t>ii, educa</w:t>
      </w:r>
      <w:r w:rsidRPr="00477812">
        <w:rPr>
          <w:rFonts w:hint="eastAsia"/>
          <w:lang w:val="en-US"/>
        </w:rPr>
        <w:t>ţ</w:t>
      </w:r>
      <w:r w:rsidRPr="00477812">
        <w:rPr>
          <w:lang w:val="en-US"/>
        </w:rPr>
        <w:t xml:space="preserve">iei </w:t>
      </w:r>
      <w:r w:rsidRPr="00477812">
        <w:rPr>
          <w:rFonts w:hint="eastAsia"/>
          <w:lang w:val="en-US"/>
        </w:rPr>
        <w:t>ş</w:t>
      </w:r>
      <w:r w:rsidRPr="00477812">
        <w:rPr>
          <w:lang w:val="en-US"/>
        </w:rPr>
        <w:t>i a protec</w:t>
      </w:r>
      <w:r w:rsidRPr="00477812">
        <w:rPr>
          <w:rFonts w:hint="eastAsia"/>
          <w:lang w:val="en-US"/>
        </w:rPr>
        <w:t>ţ</w:t>
      </w:r>
      <w:r w:rsidRPr="00477812">
        <w:rPr>
          <w:lang w:val="en-US"/>
        </w:rPr>
        <w:t>iei sociale se arat</w:t>
      </w:r>
      <w:r w:rsidRPr="00477812">
        <w:rPr>
          <w:rFonts w:hint="eastAsia"/>
          <w:lang w:val="en-US"/>
        </w:rPr>
        <w:t>ă</w:t>
      </w:r>
      <w:r w:rsidRPr="00477812">
        <w:rPr>
          <w:lang w:val="en-US"/>
        </w:rPr>
        <w:t xml:space="preserve"> o societate re</w:t>
      </w:r>
      <w:r w:rsidRPr="00477812">
        <w:rPr>
          <w:rFonts w:hint="eastAsia"/>
          <w:lang w:val="en-US"/>
        </w:rPr>
        <w:t>î</w:t>
      </w:r>
      <w:r w:rsidRPr="00477812">
        <w:rPr>
          <w:lang w:val="en-US"/>
        </w:rPr>
        <w:t>nnoit</w:t>
      </w:r>
      <w:r w:rsidRPr="00477812">
        <w:rPr>
          <w:rFonts w:hint="eastAsia"/>
          <w:lang w:val="en-US"/>
        </w:rPr>
        <w:t>ă</w:t>
      </w:r>
      <w:r w:rsidR="006C1D5B" w:rsidRPr="00477812">
        <w:rPr>
          <w:lang w:val="en-US"/>
        </w:rPr>
        <w:t xml:space="preserve">, </w:t>
      </w:r>
      <w:r w:rsidRPr="00477812">
        <w:rPr>
          <w:lang w:val="en-US"/>
        </w:rPr>
        <w:t>mai s</w:t>
      </w:r>
      <w:r w:rsidRPr="00477812">
        <w:rPr>
          <w:rFonts w:hint="eastAsia"/>
          <w:lang w:val="en-US"/>
        </w:rPr>
        <w:t>ă</w:t>
      </w:r>
      <w:r w:rsidRPr="00477812">
        <w:rPr>
          <w:lang w:val="en-US"/>
        </w:rPr>
        <w:t>n</w:t>
      </w:r>
      <w:r w:rsidRPr="00477812">
        <w:rPr>
          <w:rFonts w:hint="eastAsia"/>
          <w:lang w:val="en-US"/>
        </w:rPr>
        <w:t>ă</w:t>
      </w:r>
      <w:r w:rsidRPr="00477812">
        <w:rPr>
          <w:lang w:val="en-US"/>
        </w:rPr>
        <w:t>toas</w:t>
      </w:r>
      <w:r w:rsidRPr="00477812">
        <w:rPr>
          <w:rFonts w:hint="eastAsia"/>
          <w:lang w:val="en-US"/>
        </w:rPr>
        <w:t>ă</w:t>
      </w:r>
      <w:r w:rsidRPr="00477812">
        <w:rPr>
          <w:lang w:val="en-US"/>
        </w:rPr>
        <w:t>, capabil</w:t>
      </w:r>
      <w:r w:rsidRPr="00477812">
        <w:rPr>
          <w:rFonts w:hint="eastAsia"/>
          <w:lang w:val="en-US"/>
        </w:rPr>
        <w:t>ă</w:t>
      </w:r>
      <w:r w:rsidRPr="00477812">
        <w:rPr>
          <w:lang w:val="en-US"/>
        </w:rPr>
        <w:t xml:space="preserve"> s</w:t>
      </w:r>
      <w:r w:rsidRPr="00477812">
        <w:rPr>
          <w:rFonts w:hint="eastAsia"/>
          <w:lang w:val="en-US"/>
        </w:rPr>
        <w:t>ă</w:t>
      </w:r>
      <w:r w:rsidRPr="00477812">
        <w:rPr>
          <w:lang w:val="en-US"/>
        </w:rPr>
        <w:t xml:space="preserve"> se adapteze la cerin</w:t>
      </w:r>
      <w:r w:rsidRPr="00477812">
        <w:rPr>
          <w:rFonts w:hint="eastAsia"/>
          <w:lang w:val="en-US"/>
        </w:rPr>
        <w:t>ţ</w:t>
      </w:r>
      <w:r w:rsidRPr="00477812">
        <w:rPr>
          <w:lang w:val="en-US"/>
        </w:rPr>
        <w:t>ele pie</w:t>
      </w:r>
      <w:r w:rsidRPr="00477812">
        <w:rPr>
          <w:rFonts w:hint="eastAsia"/>
          <w:lang w:val="en-US"/>
        </w:rPr>
        <w:t>ţ</w:t>
      </w:r>
      <w:r w:rsidRPr="00477812">
        <w:rPr>
          <w:lang w:val="en-US"/>
        </w:rPr>
        <w:t>ei for</w:t>
      </w:r>
      <w:r w:rsidRPr="00477812">
        <w:rPr>
          <w:rFonts w:hint="eastAsia"/>
          <w:lang w:val="en-US"/>
        </w:rPr>
        <w:t>ţ</w:t>
      </w:r>
      <w:r w:rsidRPr="00477812">
        <w:rPr>
          <w:lang w:val="en-US"/>
        </w:rPr>
        <w:t>ei de munc</w:t>
      </w:r>
      <w:r w:rsidRPr="00477812">
        <w:rPr>
          <w:rFonts w:hint="eastAsia"/>
          <w:lang w:val="en-US"/>
        </w:rPr>
        <w:t>ă</w:t>
      </w:r>
      <w:r w:rsidRPr="00477812">
        <w:rPr>
          <w:lang w:val="en-US"/>
        </w:rPr>
        <w:t>, care este capabil</w:t>
      </w:r>
      <w:r w:rsidRPr="00477812">
        <w:rPr>
          <w:rFonts w:hint="eastAsia"/>
          <w:lang w:val="en-US"/>
        </w:rPr>
        <w:t>ă</w:t>
      </w:r>
      <w:r w:rsidRPr="00477812">
        <w:rPr>
          <w:lang w:val="en-US"/>
        </w:rPr>
        <w:t xml:space="preserve"> s</w:t>
      </w:r>
      <w:r w:rsidRPr="00477812">
        <w:rPr>
          <w:rFonts w:hint="eastAsia"/>
          <w:lang w:val="en-US"/>
        </w:rPr>
        <w:t>ă</w:t>
      </w:r>
      <w:r w:rsidR="006C1D5B" w:rsidRPr="00477812">
        <w:rPr>
          <w:lang w:val="en-US"/>
        </w:rPr>
        <w:t xml:space="preserve"> se </w:t>
      </w:r>
      <w:r w:rsidRPr="00477812">
        <w:rPr>
          <w:lang w:val="en-US"/>
        </w:rPr>
        <w:t>ocupe cu conflictele provenite din situa</w:t>
      </w:r>
      <w:r w:rsidRPr="00477812">
        <w:rPr>
          <w:rFonts w:hint="eastAsia"/>
          <w:lang w:val="en-US"/>
        </w:rPr>
        <w:t>ţ</w:t>
      </w:r>
      <w:r w:rsidRPr="00477812">
        <w:rPr>
          <w:lang w:val="en-US"/>
        </w:rPr>
        <w:t>ia actual</w:t>
      </w:r>
      <w:r w:rsidRPr="00477812">
        <w:rPr>
          <w:rFonts w:hint="eastAsia"/>
          <w:lang w:val="en-US"/>
        </w:rPr>
        <w:t>ă</w:t>
      </w:r>
      <w:r w:rsidRPr="00477812">
        <w:rPr>
          <w:lang w:val="en-US"/>
        </w:rPr>
        <w:t xml:space="preserve"> stagnant</w:t>
      </w:r>
      <w:r w:rsidRPr="00477812">
        <w:rPr>
          <w:rFonts w:hint="eastAsia"/>
          <w:lang w:val="en-US"/>
        </w:rPr>
        <w:t>ă</w:t>
      </w:r>
      <w:r w:rsidRPr="00477812">
        <w:rPr>
          <w:lang w:val="en-US"/>
        </w:rPr>
        <w:t xml:space="preserve"> </w:t>
      </w:r>
      <w:r w:rsidRPr="00477812">
        <w:rPr>
          <w:rFonts w:hint="eastAsia"/>
          <w:lang w:val="en-US"/>
        </w:rPr>
        <w:t>ş</w:t>
      </w:r>
      <w:r w:rsidRPr="00477812">
        <w:rPr>
          <w:lang w:val="en-US"/>
        </w:rPr>
        <w:t>i din schimb</w:t>
      </w:r>
      <w:r w:rsidRPr="00477812">
        <w:rPr>
          <w:rFonts w:hint="eastAsia"/>
          <w:lang w:val="en-US"/>
        </w:rPr>
        <w:t>ă</w:t>
      </w:r>
      <w:r w:rsidRPr="00477812">
        <w:rPr>
          <w:lang w:val="en-US"/>
        </w:rPr>
        <w:t xml:space="preserve">rile economice. </w:t>
      </w:r>
      <w:r w:rsidRPr="00477812">
        <w:rPr>
          <w:rFonts w:hint="eastAsia"/>
          <w:lang w:val="en-US"/>
        </w:rPr>
        <w:t>Î</w:t>
      </w:r>
      <w:r w:rsidR="006C1D5B" w:rsidRPr="00477812">
        <w:rPr>
          <w:lang w:val="en-US"/>
        </w:rPr>
        <w:t xml:space="preserve">n timp </w:t>
      </w:r>
      <w:r w:rsidRPr="00477812">
        <w:rPr>
          <w:lang w:val="en-US"/>
        </w:rPr>
        <w:t>ce educa</w:t>
      </w:r>
      <w:r w:rsidRPr="00477812">
        <w:rPr>
          <w:rFonts w:hint="eastAsia"/>
          <w:lang w:val="en-US"/>
        </w:rPr>
        <w:t>ţ</w:t>
      </w:r>
      <w:r w:rsidRPr="00477812">
        <w:rPr>
          <w:lang w:val="en-US"/>
        </w:rPr>
        <w:t>ia public</w:t>
      </w:r>
      <w:r w:rsidRPr="00477812">
        <w:rPr>
          <w:rFonts w:hint="eastAsia"/>
          <w:lang w:val="en-US"/>
        </w:rPr>
        <w:t>ă</w:t>
      </w:r>
      <w:r w:rsidRPr="00477812">
        <w:rPr>
          <w:lang w:val="en-US"/>
        </w:rPr>
        <w:t xml:space="preserve"> mereu schimb</w:t>
      </w:r>
      <w:r w:rsidRPr="00477812">
        <w:rPr>
          <w:rFonts w:hint="eastAsia"/>
          <w:lang w:val="en-US"/>
        </w:rPr>
        <w:t>ă</w:t>
      </w:r>
      <w:r w:rsidRPr="00477812">
        <w:rPr>
          <w:lang w:val="en-US"/>
        </w:rPr>
        <w:t xml:space="preserve">toare devine instrumentul </w:t>
      </w:r>
      <w:r w:rsidRPr="00477812">
        <w:rPr>
          <w:rFonts w:hint="eastAsia"/>
          <w:lang w:val="en-US"/>
        </w:rPr>
        <w:t>ş</w:t>
      </w:r>
      <w:r w:rsidRPr="00477812">
        <w:rPr>
          <w:lang w:val="en-US"/>
        </w:rPr>
        <w:t>i scena integr</w:t>
      </w:r>
      <w:r w:rsidRPr="00477812">
        <w:rPr>
          <w:rFonts w:hint="eastAsia"/>
          <w:lang w:val="en-US"/>
        </w:rPr>
        <w:t>ă</w:t>
      </w:r>
      <w:r w:rsidRPr="00477812">
        <w:rPr>
          <w:lang w:val="en-US"/>
        </w:rPr>
        <w:t xml:space="preserve">rii </w:t>
      </w:r>
      <w:r w:rsidRPr="00477812">
        <w:rPr>
          <w:rFonts w:hint="eastAsia"/>
          <w:lang w:val="en-US"/>
        </w:rPr>
        <w:t>–</w:t>
      </w:r>
      <w:r w:rsidRPr="00477812">
        <w:rPr>
          <w:lang w:val="en-US"/>
        </w:rPr>
        <w:t xml:space="preserve"> coeziunii </w:t>
      </w:r>
      <w:r w:rsidRPr="00477812">
        <w:rPr>
          <w:rFonts w:hint="eastAsia"/>
          <w:lang w:val="en-US"/>
        </w:rPr>
        <w:t>–</w:t>
      </w:r>
      <w:r w:rsidR="006C1D5B" w:rsidRPr="00477812">
        <w:rPr>
          <w:lang w:val="en-US"/>
        </w:rPr>
        <w:t xml:space="preserve"> </w:t>
      </w:r>
      <w:r w:rsidRPr="00477812">
        <w:rPr>
          <w:lang w:val="en-US"/>
        </w:rPr>
        <w:t>sociale, cursurile de formare profesional</w:t>
      </w:r>
      <w:r w:rsidRPr="00477812">
        <w:rPr>
          <w:rFonts w:hint="eastAsia"/>
          <w:lang w:val="en-US"/>
        </w:rPr>
        <w:t>ă</w:t>
      </w:r>
      <w:r w:rsidRPr="00477812">
        <w:rPr>
          <w:lang w:val="en-US"/>
        </w:rPr>
        <w:t>, sistemul de formare adaptat la cerin</w:t>
      </w:r>
      <w:r w:rsidRPr="00477812">
        <w:rPr>
          <w:rFonts w:hint="eastAsia"/>
          <w:lang w:val="en-US"/>
        </w:rPr>
        <w:t>ţ</w:t>
      </w:r>
      <w:r w:rsidRPr="00477812">
        <w:rPr>
          <w:lang w:val="en-US"/>
        </w:rPr>
        <w:t>ele pie</w:t>
      </w:r>
      <w:r w:rsidRPr="00477812">
        <w:rPr>
          <w:rFonts w:hint="eastAsia"/>
          <w:lang w:val="en-US"/>
        </w:rPr>
        <w:t>ţ</w:t>
      </w:r>
      <w:r w:rsidRPr="00477812">
        <w:rPr>
          <w:lang w:val="en-US"/>
        </w:rPr>
        <w:t>ei for</w:t>
      </w:r>
      <w:r w:rsidRPr="00477812">
        <w:rPr>
          <w:rFonts w:hint="eastAsia"/>
          <w:lang w:val="en-US"/>
        </w:rPr>
        <w:t>ţ</w:t>
      </w:r>
      <w:r w:rsidR="006C1D5B" w:rsidRPr="00477812">
        <w:rPr>
          <w:lang w:val="en-US"/>
        </w:rPr>
        <w:t xml:space="preserve">ei de </w:t>
      </w:r>
      <w:r w:rsidRPr="00477812">
        <w:rPr>
          <w:lang w:val="en-US"/>
        </w:rPr>
        <w:t>munc</w:t>
      </w:r>
      <w:r w:rsidRPr="00477812">
        <w:rPr>
          <w:rFonts w:hint="eastAsia"/>
          <w:lang w:val="en-US"/>
        </w:rPr>
        <w:t>ă</w:t>
      </w:r>
      <w:r w:rsidRPr="00477812">
        <w:rPr>
          <w:lang w:val="en-US"/>
        </w:rPr>
        <w:t xml:space="preserve"> devine un actor important </w:t>
      </w:r>
      <w:r w:rsidRPr="00477812">
        <w:rPr>
          <w:rFonts w:hint="eastAsia"/>
          <w:lang w:val="en-US"/>
        </w:rPr>
        <w:t>î</w:t>
      </w:r>
      <w:r w:rsidRPr="00477812">
        <w:rPr>
          <w:lang w:val="en-US"/>
        </w:rPr>
        <w:t>n dezvoltarea dinamic</w:t>
      </w:r>
      <w:r w:rsidRPr="00477812">
        <w:rPr>
          <w:rFonts w:hint="eastAsia"/>
          <w:lang w:val="en-US"/>
        </w:rPr>
        <w:t>ă</w:t>
      </w:r>
      <w:r w:rsidRPr="00477812">
        <w:rPr>
          <w:lang w:val="en-US"/>
        </w:rPr>
        <w:t xml:space="preserve"> a economiei locale, </w:t>
      </w:r>
      <w:r w:rsidRPr="00477812">
        <w:rPr>
          <w:rFonts w:hint="eastAsia"/>
          <w:lang w:val="en-US"/>
        </w:rPr>
        <w:t>î</w:t>
      </w:r>
      <w:r w:rsidRPr="00477812">
        <w:rPr>
          <w:lang w:val="en-US"/>
        </w:rPr>
        <w:t>n cre</w:t>
      </w:r>
      <w:r w:rsidRPr="00477812">
        <w:rPr>
          <w:rFonts w:hint="eastAsia"/>
          <w:lang w:val="en-US"/>
        </w:rPr>
        <w:t>ş</w:t>
      </w:r>
      <w:r w:rsidR="006C1D5B" w:rsidRPr="00477812">
        <w:rPr>
          <w:lang w:val="en-US"/>
        </w:rPr>
        <w:t xml:space="preserve">terea </w:t>
      </w:r>
      <w:r w:rsidRPr="00477812">
        <w:rPr>
          <w:lang w:val="en-US"/>
        </w:rPr>
        <w:t xml:space="preserve">salariilor, </w:t>
      </w:r>
      <w:r w:rsidRPr="00477812">
        <w:rPr>
          <w:rFonts w:hint="eastAsia"/>
          <w:lang w:val="en-US"/>
        </w:rPr>
        <w:t>î</w:t>
      </w:r>
      <w:r w:rsidRPr="00477812">
        <w:rPr>
          <w:lang w:val="en-US"/>
        </w:rPr>
        <w:t xml:space="preserve">n </w:t>
      </w:r>
      <w:r w:rsidRPr="00477812">
        <w:rPr>
          <w:rFonts w:hint="eastAsia"/>
          <w:lang w:val="en-US"/>
        </w:rPr>
        <w:t>„</w:t>
      </w:r>
      <w:r w:rsidRPr="00477812">
        <w:rPr>
          <w:lang w:val="en-US"/>
        </w:rPr>
        <w:t>p</w:t>
      </w:r>
      <w:r w:rsidRPr="00477812">
        <w:rPr>
          <w:rFonts w:hint="eastAsia"/>
          <w:lang w:val="en-US"/>
        </w:rPr>
        <w:t>ă</w:t>
      </w:r>
      <w:r w:rsidRPr="00477812">
        <w:rPr>
          <w:lang w:val="en-US"/>
        </w:rPr>
        <w:t>strarea</w:t>
      </w:r>
      <w:r w:rsidRPr="00477812">
        <w:rPr>
          <w:rFonts w:hint="eastAsia"/>
          <w:lang w:val="en-US"/>
        </w:rPr>
        <w:t>”</w:t>
      </w:r>
      <w:r w:rsidRPr="00477812">
        <w:rPr>
          <w:lang w:val="en-US"/>
        </w:rPr>
        <w:t xml:space="preserve"> tinerilor </w:t>
      </w:r>
      <w:r w:rsidRPr="00477812">
        <w:rPr>
          <w:rFonts w:hint="eastAsia"/>
          <w:lang w:val="en-US"/>
        </w:rPr>
        <w:t>–</w:t>
      </w:r>
      <w:r w:rsidRPr="00477812">
        <w:rPr>
          <w:lang w:val="en-US"/>
        </w:rPr>
        <w:t xml:space="preserve"> deci, în oprirea procese</w:t>
      </w:r>
      <w:r w:rsidR="006C1D5B" w:rsidRPr="00477812">
        <w:rPr>
          <w:lang w:val="en-US"/>
        </w:rPr>
        <w:t>lor demografice dezavantajoase.</w:t>
      </w:r>
    </w:p>
    <w:p w14:paraId="55F697B3" w14:textId="4A770FA5" w:rsidR="005F706B" w:rsidRPr="00477812" w:rsidRDefault="005F706B" w:rsidP="00477812">
      <w:pPr>
        <w:spacing w:line="360" w:lineRule="auto"/>
        <w:jc w:val="both"/>
        <w:rPr>
          <w:lang w:val="en-US"/>
        </w:rPr>
      </w:pPr>
      <w:r w:rsidRPr="00477812">
        <w:rPr>
          <w:lang w:val="en-US"/>
        </w:rPr>
        <w:t>Extinderea serviciilor culturale eficiente stimuleaz</w:t>
      </w:r>
      <w:r w:rsidRPr="00477812">
        <w:rPr>
          <w:rFonts w:hint="eastAsia"/>
          <w:lang w:val="en-US"/>
        </w:rPr>
        <w:t>ă</w:t>
      </w:r>
      <w:r w:rsidRPr="00477812">
        <w:rPr>
          <w:lang w:val="en-US"/>
        </w:rPr>
        <w:t xml:space="preserve"> crearea unui mod de via</w:t>
      </w:r>
      <w:r w:rsidRPr="00477812">
        <w:rPr>
          <w:rFonts w:hint="eastAsia"/>
          <w:lang w:val="en-US"/>
        </w:rPr>
        <w:t>ţă</w:t>
      </w:r>
      <w:r w:rsidRPr="00477812">
        <w:rPr>
          <w:lang w:val="en-US"/>
        </w:rPr>
        <w:t xml:space="preserve"> </w:t>
      </w:r>
      <w:r w:rsidRPr="00477812">
        <w:rPr>
          <w:rFonts w:hint="eastAsia"/>
          <w:lang w:val="en-US"/>
        </w:rPr>
        <w:t>„</w:t>
      </w:r>
      <w:r w:rsidRPr="00477812">
        <w:rPr>
          <w:lang w:val="en-US"/>
        </w:rPr>
        <w:t>s</w:t>
      </w:r>
      <w:r w:rsidRPr="00477812">
        <w:rPr>
          <w:rFonts w:hint="eastAsia"/>
          <w:lang w:val="en-US"/>
        </w:rPr>
        <w:t>ă</w:t>
      </w:r>
      <w:r w:rsidRPr="00477812">
        <w:rPr>
          <w:lang w:val="en-US"/>
        </w:rPr>
        <w:t>n</w:t>
      </w:r>
      <w:r w:rsidRPr="00477812">
        <w:rPr>
          <w:rFonts w:hint="eastAsia"/>
          <w:lang w:val="en-US"/>
        </w:rPr>
        <w:t>ă</w:t>
      </w:r>
      <w:r w:rsidRPr="00477812">
        <w:rPr>
          <w:lang w:val="en-US"/>
        </w:rPr>
        <w:t>tos</w:t>
      </w:r>
      <w:r w:rsidRPr="00477812">
        <w:rPr>
          <w:rFonts w:hint="eastAsia"/>
          <w:lang w:val="en-US"/>
        </w:rPr>
        <w:t>”</w:t>
      </w:r>
      <w:r w:rsidR="006C1D5B" w:rsidRPr="00477812">
        <w:rPr>
          <w:lang w:val="en-US"/>
        </w:rPr>
        <w:t xml:space="preserve">, iar </w:t>
      </w:r>
      <w:r w:rsidRPr="00477812">
        <w:rPr>
          <w:lang w:val="en-US"/>
        </w:rPr>
        <w:t>institu</w:t>
      </w:r>
      <w:r w:rsidRPr="00477812">
        <w:rPr>
          <w:rFonts w:hint="eastAsia"/>
          <w:lang w:val="en-US"/>
        </w:rPr>
        <w:t>ţ</w:t>
      </w:r>
      <w:r w:rsidRPr="00477812">
        <w:rPr>
          <w:lang w:val="en-US"/>
        </w:rPr>
        <w:t xml:space="preserve">iile </w:t>
      </w:r>
      <w:r w:rsidRPr="00477812">
        <w:rPr>
          <w:rFonts w:hint="eastAsia"/>
          <w:lang w:val="en-US"/>
        </w:rPr>
        <w:t>–</w:t>
      </w:r>
      <w:r w:rsidRPr="00477812">
        <w:rPr>
          <w:lang w:val="en-US"/>
        </w:rPr>
        <w:t xml:space="preserve"> cu activit</w:t>
      </w:r>
      <w:r w:rsidRPr="00477812">
        <w:rPr>
          <w:rFonts w:hint="eastAsia"/>
          <w:lang w:val="en-US"/>
        </w:rPr>
        <w:t>ăţ</w:t>
      </w:r>
      <w:r w:rsidRPr="00477812">
        <w:rPr>
          <w:lang w:val="en-US"/>
        </w:rPr>
        <w:t>ile lor culturale, tradi</w:t>
      </w:r>
      <w:r w:rsidRPr="00477812">
        <w:rPr>
          <w:rFonts w:hint="eastAsia"/>
          <w:lang w:val="en-US"/>
        </w:rPr>
        <w:t>ţ</w:t>
      </w:r>
      <w:r w:rsidRPr="00477812">
        <w:rPr>
          <w:lang w:val="en-US"/>
        </w:rPr>
        <w:t xml:space="preserve">ionale </w:t>
      </w:r>
      <w:r w:rsidRPr="00477812">
        <w:rPr>
          <w:rFonts w:hint="eastAsia"/>
          <w:lang w:val="en-US"/>
        </w:rPr>
        <w:t>–</w:t>
      </w:r>
      <w:r w:rsidRPr="00477812">
        <w:rPr>
          <w:lang w:val="en-US"/>
        </w:rPr>
        <w:t xml:space="preserve"> </w:t>
      </w:r>
      <w:r w:rsidRPr="00477812">
        <w:rPr>
          <w:rFonts w:hint="eastAsia"/>
          <w:lang w:val="en-US"/>
        </w:rPr>
        <w:t>î</w:t>
      </w:r>
      <w:r w:rsidRPr="00477812">
        <w:rPr>
          <w:lang w:val="en-US"/>
        </w:rPr>
        <w:t>nt</w:t>
      </w:r>
      <w:r w:rsidRPr="00477812">
        <w:rPr>
          <w:rFonts w:hint="eastAsia"/>
          <w:lang w:val="en-US"/>
        </w:rPr>
        <w:t>ă</w:t>
      </w:r>
      <w:r w:rsidRPr="00477812">
        <w:rPr>
          <w:lang w:val="en-US"/>
        </w:rPr>
        <w:t>resc g</w:t>
      </w:r>
      <w:r w:rsidRPr="00477812">
        <w:rPr>
          <w:rFonts w:hint="eastAsia"/>
          <w:lang w:val="en-US"/>
        </w:rPr>
        <w:t>â</w:t>
      </w:r>
      <w:r w:rsidRPr="00477812">
        <w:rPr>
          <w:lang w:val="en-US"/>
        </w:rPr>
        <w:t>ndirea comun</w:t>
      </w:r>
      <w:r w:rsidRPr="00477812">
        <w:rPr>
          <w:rFonts w:hint="eastAsia"/>
          <w:lang w:val="en-US"/>
        </w:rPr>
        <w:t>ă</w:t>
      </w:r>
      <w:r w:rsidRPr="00477812">
        <w:rPr>
          <w:lang w:val="en-US"/>
        </w:rPr>
        <w:t xml:space="preserve"> </w:t>
      </w:r>
      <w:r w:rsidRPr="00477812">
        <w:rPr>
          <w:rFonts w:hint="eastAsia"/>
          <w:lang w:val="en-US"/>
        </w:rPr>
        <w:t>ş</w:t>
      </w:r>
      <w:r w:rsidR="006C1D5B" w:rsidRPr="00477812">
        <w:rPr>
          <w:lang w:val="en-US"/>
        </w:rPr>
        <w:t xml:space="preserve">i sentimentul de </w:t>
      </w:r>
      <w:r w:rsidRPr="00477812">
        <w:rPr>
          <w:lang w:val="en-US"/>
        </w:rPr>
        <w:t>apartenen</w:t>
      </w:r>
      <w:r w:rsidRPr="00477812">
        <w:rPr>
          <w:rFonts w:hint="eastAsia"/>
          <w:lang w:val="en-US"/>
        </w:rPr>
        <w:t>ţă</w:t>
      </w:r>
      <w:r w:rsidRPr="00477812">
        <w:rPr>
          <w:lang w:val="en-US"/>
        </w:rPr>
        <w:t xml:space="preserve"> la comunitate. Produsele materiale </w:t>
      </w:r>
      <w:r w:rsidRPr="00477812">
        <w:rPr>
          <w:rFonts w:hint="eastAsia"/>
          <w:lang w:val="en-US"/>
        </w:rPr>
        <w:t>ş</w:t>
      </w:r>
      <w:r w:rsidRPr="00477812">
        <w:rPr>
          <w:lang w:val="en-US"/>
        </w:rPr>
        <w:t>i intelectuale tradi</w:t>
      </w:r>
      <w:r w:rsidRPr="00477812">
        <w:rPr>
          <w:rFonts w:hint="eastAsia"/>
          <w:lang w:val="en-US"/>
        </w:rPr>
        <w:t>ţ</w:t>
      </w:r>
      <w:r w:rsidR="006C1D5B" w:rsidRPr="00477812">
        <w:rPr>
          <w:lang w:val="en-US"/>
        </w:rPr>
        <w:t xml:space="preserve">ionale, caracteristice numai </w:t>
      </w:r>
      <w:r w:rsidRPr="00477812">
        <w:rPr>
          <w:lang w:val="en-US"/>
        </w:rPr>
        <w:t xml:space="preserve">acestei zone, </w:t>
      </w:r>
      <w:r w:rsidRPr="00477812">
        <w:rPr>
          <w:rFonts w:hint="eastAsia"/>
          <w:lang w:val="en-US"/>
        </w:rPr>
        <w:t>î</w:t>
      </w:r>
      <w:r w:rsidRPr="00477812">
        <w:rPr>
          <w:lang w:val="en-US"/>
        </w:rPr>
        <w:t>nt</w:t>
      </w:r>
      <w:r w:rsidRPr="00477812">
        <w:rPr>
          <w:rFonts w:hint="eastAsia"/>
          <w:lang w:val="en-US"/>
        </w:rPr>
        <w:t>ă</w:t>
      </w:r>
      <w:r w:rsidRPr="00477812">
        <w:rPr>
          <w:lang w:val="en-US"/>
        </w:rPr>
        <w:t xml:space="preserve">resc identitatea locuitorilor comunei </w:t>
      </w:r>
      <w:r w:rsidR="00BA1F41">
        <w:rPr>
          <w:lang w:val="en-US"/>
        </w:rPr>
        <w:t>Neaua</w:t>
      </w:r>
      <w:r w:rsidRPr="00477812">
        <w:rPr>
          <w:lang w:val="en-US"/>
        </w:rPr>
        <w:t xml:space="preserve"> </w:t>
      </w:r>
      <w:r w:rsidRPr="00477812">
        <w:rPr>
          <w:rFonts w:hint="eastAsia"/>
          <w:lang w:val="en-US"/>
        </w:rPr>
        <w:t>ş</w:t>
      </w:r>
      <w:r w:rsidRPr="00477812">
        <w:rPr>
          <w:lang w:val="en-US"/>
        </w:rPr>
        <w:t>i prin conservarea tradi</w:t>
      </w:r>
      <w:r w:rsidRPr="00477812">
        <w:rPr>
          <w:rFonts w:hint="eastAsia"/>
          <w:lang w:val="en-US"/>
        </w:rPr>
        <w:t>ţ</w:t>
      </w:r>
      <w:r w:rsidRPr="00477812">
        <w:rPr>
          <w:lang w:val="en-US"/>
        </w:rPr>
        <w:t xml:space="preserve">iilor </w:t>
      </w:r>
      <w:r w:rsidRPr="00477812">
        <w:rPr>
          <w:rFonts w:hint="eastAsia"/>
          <w:lang w:val="en-US"/>
        </w:rPr>
        <w:t>ş</w:t>
      </w:r>
      <w:r w:rsidR="006C1D5B" w:rsidRPr="00477812">
        <w:rPr>
          <w:lang w:val="en-US"/>
        </w:rPr>
        <w:t xml:space="preserve">i a </w:t>
      </w:r>
      <w:r w:rsidRPr="00477812">
        <w:rPr>
          <w:lang w:val="en-US"/>
        </w:rPr>
        <w:t>patrimoniului cultural. Totodat</w:t>
      </w:r>
      <w:r w:rsidRPr="00477812">
        <w:rPr>
          <w:rFonts w:hint="eastAsia"/>
          <w:lang w:val="en-US"/>
        </w:rPr>
        <w:t>ă</w:t>
      </w:r>
      <w:r w:rsidR="006C1D5B" w:rsidRPr="00477812">
        <w:rPr>
          <w:lang w:val="en-US"/>
        </w:rPr>
        <w:t xml:space="preserve">, aceste produse contribuie la </w:t>
      </w:r>
      <w:r w:rsidRPr="00477812">
        <w:rPr>
          <w:lang w:val="en-US"/>
        </w:rPr>
        <w:t xml:space="preserve">crearea imaginii bine definite </w:t>
      </w:r>
      <w:r w:rsidRPr="00477812">
        <w:rPr>
          <w:rFonts w:hint="eastAsia"/>
          <w:lang w:val="en-US"/>
        </w:rPr>
        <w:t>ş</w:t>
      </w:r>
      <w:r w:rsidR="006C1D5B" w:rsidRPr="00477812">
        <w:rPr>
          <w:lang w:val="en-US"/>
        </w:rPr>
        <w:t xml:space="preserve">i </w:t>
      </w:r>
      <w:r w:rsidRPr="00477812">
        <w:rPr>
          <w:lang w:val="en-US"/>
        </w:rPr>
        <w:t>unice a microregiunii pentru actorii externi (turi</w:t>
      </w:r>
      <w:r w:rsidRPr="00477812">
        <w:rPr>
          <w:rFonts w:hint="eastAsia"/>
          <w:lang w:val="en-US"/>
        </w:rPr>
        <w:t>ş</w:t>
      </w:r>
      <w:r w:rsidRPr="00477812">
        <w:rPr>
          <w:lang w:val="en-US"/>
        </w:rPr>
        <w:t>ti).</w:t>
      </w:r>
    </w:p>
    <w:p w14:paraId="7F3D42D2" w14:textId="77777777" w:rsidR="006C1D5B" w:rsidRPr="00477812" w:rsidRDefault="006C1D5B" w:rsidP="00477812">
      <w:pPr>
        <w:spacing w:line="360" w:lineRule="auto"/>
        <w:jc w:val="both"/>
        <w:rPr>
          <w:b/>
          <w:bCs/>
          <w:lang w:val="en-US"/>
        </w:rPr>
      </w:pPr>
    </w:p>
    <w:p w14:paraId="1950C26B" w14:textId="77777777" w:rsidR="00BA1F41" w:rsidRDefault="00BA1F41">
      <w:pPr>
        <w:suppressAutoHyphens w:val="0"/>
        <w:spacing w:after="160" w:line="259" w:lineRule="auto"/>
        <w:rPr>
          <w:b/>
          <w:bCs/>
          <w:lang w:val="en-US"/>
        </w:rPr>
      </w:pPr>
      <w:r>
        <w:rPr>
          <w:b/>
          <w:bCs/>
          <w:lang w:val="en-US"/>
        </w:rPr>
        <w:br w:type="page"/>
      </w:r>
    </w:p>
    <w:p w14:paraId="70267F9F" w14:textId="54A000EF" w:rsidR="005F706B" w:rsidRPr="00477812" w:rsidRDefault="005F706B" w:rsidP="00477812">
      <w:pPr>
        <w:spacing w:line="360" w:lineRule="auto"/>
        <w:jc w:val="both"/>
        <w:rPr>
          <w:b/>
          <w:bCs/>
          <w:lang w:val="en-US"/>
        </w:rPr>
      </w:pPr>
      <w:r w:rsidRPr="00477812">
        <w:rPr>
          <w:b/>
          <w:bCs/>
          <w:lang w:val="en-US"/>
        </w:rPr>
        <w:t>Efecte economice</w:t>
      </w:r>
    </w:p>
    <w:p w14:paraId="2D4A8714" w14:textId="2B71B17E" w:rsidR="005F706B" w:rsidRPr="00477812" w:rsidRDefault="005F706B" w:rsidP="00477812">
      <w:pPr>
        <w:spacing w:line="360" w:lineRule="auto"/>
        <w:jc w:val="both"/>
        <w:rPr>
          <w:lang w:val="en-US"/>
        </w:rPr>
      </w:pPr>
      <w:r w:rsidRPr="00477812">
        <w:rPr>
          <w:lang w:val="en-US"/>
        </w:rPr>
        <w:t xml:space="preserve">Dezvoltarea comunei </w:t>
      </w:r>
      <w:r w:rsidR="00A11435">
        <w:rPr>
          <w:lang w:val="en-US"/>
        </w:rPr>
        <w:t>Neaua</w:t>
      </w:r>
      <w:r w:rsidRPr="00477812">
        <w:rPr>
          <w:lang w:val="en-US"/>
        </w:rPr>
        <w:t xml:space="preserve"> este influen</w:t>
      </w:r>
      <w:r w:rsidRPr="00477812">
        <w:rPr>
          <w:rFonts w:hint="eastAsia"/>
          <w:lang w:val="en-US"/>
        </w:rPr>
        <w:t>ţ</w:t>
      </w:r>
      <w:r w:rsidRPr="00477812">
        <w:rPr>
          <w:lang w:val="en-US"/>
        </w:rPr>
        <w:t>at</w:t>
      </w:r>
      <w:r w:rsidRPr="00477812">
        <w:rPr>
          <w:rFonts w:hint="eastAsia"/>
          <w:lang w:val="en-US"/>
        </w:rPr>
        <w:t>ă</w:t>
      </w:r>
      <w:r w:rsidRPr="00477812">
        <w:rPr>
          <w:lang w:val="en-US"/>
        </w:rPr>
        <w:t xml:space="preserve"> </w:t>
      </w:r>
      <w:r w:rsidRPr="00477812">
        <w:rPr>
          <w:rFonts w:hint="eastAsia"/>
          <w:lang w:val="en-US"/>
        </w:rPr>
        <w:t>î</w:t>
      </w:r>
      <w:r w:rsidRPr="00477812">
        <w:rPr>
          <w:lang w:val="en-US"/>
        </w:rPr>
        <w:t>n mare m</w:t>
      </w:r>
      <w:r w:rsidRPr="00477812">
        <w:rPr>
          <w:rFonts w:hint="eastAsia"/>
          <w:lang w:val="en-US"/>
        </w:rPr>
        <w:t>ă</w:t>
      </w:r>
      <w:r w:rsidRPr="00477812">
        <w:rPr>
          <w:lang w:val="en-US"/>
        </w:rPr>
        <w:t>sur</w:t>
      </w:r>
      <w:r w:rsidRPr="00477812">
        <w:rPr>
          <w:rFonts w:hint="eastAsia"/>
          <w:lang w:val="en-US"/>
        </w:rPr>
        <w:t>ă</w:t>
      </w:r>
      <w:r w:rsidRPr="00477812">
        <w:rPr>
          <w:lang w:val="en-US"/>
        </w:rPr>
        <w:t xml:space="preserve"> de produc</w:t>
      </w:r>
      <w:r w:rsidRPr="00477812">
        <w:rPr>
          <w:rFonts w:hint="eastAsia"/>
          <w:lang w:val="en-US"/>
        </w:rPr>
        <w:t>ţ</w:t>
      </w:r>
      <w:r w:rsidRPr="00477812">
        <w:rPr>
          <w:lang w:val="en-US"/>
        </w:rPr>
        <w:t>ia ei economic</w:t>
      </w:r>
      <w:r w:rsidRPr="00477812">
        <w:rPr>
          <w:rFonts w:hint="eastAsia"/>
          <w:lang w:val="en-US"/>
        </w:rPr>
        <w:t>ă</w:t>
      </w:r>
      <w:r w:rsidR="007B76CF" w:rsidRPr="00477812">
        <w:rPr>
          <w:lang w:val="en-US"/>
        </w:rPr>
        <w:t xml:space="preserve">, </w:t>
      </w:r>
      <w:r w:rsidRPr="00477812">
        <w:rPr>
          <w:lang w:val="en-US"/>
        </w:rPr>
        <w:t>competitivitatea ei, deschiderea ei fa</w:t>
      </w:r>
      <w:r w:rsidRPr="00477812">
        <w:rPr>
          <w:rFonts w:hint="eastAsia"/>
          <w:lang w:val="en-US"/>
        </w:rPr>
        <w:t>ţă</w:t>
      </w:r>
      <w:r w:rsidRPr="00477812">
        <w:rPr>
          <w:lang w:val="en-US"/>
        </w:rPr>
        <w:t xml:space="preserve"> de inovare, de nout</w:t>
      </w:r>
      <w:r w:rsidRPr="00477812">
        <w:rPr>
          <w:rFonts w:hint="eastAsia"/>
          <w:lang w:val="en-US"/>
        </w:rPr>
        <w:t>ăţ</w:t>
      </w:r>
      <w:r w:rsidRPr="00477812">
        <w:rPr>
          <w:lang w:val="en-US"/>
        </w:rPr>
        <w:t>i, capac</w:t>
      </w:r>
      <w:r w:rsidR="007B76CF" w:rsidRPr="00477812">
        <w:rPr>
          <w:lang w:val="en-US"/>
        </w:rPr>
        <w:t xml:space="preserve">itatea de a se adapta la mediul </w:t>
      </w:r>
      <w:r w:rsidRPr="00477812">
        <w:rPr>
          <w:lang w:val="en-US"/>
        </w:rPr>
        <w:t>schimb</w:t>
      </w:r>
      <w:r w:rsidRPr="00477812">
        <w:rPr>
          <w:rFonts w:hint="eastAsia"/>
          <w:lang w:val="en-US"/>
        </w:rPr>
        <w:t>ă</w:t>
      </w:r>
      <w:r w:rsidRPr="00477812">
        <w:rPr>
          <w:lang w:val="en-US"/>
        </w:rPr>
        <w:t xml:space="preserve">tor. </w:t>
      </w:r>
      <w:r w:rsidRPr="00477812">
        <w:rPr>
          <w:rFonts w:hint="eastAsia"/>
          <w:lang w:val="en-US"/>
        </w:rPr>
        <w:t>Î</w:t>
      </w:r>
      <w:r w:rsidRPr="00477812">
        <w:rPr>
          <w:lang w:val="en-US"/>
        </w:rPr>
        <w:t xml:space="preserve">n scopul atingerii obiectivelor definite </w:t>
      </w:r>
      <w:r w:rsidRPr="00477812">
        <w:rPr>
          <w:rFonts w:hint="eastAsia"/>
          <w:lang w:val="en-US"/>
        </w:rPr>
        <w:t>î</w:t>
      </w:r>
      <w:r w:rsidRPr="00477812">
        <w:rPr>
          <w:lang w:val="en-US"/>
        </w:rPr>
        <w:t>n strategie, mai multe procese trebuie s</w:t>
      </w:r>
      <w:r w:rsidRPr="00477812">
        <w:rPr>
          <w:rFonts w:hint="eastAsia"/>
          <w:lang w:val="en-US"/>
        </w:rPr>
        <w:t>ă</w:t>
      </w:r>
      <w:r w:rsidR="007B76CF" w:rsidRPr="00477812">
        <w:rPr>
          <w:lang w:val="en-US"/>
        </w:rPr>
        <w:t xml:space="preserve"> se </w:t>
      </w:r>
      <w:r w:rsidRPr="00477812">
        <w:rPr>
          <w:rFonts w:hint="eastAsia"/>
          <w:lang w:val="en-US"/>
        </w:rPr>
        <w:t>î</w:t>
      </w:r>
      <w:r w:rsidRPr="00477812">
        <w:rPr>
          <w:lang w:val="en-US"/>
        </w:rPr>
        <w:t>nt</w:t>
      </w:r>
      <w:r w:rsidRPr="00477812">
        <w:rPr>
          <w:rFonts w:hint="eastAsia"/>
          <w:lang w:val="en-US"/>
        </w:rPr>
        <w:t>â</w:t>
      </w:r>
      <w:r w:rsidRPr="00477812">
        <w:rPr>
          <w:lang w:val="en-US"/>
        </w:rPr>
        <w:t xml:space="preserve">mple simultan </w:t>
      </w:r>
      <w:r w:rsidRPr="00477812">
        <w:rPr>
          <w:rFonts w:hint="eastAsia"/>
          <w:lang w:val="en-US"/>
        </w:rPr>
        <w:t>ş</w:t>
      </w:r>
      <w:r w:rsidRPr="00477812">
        <w:rPr>
          <w:lang w:val="en-US"/>
        </w:rPr>
        <w:t>i cu succes. Dac</w:t>
      </w:r>
      <w:r w:rsidRPr="00477812">
        <w:rPr>
          <w:rFonts w:hint="eastAsia"/>
          <w:lang w:val="en-US"/>
        </w:rPr>
        <w:t>ă</w:t>
      </w:r>
      <w:r w:rsidRPr="00477812">
        <w:rPr>
          <w:lang w:val="en-US"/>
        </w:rPr>
        <w:t xml:space="preserve"> una dintre aceste procese e</w:t>
      </w:r>
      <w:r w:rsidRPr="00477812">
        <w:rPr>
          <w:rFonts w:hint="eastAsia"/>
          <w:lang w:val="en-US"/>
        </w:rPr>
        <w:t>ş</w:t>
      </w:r>
      <w:r w:rsidRPr="00477812">
        <w:rPr>
          <w:lang w:val="en-US"/>
        </w:rPr>
        <w:t>ueaz</w:t>
      </w:r>
      <w:r w:rsidRPr="00477812">
        <w:rPr>
          <w:rFonts w:hint="eastAsia"/>
          <w:lang w:val="en-US"/>
        </w:rPr>
        <w:t>ă</w:t>
      </w:r>
      <w:r w:rsidR="007B76CF" w:rsidRPr="00477812">
        <w:rPr>
          <w:lang w:val="en-US"/>
        </w:rPr>
        <w:t xml:space="preserve">, </w:t>
      </w:r>
      <w:r w:rsidRPr="00477812">
        <w:rPr>
          <w:lang w:val="en-US"/>
        </w:rPr>
        <w:t>atingerea scopului de baz</w:t>
      </w:r>
      <w:r w:rsidRPr="00477812">
        <w:rPr>
          <w:rFonts w:hint="eastAsia"/>
          <w:lang w:val="en-US"/>
        </w:rPr>
        <w:t>ă</w:t>
      </w:r>
      <w:r w:rsidR="007B76CF" w:rsidRPr="00477812">
        <w:rPr>
          <w:lang w:val="en-US"/>
        </w:rPr>
        <w:t xml:space="preserve"> </w:t>
      </w:r>
      <w:r w:rsidRPr="00477812">
        <w:rPr>
          <w:lang w:val="en-US"/>
        </w:rPr>
        <w:t xml:space="preserve">ajunge sub semnul </w:t>
      </w:r>
      <w:r w:rsidRPr="00477812">
        <w:rPr>
          <w:rFonts w:hint="eastAsia"/>
          <w:lang w:val="en-US"/>
        </w:rPr>
        <w:t>î</w:t>
      </w:r>
      <w:r w:rsidRPr="00477812">
        <w:rPr>
          <w:lang w:val="en-US"/>
        </w:rPr>
        <w:t>ntreb</w:t>
      </w:r>
      <w:r w:rsidRPr="00477812">
        <w:rPr>
          <w:rFonts w:hint="eastAsia"/>
          <w:lang w:val="en-US"/>
        </w:rPr>
        <w:t>ă</w:t>
      </w:r>
      <w:r w:rsidRPr="00477812">
        <w:rPr>
          <w:lang w:val="en-US"/>
        </w:rPr>
        <w:t>rii.</w:t>
      </w:r>
    </w:p>
    <w:p w14:paraId="2DCB9F8A" w14:textId="43142B42" w:rsidR="005F706B" w:rsidRPr="00477812" w:rsidRDefault="005F706B" w:rsidP="00477812">
      <w:pPr>
        <w:spacing w:line="360" w:lineRule="auto"/>
        <w:jc w:val="both"/>
        <w:rPr>
          <w:lang w:val="en-US"/>
        </w:rPr>
      </w:pPr>
      <w:r w:rsidRPr="00477812">
        <w:rPr>
          <w:lang w:val="en-US"/>
        </w:rPr>
        <w:t>Competitivitatea actorilor economici locali este slab</w:t>
      </w:r>
      <w:r w:rsidRPr="00477812">
        <w:rPr>
          <w:rFonts w:hint="eastAsia"/>
          <w:lang w:val="en-US"/>
        </w:rPr>
        <w:t>ă</w:t>
      </w:r>
      <w:r w:rsidRPr="00477812">
        <w:rPr>
          <w:lang w:val="en-US"/>
        </w:rPr>
        <w:t xml:space="preserve">, avantajele lor comparative apar </w:t>
      </w:r>
      <w:r w:rsidRPr="00477812">
        <w:rPr>
          <w:rFonts w:hint="eastAsia"/>
          <w:lang w:val="en-US"/>
        </w:rPr>
        <w:t>î</w:t>
      </w:r>
      <w:r w:rsidR="007B76CF" w:rsidRPr="00477812">
        <w:rPr>
          <w:lang w:val="en-US"/>
        </w:rPr>
        <w:t xml:space="preserve">n </w:t>
      </w:r>
      <w:r w:rsidRPr="00477812">
        <w:rPr>
          <w:lang w:val="en-US"/>
        </w:rPr>
        <w:t>cheltuielile sc</w:t>
      </w:r>
      <w:r w:rsidRPr="00477812">
        <w:rPr>
          <w:rFonts w:hint="eastAsia"/>
          <w:lang w:val="en-US"/>
        </w:rPr>
        <w:t>ă</w:t>
      </w:r>
      <w:r w:rsidRPr="00477812">
        <w:rPr>
          <w:lang w:val="en-US"/>
        </w:rPr>
        <w:t>zute legate de salarii. Cheia dezvolt</w:t>
      </w:r>
      <w:r w:rsidRPr="00477812">
        <w:rPr>
          <w:rFonts w:hint="eastAsia"/>
          <w:lang w:val="en-US"/>
        </w:rPr>
        <w:t>ă</w:t>
      </w:r>
      <w:r w:rsidRPr="00477812">
        <w:rPr>
          <w:lang w:val="en-US"/>
        </w:rPr>
        <w:t xml:space="preserve">rii comunei </w:t>
      </w:r>
      <w:r w:rsidR="00A11435">
        <w:rPr>
          <w:lang w:val="en-US"/>
        </w:rPr>
        <w:t>Neaua</w:t>
      </w:r>
      <w:r w:rsidRPr="00477812">
        <w:rPr>
          <w:lang w:val="en-US"/>
        </w:rPr>
        <w:t xml:space="preserve"> const</w:t>
      </w:r>
      <w:r w:rsidRPr="00477812">
        <w:rPr>
          <w:rFonts w:hint="eastAsia"/>
          <w:lang w:val="en-US"/>
        </w:rPr>
        <w:t>ă</w:t>
      </w:r>
      <w:r w:rsidRPr="00477812">
        <w:rPr>
          <w:lang w:val="en-US"/>
        </w:rPr>
        <w:t xml:space="preserve"> </w:t>
      </w:r>
      <w:r w:rsidRPr="00477812">
        <w:rPr>
          <w:rFonts w:hint="eastAsia"/>
          <w:lang w:val="en-US"/>
        </w:rPr>
        <w:t>î</w:t>
      </w:r>
      <w:r w:rsidR="007B76CF" w:rsidRPr="00477812">
        <w:rPr>
          <w:lang w:val="en-US"/>
        </w:rPr>
        <w:t xml:space="preserve">n intensificarea </w:t>
      </w:r>
      <w:r w:rsidRPr="00477812">
        <w:rPr>
          <w:lang w:val="en-US"/>
        </w:rPr>
        <w:t xml:space="preserve">economiei, </w:t>
      </w:r>
      <w:r w:rsidRPr="00477812">
        <w:rPr>
          <w:rFonts w:hint="eastAsia"/>
          <w:lang w:val="en-US"/>
        </w:rPr>
        <w:t>î</w:t>
      </w:r>
      <w:r w:rsidRPr="00477812">
        <w:rPr>
          <w:lang w:val="en-US"/>
        </w:rPr>
        <w:t xml:space="preserve">n dezvoltarea </w:t>
      </w:r>
      <w:r w:rsidRPr="00477812">
        <w:rPr>
          <w:rFonts w:hint="eastAsia"/>
          <w:lang w:val="en-US"/>
        </w:rPr>
        <w:t>ş</w:t>
      </w:r>
      <w:r w:rsidRPr="00477812">
        <w:rPr>
          <w:lang w:val="en-US"/>
        </w:rPr>
        <w:t xml:space="preserve">i </w:t>
      </w:r>
      <w:r w:rsidRPr="00477812">
        <w:rPr>
          <w:rFonts w:hint="eastAsia"/>
          <w:lang w:val="en-US"/>
        </w:rPr>
        <w:t>î</w:t>
      </w:r>
      <w:r w:rsidRPr="00477812">
        <w:rPr>
          <w:lang w:val="en-US"/>
        </w:rPr>
        <w:t>n exploatarea posibilit</w:t>
      </w:r>
      <w:r w:rsidRPr="00477812">
        <w:rPr>
          <w:rFonts w:hint="eastAsia"/>
          <w:lang w:val="en-US"/>
        </w:rPr>
        <w:t>ăţ</w:t>
      </w:r>
      <w:r w:rsidRPr="00477812">
        <w:rPr>
          <w:lang w:val="en-US"/>
        </w:rPr>
        <w:t>ilor turistic</w:t>
      </w:r>
      <w:r w:rsidR="007B76CF" w:rsidRPr="00477812">
        <w:rPr>
          <w:lang w:val="en-US"/>
        </w:rPr>
        <w:t xml:space="preserve">e. Actorii economici ai comunei </w:t>
      </w:r>
      <w:r w:rsidRPr="00477812">
        <w:rPr>
          <w:lang w:val="en-US"/>
        </w:rPr>
        <w:t>trebuie s</w:t>
      </w:r>
      <w:r w:rsidRPr="00477812">
        <w:rPr>
          <w:rFonts w:hint="eastAsia"/>
          <w:lang w:val="en-US"/>
        </w:rPr>
        <w:t>ă</w:t>
      </w:r>
      <w:r w:rsidRPr="00477812">
        <w:rPr>
          <w:lang w:val="en-US"/>
        </w:rPr>
        <w:t xml:space="preserve"> devin</w:t>
      </w:r>
      <w:r w:rsidRPr="00477812">
        <w:rPr>
          <w:rFonts w:hint="eastAsia"/>
          <w:lang w:val="en-US"/>
        </w:rPr>
        <w:t>ă</w:t>
      </w:r>
      <w:r w:rsidRPr="00477812">
        <w:rPr>
          <w:lang w:val="en-US"/>
        </w:rPr>
        <w:t xml:space="preserve"> capabili de a se folosi de aceste posibilit</w:t>
      </w:r>
      <w:r w:rsidRPr="00477812">
        <w:rPr>
          <w:rFonts w:hint="eastAsia"/>
          <w:lang w:val="en-US"/>
        </w:rPr>
        <w:t>ăţ</w:t>
      </w:r>
      <w:r w:rsidRPr="00477812">
        <w:rPr>
          <w:lang w:val="en-US"/>
        </w:rPr>
        <w:t>i.</w:t>
      </w:r>
    </w:p>
    <w:p w14:paraId="3B49E0D0" w14:textId="319C3C96" w:rsidR="005F706B" w:rsidRPr="00477812" w:rsidRDefault="005F706B" w:rsidP="00477812">
      <w:pPr>
        <w:spacing w:line="360" w:lineRule="auto"/>
        <w:jc w:val="both"/>
        <w:rPr>
          <w:lang w:val="en-US"/>
        </w:rPr>
      </w:pPr>
      <w:r w:rsidRPr="00477812">
        <w:rPr>
          <w:rFonts w:hint="eastAsia"/>
          <w:lang w:val="en-US"/>
        </w:rPr>
        <w:t>Î</w:t>
      </w:r>
      <w:r w:rsidRPr="00477812">
        <w:rPr>
          <w:lang w:val="en-US"/>
        </w:rPr>
        <w:t>n structura economic</w:t>
      </w:r>
      <w:r w:rsidRPr="00477812">
        <w:rPr>
          <w:rFonts w:hint="eastAsia"/>
          <w:lang w:val="en-US"/>
        </w:rPr>
        <w:t>ă</w:t>
      </w:r>
      <w:r w:rsidRPr="00477812">
        <w:rPr>
          <w:lang w:val="en-US"/>
        </w:rPr>
        <w:t xml:space="preserve"> a comunei, un rol definitiv </w:t>
      </w:r>
      <w:r w:rsidRPr="00477812">
        <w:rPr>
          <w:rFonts w:hint="eastAsia"/>
          <w:lang w:val="en-US"/>
        </w:rPr>
        <w:t>î</w:t>
      </w:r>
      <w:r w:rsidRPr="00477812">
        <w:rPr>
          <w:lang w:val="en-US"/>
        </w:rPr>
        <w:t>n crearea valo</w:t>
      </w:r>
      <w:r w:rsidR="00A10A6F" w:rsidRPr="00477812">
        <w:rPr>
          <w:lang w:val="en-US"/>
        </w:rPr>
        <w:t xml:space="preserve">rilor au acele sectoare care nu </w:t>
      </w:r>
      <w:r w:rsidRPr="00477812">
        <w:rPr>
          <w:lang w:val="en-US"/>
        </w:rPr>
        <w:t>reprezint</w:t>
      </w:r>
      <w:r w:rsidRPr="00477812">
        <w:rPr>
          <w:rFonts w:hint="eastAsia"/>
          <w:lang w:val="en-US"/>
        </w:rPr>
        <w:t>ă</w:t>
      </w:r>
      <w:r w:rsidRPr="00477812">
        <w:rPr>
          <w:lang w:val="en-US"/>
        </w:rPr>
        <w:t xml:space="preserve"> domenii majore nici </w:t>
      </w:r>
      <w:r w:rsidRPr="00477812">
        <w:rPr>
          <w:rFonts w:hint="eastAsia"/>
          <w:lang w:val="en-US"/>
        </w:rPr>
        <w:t>î</w:t>
      </w:r>
      <w:r w:rsidRPr="00477812">
        <w:rPr>
          <w:lang w:val="en-US"/>
        </w:rPr>
        <w:t>n economia global</w:t>
      </w:r>
      <w:r w:rsidRPr="00477812">
        <w:rPr>
          <w:rFonts w:hint="eastAsia"/>
          <w:lang w:val="en-US"/>
        </w:rPr>
        <w:t>ă</w:t>
      </w:r>
      <w:r w:rsidRPr="00477812">
        <w:rPr>
          <w:lang w:val="en-US"/>
        </w:rPr>
        <w:t xml:space="preserve">, nici </w:t>
      </w:r>
      <w:r w:rsidRPr="00477812">
        <w:rPr>
          <w:rFonts w:hint="eastAsia"/>
          <w:lang w:val="en-US"/>
        </w:rPr>
        <w:t>î</w:t>
      </w:r>
      <w:r w:rsidRPr="00477812">
        <w:rPr>
          <w:lang w:val="en-US"/>
        </w:rPr>
        <w:t>n structura na</w:t>
      </w:r>
      <w:r w:rsidRPr="00477812">
        <w:rPr>
          <w:rFonts w:hint="eastAsia"/>
          <w:lang w:val="en-US"/>
        </w:rPr>
        <w:t>ţ</w:t>
      </w:r>
      <w:r w:rsidRPr="00477812">
        <w:rPr>
          <w:lang w:val="en-US"/>
        </w:rPr>
        <w:t>ional</w:t>
      </w:r>
      <w:r w:rsidRPr="00477812">
        <w:rPr>
          <w:rFonts w:hint="eastAsia"/>
          <w:lang w:val="en-US"/>
        </w:rPr>
        <w:t>ă</w:t>
      </w:r>
      <w:r w:rsidRPr="00477812">
        <w:rPr>
          <w:lang w:val="en-US"/>
        </w:rPr>
        <w:t xml:space="preserve">. </w:t>
      </w:r>
      <w:r w:rsidRPr="00477812">
        <w:rPr>
          <w:rFonts w:hint="eastAsia"/>
          <w:lang w:val="en-US"/>
        </w:rPr>
        <w:t>Î</w:t>
      </w:r>
      <w:r w:rsidR="00A10A6F" w:rsidRPr="00477812">
        <w:rPr>
          <w:lang w:val="en-US"/>
        </w:rPr>
        <w:t xml:space="preserve">n aceste arii de </w:t>
      </w:r>
      <w:r w:rsidRPr="00477812">
        <w:rPr>
          <w:lang w:val="en-US"/>
        </w:rPr>
        <w:t>activitate competi</w:t>
      </w:r>
      <w:r w:rsidRPr="00477812">
        <w:rPr>
          <w:rFonts w:hint="eastAsia"/>
          <w:lang w:val="en-US"/>
        </w:rPr>
        <w:t>ţ</w:t>
      </w:r>
      <w:r w:rsidRPr="00477812">
        <w:rPr>
          <w:lang w:val="en-US"/>
        </w:rPr>
        <w:t>ia na</w:t>
      </w:r>
      <w:r w:rsidRPr="00477812">
        <w:rPr>
          <w:rFonts w:hint="eastAsia"/>
          <w:lang w:val="en-US"/>
        </w:rPr>
        <w:t>ţ</w:t>
      </w:r>
      <w:r w:rsidRPr="00477812">
        <w:rPr>
          <w:lang w:val="en-US"/>
        </w:rPr>
        <w:t>ional</w:t>
      </w:r>
      <w:r w:rsidRPr="00477812">
        <w:rPr>
          <w:rFonts w:hint="eastAsia"/>
          <w:lang w:val="en-US"/>
        </w:rPr>
        <w:t>ă</w:t>
      </w:r>
      <w:r w:rsidRPr="00477812">
        <w:rPr>
          <w:lang w:val="en-US"/>
        </w:rPr>
        <w:t xml:space="preserve"> </w:t>
      </w:r>
      <w:r w:rsidRPr="00477812">
        <w:rPr>
          <w:rFonts w:hint="eastAsia"/>
          <w:lang w:val="en-US"/>
        </w:rPr>
        <w:t>ş</w:t>
      </w:r>
      <w:r w:rsidRPr="00477812">
        <w:rPr>
          <w:lang w:val="en-US"/>
        </w:rPr>
        <w:t>i interna</w:t>
      </w:r>
      <w:r w:rsidRPr="00477812">
        <w:rPr>
          <w:rFonts w:hint="eastAsia"/>
          <w:lang w:val="en-US"/>
        </w:rPr>
        <w:t>ţ</w:t>
      </w:r>
      <w:r w:rsidRPr="00477812">
        <w:rPr>
          <w:lang w:val="en-US"/>
        </w:rPr>
        <w:t>ional</w:t>
      </w:r>
      <w:r w:rsidRPr="00477812">
        <w:rPr>
          <w:rFonts w:hint="eastAsia"/>
          <w:lang w:val="en-US"/>
        </w:rPr>
        <w:t>ă</w:t>
      </w:r>
      <w:r w:rsidRPr="00477812">
        <w:rPr>
          <w:lang w:val="en-US"/>
        </w:rPr>
        <w:t xml:space="preserve"> este foarte puternic</w:t>
      </w:r>
      <w:r w:rsidRPr="00477812">
        <w:rPr>
          <w:rFonts w:hint="eastAsia"/>
          <w:lang w:val="en-US"/>
        </w:rPr>
        <w:t>ă</w:t>
      </w:r>
      <w:r w:rsidRPr="00477812">
        <w:rPr>
          <w:lang w:val="en-US"/>
        </w:rPr>
        <w:t>, pie</w:t>
      </w:r>
      <w:r w:rsidRPr="00477812">
        <w:rPr>
          <w:rFonts w:hint="eastAsia"/>
          <w:lang w:val="en-US"/>
        </w:rPr>
        <w:t>ţ</w:t>
      </w:r>
      <w:r w:rsidRPr="00477812">
        <w:rPr>
          <w:lang w:val="en-US"/>
        </w:rPr>
        <w:t>ele na</w:t>
      </w:r>
      <w:r w:rsidRPr="00477812">
        <w:rPr>
          <w:rFonts w:hint="eastAsia"/>
          <w:lang w:val="en-US"/>
        </w:rPr>
        <w:t>ţ</w:t>
      </w:r>
      <w:r w:rsidRPr="00477812">
        <w:rPr>
          <w:lang w:val="en-US"/>
        </w:rPr>
        <w:t xml:space="preserve">ionale </w:t>
      </w:r>
      <w:r w:rsidRPr="00477812">
        <w:rPr>
          <w:rFonts w:hint="eastAsia"/>
          <w:lang w:val="en-US"/>
        </w:rPr>
        <w:t>ş</w:t>
      </w:r>
      <w:r w:rsidRPr="00477812">
        <w:rPr>
          <w:lang w:val="en-US"/>
        </w:rPr>
        <w:t>i str</w:t>
      </w:r>
      <w:r w:rsidRPr="00477812">
        <w:rPr>
          <w:rFonts w:hint="eastAsia"/>
          <w:lang w:val="en-US"/>
        </w:rPr>
        <w:t>ă</w:t>
      </w:r>
      <w:r w:rsidR="00A10A6F" w:rsidRPr="00477812">
        <w:rPr>
          <w:lang w:val="en-US"/>
        </w:rPr>
        <w:t xml:space="preserve">ine </w:t>
      </w:r>
      <w:r w:rsidRPr="00477812">
        <w:rPr>
          <w:lang w:val="en-US"/>
        </w:rPr>
        <w:t>sunt pline de produse comune comerciale, dinamismul extinderii acestor pie</w:t>
      </w:r>
      <w:r w:rsidRPr="00477812">
        <w:rPr>
          <w:rFonts w:hint="eastAsia"/>
          <w:lang w:val="en-US"/>
        </w:rPr>
        <w:t>ţ</w:t>
      </w:r>
      <w:r w:rsidRPr="00477812">
        <w:rPr>
          <w:lang w:val="en-US"/>
        </w:rPr>
        <w:t>e este slab</w:t>
      </w:r>
      <w:r w:rsidRPr="00477812">
        <w:rPr>
          <w:rFonts w:hint="eastAsia"/>
          <w:lang w:val="en-US"/>
        </w:rPr>
        <w:t>ă</w:t>
      </w:r>
      <w:r w:rsidRPr="00477812">
        <w:rPr>
          <w:lang w:val="en-US"/>
        </w:rPr>
        <w:t>. Dac</w:t>
      </w:r>
      <w:r w:rsidRPr="00477812">
        <w:rPr>
          <w:rFonts w:hint="eastAsia"/>
          <w:lang w:val="en-US"/>
        </w:rPr>
        <w:t>ă</w:t>
      </w:r>
      <w:r w:rsidR="00A10A6F" w:rsidRPr="00477812">
        <w:rPr>
          <w:lang w:val="en-US"/>
        </w:rPr>
        <w:t xml:space="preserve"> </w:t>
      </w:r>
      <w:r w:rsidRPr="00477812">
        <w:rPr>
          <w:lang w:val="en-US"/>
        </w:rPr>
        <w:t>structura ei nu se schimb</w:t>
      </w:r>
      <w:r w:rsidRPr="00477812">
        <w:rPr>
          <w:rFonts w:hint="eastAsia"/>
          <w:lang w:val="en-US"/>
        </w:rPr>
        <w:t>ă</w:t>
      </w:r>
      <w:r w:rsidRPr="00477812">
        <w:rPr>
          <w:lang w:val="en-US"/>
        </w:rPr>
        <w:t>, economia comunei este condamnat</w:t>
      </w:r>
      <w:r w:rsidRPr="00477812">
        <w:rPr>
          <w:rFonts w:hint="eastAsia"/>
          <w:lang w:val="en-US"/>
        </w:rPr>
        <w:t>ă</w:t>
      </w:r>
      <w:r w:rsidRPr="00477812">
        <w:rPr>
          <w:lang w:val="en-US"/>
        </w:rPr>
        <w:t xml:space="preserve"> la o cre</w:t>
      </w:r>
      <w:r w:rsidRPr="00477812">
        <w:rPr>
          <w:rFonts w:hint="eastAsia"/>
          <w:lang w:val="en-US"/>
        </w:rPr>
        <w:t>ş</w:t>
      </w:r>
      <w:r w:rsidRPr="00477812">
        <w:rPr>
          <w:lang w:val="en-US"/>
        </w:rPr>
        <w:t>tere de nivel sc</w:t>
      </w:r>
      <w:r w:rsidRPr="00477812">
        <w:rPr>
          <w:rFonts w:hint="eastAsia"/>
          <w:lang w:val="en-US"/>
        </w:rPr>
        <w:t>ă</w:t>
      </w:r>
      <w:r w:rsidR="00A10A6F" w:rsidRPr="00477812">
        <w:rPr>
          <w:lang w:val="en-US"/>
        </w:rPr>
        <w:t xml:space="preserve">zut, la </w:t>
      </w:r>
      <w:r w:rsidRPr="00477812">
        <w:rPr>
          <w:lang w:val="en-US"/>
        </w:rPr>
        <w:t>nivel sc</w:t>
      </w:r>
      <w:r w:rsidRPr="00477812">
        <w:rPr>
          <w:rFonts w:hint="eastAsia"/>
          <w:lang w:val="en-US"/>
        </w:rPr>
        <w:t>ă</w:t>
      </w:r>
      <w:r w:rsidRPr="00477812">
        <w:rPr>
          <w:lang w:val="en-US"/>
        </w:rPr>
        <w:t>zut de profit, la rat</w:t>
      </w:r>
      <w:r w:rsidRPr="00477812">
        <w:rPr>
          <w:rFonts w:hint="eastAsia"/>
          <w:lang w:val="en-US"/>
        </w:rPr>
        <w:t>ă</w:t>
      </w:r>
      <w:r w:rsidRPr="00477812">
        <w:rPr>
          <w:lang w:val="en-US"/>
        </w:rPr>
        <w:t xml:space="preserve"> sc</w:t>
      </w:r>
      <w:r w:rsidRPr="00477812">
        <w:rPr>
          <w:rFonts w:hint="eastAsia"/>
          <w:lang w:val="en-US"/>
        </w:rPr>
        <w:t>ă</w:t>
      </w:r>
      <w:r w:rsidRPr="00477812">
        <w:rPr>
          <w:lang w:val="en-US"/>
        </w:rPr>
        <w:t>zut</w:t>
      </w:r>
      <w:r w:rsidRPr="00477812">
        <w:rPr>
          <w:rFonts w:hint="eastAsia"/>
          <w:lang w:val="en-US"/>
        </w:rPr>
        <w:t>ă</w:t>
      </w:r>
      <w:r w:rsidRPr="00477812">
        <w:rPr>
          <w:lang w:val="en-US"/>
        </w:rPr>
        <w:t xml:space="preserve"> a investi</w:t>
      </w:r>
      <w:r w:rsidRPr="00477812">
        <w:rPr>
          <w:rFonts w:hint="eastAsia"/>
          <w:lang w:val="en-US"/>
        </w:rPr>
        <w:t>ţ</w:t>
      </w:r>
      <w:r w:rsidRPr="00477812">
        <w:rPr>
          <w:lang w:val="en-US"/>
        </w:rPr>
        <w:t>iilor, la decalaj tehnologic. Condi</w:t>
      </w:r>
      <w:r w:rsidRPr="00477812">
        <w:rPr>
          <w:rFonts w:hint="eastAsia"/>
          <w:lang w:val="en-US"/>
        </w:rPr>
        <w:t>ţ</w:t>
      </w:r>
      <w:r w:rsidRPr="00477812">
        <w:rPr>
          <w:lang w:val="en-US"/>
        </w:rPr>
        <w:t>ia de baz</w:t>
      </w:r>
      <w:r w:rsidRPr="00477812">
        <w:rPr>
          <w:rFonts w:hint="eastAsia"/>
          <w:lang w:val="en-US"/>
        </w:rPr>
        <w:t>ă</w:t>
      </w:r>
      <w:r w:rsidR="00A10A6F" w:rsidRPr="00477812">
        <w:rPr>
          <w:lang w:val="en-US"/>
        </w:rPr>
        <w:t xml:space="preserve"> a </w:t>
      </w:r>
      <w:r w:rsidRPr="00477812">
        <w:rPr>
          <w:lang w:val="en-US"/>
        </w:rPr>
        <w:t>schimb</w:t>
      </w:r>
      <w:r w:rsidRPr="00477812">
        <w:rPr>
          <w:rFonts w:hint="eastAsia"/>
          <w:lang w:val="en-US"/>
        </w:rPr>
        <w:t>ă</w:t>
      </w:r>
      <w:r w:rsidRPr="00477812">
        <w:rPr>
          <w:lang w:val="en-US"/>
        </w:rPr>
        <w:t>rii structurale este crearea mediului economic inovator.</w:t>
      </w:r>
      <w:r w:rsidR="00A10A6F" w:rsidRPr="00477812">
        <w:rPr>
          <w:lang w:val="en-US"/>
        </w:rPr>
        <w:t xml:space="preserve"> </w:t>
      </w:r>
      <w:r w:rsidRPr="00477812">
        <w:rPr>
          <w:lang w:val="en-US"/>
        </w:rPr>
        <w:t xml:space="preserve">Unul dintre punctele slabe ale economiei locale este </w:t>
      </w:r>
      <w:r w:rsidRPr="00477812">
        <w:rPr>
          <w:rFonts w:hint="eastAsia"/>
          <w:lang w:val="en-US"/>
        </w:rPr>
        <w:t>ş</w:t>
      </w:r>
      <w:r w:rsidRPr="00477812">
        <w:rPr>
          <w:lang w:val="en-US"/>
        </w:rPr>
        <w:t>omajul. Nivelul sc</w:t>
      </w:r>
      <w:r w:rsidRPr="00477812">
        <w:rPr>
          <w:rFonts w:hint="eastAsia"/>
          <w:lang w:val="en-US"/>
        </w:rPr>
        <w:t>ă</w:t>
      </w:r>
      <w:r w:rsidRPr="00477812">
        <w:rPr>
          <w:lang w:val="en-US"/>
        </w:rPr>
        <w:t>zut al utiliz</w:t>
      </w:r>
      <w:r w:rsidRPr="00477812">
        <w:rPr>
          <w:rFonts w:hint="eastAsia"/>
          <w:lang w:val="en-US"/>
        </w:rPr>
        <w:t>ă</w:t>
      </w:r>
      <w:r w:rsidRPr="00477812">
        <w:rPr>
          <w:lang w:val="en-US"/>
        </w:rPr>
        <w:t>rii for</w:t>
      </w:r>
      <w:r w:rsidRPr="00477812">
        <w:rPr>
          <w:rFonts w:hint="eastAsia"/>
          <w:lang w:val="en-US"/>
        </w:rPr>
        <w:t>ţ</w:t>
      </w:r>
      <w:r w:rsidRPr="00477812">
        <w:rPr>
          <w:lang w:val="en-US"/>
        </w:rPr>
        <w:t>ei de</w:t>
      </w:r>
      <w:r w:rsidR="00A10A6F" w:rsidRPr="00477812">
        <w:rPr>
          <w:lang w:val="en-US"/>
        </w:rPr>
        <w:t xml:space="preserve"> </w:t>
      </w:r>
      <w:r w:rsidRPr="00477812">
        <w:rPr>
          <w:lang w:val="en-US"/>
        </w:rPr>
        <w:t>munc</w:t>
      </w:r>
      <w:r w:rsidRPr="00477812">
        <w:rPr>
          <w:rFonts w:hint="eastAsia"/>
          <w:lang w:val="en-US"/>
        </w:rPr>
        <w:t>ă</w:t>
      </w:r>
      <w:r w:rsidRPr="00477812">
        <w:rPr>
          <w:lang w:val="en-US"/>
        </w:rPr>
        <w:t xml:space="preserve"> </w:t>
      </w:r>
      <w:r w:rsidRPr="00477812">
        <w:rPr>
          <w:rFonts w:hint="eastAsia"/>
          <w:lang w:val="en-US"/>
        </w:rPr>
        <w:t>ş</w:t>
      </w:r>
      <w:r w:rsidRPr="00477812">
        <w:rPr>
          <w:lang w:val="en-US"/>
        </w:rPr>
        <w:t>i rata popula</w:t>
      </w:r>
      <w:r w:rsidRPr="00477812">
        <w:rPr>
          <w:rFonts w:hint="eastAsia"/>
          <w:lang w:val="en-US"/>
        </w:rPr>
        <w:t>ţ</w:t>
      </w:r>
      <w:r w:rsidRPr="00477812">
        <w:rPr>
          <w:lang w:val="en-US"/>
        </w:rPr>
        <w:t xml:space="preserve">iei inactive este destul de mare. Aceste date </w:t>
      </w:r>
      <w:r w:rsidRPr="00477812">
        <w:rPr>
          <w:rFonts w:hint="eastAsia"/>
          <w:lang w:val="en-US"/>
        </w:rPr>
        <w:t>î</w:t>
      </w:r>
      <w:r w:rsidRPr="00477812">
        <w:rPr>
          <w:lang w:val="en-US"/>
        </w:rPr>
        <w:t>nseamn</w:t>
      </w:r>
      <w:r w:rsidRPr="00477812">
        <w:rPr>
          <w:rFonts w:hint="eastAsia"/>
          <w:lang w:val="en-US"/>
        </w:rPr>
        <w:t>ă</w:t>
      </w:r>
      <w:r w:rsidRPr="00477812">
        <w:rPr>
          <w:lang w:val="en-US"/>
        </w:rPr>
        <w:t xml:space="preserve"> c</w:t>
      </w:r>
      <w:r w:rsidRPr="00477812">
        <w:rPr>
          <w:rFonts w:hint="eastAsia"/>
          <w:lang w:val="en-US"/>
        </w:rPr>
        <w:t>ă</w:t>
      </w:r>
      <w:r w:rsidR="00A10A6F" w:rsidRPr="00477812">
        <w:rPr>
          <w:lang w:val="en-US"/>
        </w:rPr>
        <w:t xml:space="preserve"> veniturile familiilor </w:t>
      </w:r>
      <w:r w:rsidRPr="00477812">
        <w:rPr>
          <w:lang w:val="en-US"/>
        </w:rPr>
        <w:t>sunt sc</w:t>
      </w:r>
      <w:r w:rsidRPr="00477812">
        <w:rPr>
          <w:rFonts w:hint="eastAsia"/>
          <w:lang w:val="en-US"/>
        </w:rPr>
        <w:t>ă</w:t>
      </w:r>
      <w:r w:rsidRPr="00477812">
        <w:rPr>
          <w:lang w:val="en-US"/>
        </w:rPr>
        <w:t>zute, astfel nivelul de consum a popula</w:t>
      </w:r>
      <w:r w:rsidRPr="00477812">
        <w:rPr>
          <w:rFonts w:hint="eastAsia"/>
          <w:lang w:val="en-US"/>
        </w:rPr>
        <w:t>ţ</w:t>
      </w:r>
      <w:r w:rsidRPr="00477812">
        <w:rPr>
          <w:lang w:val="en-US"/>
        </w:rPr>
        <w:t>iei este la fel de sc</w:t>
      </w:r>
      <w:r w:rsidRPr="00477812">
        <w:rPr>
          <w:rFonts w:hint="eastAsia"/>
          <w:lang w:val="en-US"/>
        </w:rPr>
        <w:t>ă</w:t>
      </w:r>
      <w:r w:rsidR="00A10A6F" w:rsidRPr="00477812">
        <w:rPr>
          <w:lang w:val="en-US"/>
        </w:rPr>
        <w:t xml:space="preserve">zut. Cererea pentru produsele </w:t>
      </w:r>
      <w:r w:rsidRPr="00477812">
        <w:rPr>
          <w:rFonts w:hint="eastAsia"/>
          <w:lang w:val="en-US"/>
        </w:rPr>
        <w:t>ş</w:t>
      </w:r>
      <w:r w:rsidRPr="00477812">
        <w:rPr>
          <w:lang w:val="en-US"/>
        </w:rPr>
        <w:t>i serviciile locale este de-asemenea mic</w:t>
      </w:r>
      <w:r w:rsidRPr="00477812">
        <w:rPr>
          <w:rFonts w:hint="eastAsia"/>
          <w:lang w:val="en-US"/>
        </w:rPr>
        <w:t>ă</w:t>
      </w:r>
      <w:r w:rsidRPr="00477812">
        <w:rPr>
          <w:lang w:val="en-US"/>
        </w:rPr>
        <w:t xml:space="preserve">, </w:t>
      </w:r>
      <w:r w:rsidRPr="00477812">
        <w:rPr>
          <w:rFonts w:hint="eastAsia"/>
          <w:lang w:val="en-US"/>
        </w:rPr>
        <w:t>ş</w:t>
      </w:r>
      <w:r w:rsidRPr="00477812">
        <w:rPr>
          <w:lang w:val="en-US"/>
        </w:rPr>
        <w:t>i limiteaz</w:t>
      </w:r>
      <w:r w:rsidRPr="00477812">
        <w:rPr>
          <w:rFonts w:hint="eastAsia"/>
          <w:lang w:val="en-US"/>
        </w:rPr>
        <w:t>ă</w:t>
      </w:r>
      <w:r w:rsidRPr="00477812">
        <w:rPr>
          <w:lang w:val="en-US"/>
        </w:rPr>
        <w:t xml:space="preserve"> </w:t>
      </w:r>
      <w:r w:rsidRPr="00477812">
        <w:rPr>
          <w:rFonts w:hint="eastAsia"/>
          <w:lang w:val="en-US"/>
        </w:rPr>
        <w:t>î</w:t>
      </w:r>
      <w:r w:rsidRPr="00477812">
        <w:rPr>
          <w:lang w:val="en-US"/>
        </w:rPr>
        <w:t>ntr-o mare m</w:t>
      </w:r>
      <w:r w:rsidRPr="00477812">
        <w:rPr>
          <w:rFonts w:hint="eastAsia"/>
          <w:lang w:val="en-US"/>
        </w:rPr>
        <w:t>ă</w:t>
      </w:r>
      <w:r w:rsidRPr="00477812">
        <w:rPr>
          <w:lang w:val="en-US"/>
        </w:rPr>
        <w:t>sur</w:t>
      </w:r>
      <w:r w:rsidRPr="00477812">
        <w:rPr>
          <w:rFonts w:hint="eastAsia"/>
          <w:lang w:val="en-US"/>
        </w:rPr>
        <w:t>ă</w:t>
      </w:r>
      <w:r w:rsidRPr="00477812">
        <w:rPr>
          <w:lang w:val="en-US"/>
        </w:rPr>
        <w:t xml:space="preserve"> posibilit</w:t>
      </w:r>
      <w:r w:rsidRPr="00477812">
        <w:rPr>
          <w:rFonts w:hint="eastAsia"/>
          <w:lang w:val="en-US"/>
        </w:rPr>
        <w:t>ăţ</w:t>
      </w:r>
      <w:r w:rsidRPr="00477812">
        <w:rPr>
          <w:lang w:val="en-US"/>
        </w:rPr>
        <w:t>il</w:t>
      </w:r>
      <w:r w:rsidR="00A10A6F" w:rsidRPr="00477812">
        <w:rPr>
          <w:lang w:val="en-US"/>
        </w:rPr>
        <w:t xml:space="preserve">e de </w:t>
      </w:r>
      <w:r w:rsidRPr="00477812">
        <w:rPr>
          <w:lang w:val="en-US"/>
        </w:rPr>
        <w:t>dezvoltare ale produc</w:t>
      </w:r>
      <w:r w:rsidRPr="00477812">
        <w:rPr>
          <w:rFonts w:hint="eastAsia"/>
          <w:lang w:val="en-US"/>
        </w:rPr>
        <w:t>ă</w:t>
      </w:r>
      <w:r w:rsidRPr="00477812">
        <w:rPr>
          <w:lang w:val="en-US"/>
        </w:rPr>
        <w:t xml:space="preserve">torilor </w:t>
      </w:r>
      <w:r w:rsidRPr="00477812">
        <w:rPr>
          <w:rFonts w:hint="eastAsia"/>
          <w:lang w:val="en-US"/>
        </w:rPr>
        <w:t>ş</w:t>
      </w:r>
      <w:r w:rsidRPr="00477812">
        <w:rPr>
          <w:lang w:val="en-US"/>
        </w:rPr>
        <w:t xml:space="preserve">i prestatorilor locali. </w:t>
      </w:r>
      <w:r w:rsidRPr="00477812">
        <w:rPr>
          <w:rFonts w:hint="eastAsia"/>
          <w:lang w:val="en-US"/>
        </w:rPr>
        <w:t>Î</w:t>
      </w:r>
      <w:r w:rsidRPr="00477812">
        <w:rPr>
          <w:lang w:val="en-US"/>
        </w:rPr>
        <w:t>n cazul lipsei de cre</w:t>
      </w:r>
      <w:r w:rsidRPr="00477812">
        <w:rPr>
          <w:rFonts w:hint="eastAsia"/>
          <w:lang w:val="en-US"/>
        </w:rPr>
        <w:t>ş</w:t>
      </w:r>
      <w:r w:rsidRPr="00477812">
        <w:rPr>
          <w:lang w:val="en-US"/>
        </w:rPr>
        <w:t>tere a utiliz</w:t>
      </w:r>
      <w:r w:rsidRPr="00477812">
        <w:rPr>
          <w:rFonts w:hint="eastAsia"/>
          <w:lang w:val="en-US"/>
        </w:rPr>
        <w:t>ă</w:t>
      </w:r>
      <w:r w:rsidRPr="00477812">
        <w:rPr>
          <w:lang w:val="en-US"/>
        </w:rPr>
        <w:t>rii for</w:t>
      </w:r>
      <w:r w:rsidRPr="00477812">
        <w:rPr>
          <w:rFonts w:hint="eastAsia"/>
          <w:lang w:val="en-US"/>
        </w:rPr>
        <w:t>ţ</w:t>
      </w:r>
      <w:r w:rsidR="00A10A6F" w:rsidRPr="00477812">
        <w:rPr>
          <w:lang w:val="en-US"/>
        </w:rPr>
        <w:t xml:space="preserve">ei de </w:t>
      </w:r>
      <w:r w:rsidRPr="00477812">
        <w:rPr>
          <w:lang w:val="en-US"/>
        </w:rPr>
        <w:t>munc</w:t>
      </w:r>
      <w:r w:rsidRPr="00477812">
        <w:rPr>
          <w:rFonts w:hint="eastAsia"/>
          <w:lang w:val="en-US"/>
        </w:rPr>
        <w:t>ă</w:t>
      </w:r>
      <w:r w:rsidRPr="00477812">
        <w:rPr>
          <w:lang w:val="en-US"/>
        </w:rPr>
        <w:t>, efectele pozitive ale dezvolt</w:t>
      </w:r>
      <w:r w:rsidRPr="00477812">
        <w:rPr>
          <w:rFonts w:hint="eastAsia"/>
          <w:lang w:val="en-US"/>
        </w:rPr>
        <w:t>ă</w:t>
      </w:r>
      <w:r w:rsidRPr="00477812">
        <w:rPr>
          <w:lang w:val="en-US"/>
        </w:rPr>
        <w:t>rii economiei nu se reg</w:t>
      </w:r>
      <w:r w:rsidRPr="00477812">
        <w:rPr>
          <w:rFonts w:hint="eastAsia"/>
          <w:lang w:val="en-US"/>
        </w:rPr>
        <w:t>ă</w:t>
      </w:r>
      <w:r w:rsidRPr="00477812">
        <w:rPr>
          <w:lang w:val="en-US"/>
        </w:rPr>
        <w:t>sesc la nivelul popula</w:t>
      </w:r>
      <w:r w:rsidRPr="00477812">
        <w:rPr>
          <w:rFonts w:hint="eastAsia"/>
          <w:lang w:val="en-US"/>
        </w:rPr>
        <w:t>ţ</w:t>
      </w:r>
      <w:r w:rsidRPr="00477812">
        <w:rPr>
          <w:lang w:val="en-US"/>
        </w:rPr>
        <w:t xml:space="preserve">iei </w:t>
      </w:r>
      <w:r w:rsidRPr="00477812">
        <w:rPr>
          <w:rFonts w:hint="eastAsia"/>
          <w:lang w:val="en-US"/>
        </w:rPr>
        <w:t>ş</w:t>
      </w:r>
      <w:r w:rsidR="00A10A6F" w:rsidRPr="00477812">
        <w:rPr>
          <w:lang w:val="en-US"/>
        </w:rPr>
        <w:t xml:space="preserve">i astfel </w:t>
      </w:r>
      <w:r w:rsidRPr="00477812">
        <w:rPr>
          <w:lang w:val="en-US"/>
        </w:rPr>
        <w:t>inegalit</w:t>
      </w:r>
      <w:r w:rsidRPr="00477812">
        <w:rPr>
          <w:rFonts w:hint="eastAsia"/>
          <w:lang w:val="en-US"/>
        </w:rPr>
        <w:t>ăţ</w:t>
      </w:r>
      <w:r w:rsidRPr="00477812">
        <w:rPr>
          <w:lang w:val="en-US"/>
        </w:rPr>
        <w:t xml:space="preserve">ile sociale pot deveni </w:t>
      </w:r>
      <w:r w:rsidRPr="00477812">
        <w:rPr>
          <w:rFonts w:hint="eastAsia"/>
          <w:lang w:val="en-US"/>
        </w:rPr>
        <w:t>ş</w:t>
      </w:r>
      <w:r w:rsidRPr="00477812">
        <w:rPr>
          <w:lang w:val="en-US"/>
        </w:rPr>
        <w:t>i mai accentuate.</w:t>
      </w:r>
    </w:p>
    <w:p w14:paraId="459E04E6" w14:textId="7A851943" w:rsidR="005F706B" w:rsidRPr="00477812" w:rsidRDefault="005F706B" w:rsidP="00477812">
      <w:pPr>
        <w:spacing w:line="360" w:lineRule="auto"/>
        <w:jc w:val="both"/>
        <w:rPr>
          <w:lang w:val="en-US"/>
        </w:rPr>
      </w:pPr>
      <w:r w:rsidRPr="00477812">
        <w:rPr>
          <w:lang w:val="en-US"/>
        </w:rPr>
        <w:t xml:space="preserve">Succesul economic a comunei se poate atinge numai </w:t>
      </w:r>
      <w:r w:rsidRPr="00477812">
        <w:rPr>
          <w:rFonts w:hint="eastAsia"/>
          <w:lang w:val="en-US"/>
        </w:rPr>
        <w:t>î</w:t>
      </w:r>
      <w:r w:rsidRPr="00477812">
        <w:rPr>
          <w:lang w:val="en-US"/>
        </w:rPr>
        <w:t xml:space="preserve">n urma </w:t>
      </w:r>
      <w:r w:rsidRPr="00477812">
        <w:rPr>
          <w:rFonts w:hint="eastAsia"/>
          <w:lang w:val="en-US"/>
        </w:rPr>
        <w:t>î</w:t>
      </w:r>
      <w:r w:rsidRPr="00477812">
        <w:rPr>
          <w:lang w:val="en-US"/>
        </w:rPr>
        <w:t>nt</w:t>
      </w:r>
      <w:r w:rsidRPr="00477812">
        <w:rPr>
          <w:rFonts w:hint="eastAsia"/>
          <w:lang w:val="en-US"/>
        </w:rPr>
        <w:t>ă</w:t>
      </w:r>
      <w:r w:rsidRPr="00477812">
        <w:rPr>
          <w:lang w:val="en-US"/>
        </w:rPr>
        <w:t>ririi parteneriatului, a cooper</w:t>
      </w:r>
      <w:r w:rsidRPr="00477812">
        <w:rPr>
          <w:rFonts w:hint="eastAsia"/>
          <w:lang w:val="en-US"/>
        </w:rPr>
        <w:t>ă</w:t>
      </w:r>
      <w:r w:rsidR="00A10A6F" w:rsidRPr="00477812">
        <w:rPr>
          <w:lang w:val="en-US"/>
        </w:rPr>
        <w:t xml:space="preserve">rii </w:t>
      </w:r>
      <w:r w:rsidRPr="00477812">
        <w:rPr>
          <w:lang w:val="en-US"/>
        </w:rPr>
        <w:t>mai strânse între actorii locali. Succesele individuale devin sust</w:t>
      </w:r>
      <w:r w:rsidR="00A10A6F" w:rsidRPr="00477812">
        <w:rPr>
          <w:lang w:val="en-US"/>
        </w:rPr>
        <w:t xml:space="preserve">enabile pe termen lung numai în </w:t>
      </w:r>
      <w:r w:rsidRPr="00477812">
        <w:rPr>
          <w:lang w:val="en-US"/>
        </w:rPr>
        <w:t>condi</w:t>
      </w:r>
      <w:r w:rsidRPr="00477812">
        <w:rPr>
          <w:rFonts w:hint="eastAsia"/>
          <w:lang w:val="en-US"/>
        </w:rPr>
        <w:t>ţ</w:t>
      </w:r>
      <w:r w:rsidRPr="00477812">
        <w:rPr>
          <w:lang w:val="en-US"/>
        </w:rPr>
        <w:t xml:space="preserve">ia </w:t>
      </w:r>
      <w:r w:rsidRPr="00477812">
        <w:rPr>
          <w:rFonts w:hint="eastAsia"/>
          <w:lang w:val="en-US"/>
        </w:rPr>
        <w:t>î</w:t>
      </w:r>
      <w:r w:rsidRPr="00477812">
        <w:rPr>
          <w:lang w:val="en-US"/>
        </w:rPr>
        <w:t xml:space="preserve">n care ele sunt integrate </w:t>
      </w:r>
      <w:r w:rsidRPr="00477812">
        <w:rPr>
          <w:rFonts w:hint="eastAsia"/>
          <w:lang w:val="en-US"/>
        </w:rPr>
        <w:t>î</w:t>
      </w:r>
      <w:r w:rsidRPr="00477812">
        <w:rPr>
          <w:lang w:val="en-US"/>
        </w:rPr>
        <w:t>ntr-o dezvoltare mai general</w:t>
      </w:r>
      <w:r w:rsidRPr="00477812">
        <w:rPr>
          <w:rFonts w:hint="eastAsia"/>
          <w:lang w:val="en-US"/>
        </w:rPr>
        <w:t>ă</w:t>
      </w:r>
      <w:r w:rsidRPr="00477812">
        <w:rPr>
          <w:lang w:val="en-US"/>
        </w:rPr>
        <w:t xml:space="preserve"> </w:t>
      </w:r>
      <w:r w:rsidRPr="00477812">
        <w:rPr>
          <w:rFonts w:hint="eastAsia"/>
          <w:lang w:val="en-US"/>
        </w:rPr>
        <w:t>ş</w:t>
      </w:r>
      <w:r w:rsidRPr="00477812">
        <w:rPr>
          <w:lang w:val="en-US"/>
        </w:rPr>
        <w:t>i cu eficien</w:t>
      </w:r>
      <w:r w:rsidRPr="00477812">
        <w:rPr>
          <w:rFonts w:hint="eastAsia"/>
          <w:lang w:val="en-US"/>
        </w:rPr>
        <w:t>ţă</w:t>
      </w:r>
      <w:r w:rsidRPr="00477812">
        <w:rPr>
          <w:lang w:val="en-US"/>
        </w:rPr>
        <w:t xml:space="preserve"> mai extins</w:t>
      </w:r>
      <w:r w:rsidRPr="00477812">
        <w:rPr>
          <w:rFonts w:hint="eastAsia"/>
          <w:lang w:val="en-US"/>
        </w:rPr>
        <w:t>ă</w:t>
      </w:r>
      <w:r w:rsidRPr="00477812">
        <w:rPr>
          <w:lang w:val="en-US"/>
        </w:rPr>
        <w:t>.</w:t>
      </w:r>
    </w:p>
    <w:p w14:paraId="038ED0E8" w14:textId="6FB4E4F0" w:rsidR="005F706B" w:rsidRPr="00477812" w:rsidRDefault="005F706B" w:rsidP="00477812">
      <w:pPr>
        <w:spacing w:line="360" w:lineRule="auto"/>
        <w:jc w:val="both"/>
        <w:rPr>
          <w:lang w:val="en-US"/>
        </w:rPr>
      </w:pPr>
      <w:r w:rsidRPr="00477812">
        <w:rPr>
          <w:lang w:val="en-US"/>
        </w:rPr>
        <w:t>Succesul schimb</w:t>
      </w:r>
      <w:r w:rsidRPr="00477812">
        <w:rPr>
          <w:rFonts w:hint="eastAsia"/>
          <w:lang w:val="en-US"/>
        </w:rPr>
        <w:t>ă</w:t>
      </w:r>
      <w:r w:rsidRPr="00477812">
        <w:rPr>
          <w:lang w:val="en-US"/>
        </w:rPr>
        <w:t>rii economice depinde de sustenabilitatea</w:t>
      </w:r>
      <w:r w:rsidR="00FA21C9" w:rsidRPr="00477812">
        <w:rPr>
          <w:lang w:val="en-US"/>
        </w:rPr>
        <w:t xml:space="preserve"> ei pe termen lung, de evitarea </w:t>
      </w:r>
      <w:r w:rsidRPr="00477812">
        <w:rPr>
          <w:lang w:val="en-US"/>
        </w:rPr>
        <w:t>conflictelor interne, de preg</w:t>
      </w:r>
      <w:r w:rsidRPr="00477812">
        <w:rPr>
          <w:rFonts w:hint="eastAsia"/>
          <w:lang w:val="en-US"/>
        </w:rPr>
        <w:t>ă</w:t>
      </w:r>
      <w:r w:rsidRPr="00477812">
        <w:rPr>
          <w:lang w:val="en-US"/>
        </w:rPr>
        <w:t>tirea actorilor la schimb</w:t>
      </w:r>
      <w:r w:rsidRPr="00477812">
        <w:rPr>
          <w:rFonts w:hint="eastAsia"/>
          <w:lang w:val="en-US"/>
        </w:rPr>
        <w:t>ă</w:t>
      </w:r>
      <w:r w:rsidRPr="00477812">
        <w:rPr>
          <w:lang w:val="en-US"/>
        </w:rPr>
        <w:t>rile ciclice ale pie</w:t>
      </w:r>
      <w:r w:rsidRPr="00477812">
        <w:rPr>
          <w:rFonts w:hint="eastAsia"/>
          <w:lang w:val="en-US"/>
        </w:rPr>
        <w:t>ţ</w:t>
      </w:r>
      <w:r w:rsidR="00FA21C9" w:rsidRPr="00477812">
        <w:rPr>
          <w:lang w:val="en-US"/>
        </w:rPr>
        <w:t xml:space="preserve">ei. Succesul poate fi atins </w:t>
      </w:r>
      <w:r w:rsidRPr="00477812">
        <w:rPr>
          <w:lang w:val="en-US"/>
        </w:rPr>
        <w:t xml:space="preserve">numai </w:t>
      </w:r>
      <w:r w:rsidRPr="00477812">
        <w:rPr>
          <w:rFonts w:hint="eastAsia"/>
          <w:lang w:val="en-US"/>
        </w:rPr>
        <w:t>î</w:t>
      </w:r>
      <w:r w:rsidRPr="00477812">
        <w:rPr>
          <w:lang w:val="en-US"/>
        </w:rPr>
        <w:t xml:space="preserve">n cazul </w:t>
      </w:r>
      <w:r w:rsidRPr="00477812">
        <w:rPr>
          <w:rFonts w:hint="eastAsia"/>
          <w:lang w:val="en-US"/>
        </w:rPr>
        <w:t>î</w:t>
      </w:r>
      <w:r w:rsidRPr="00477812">
        <w:rPr>
          <w:lang w:val="en-US"/>
        </w:rPr>
        <w:t>n care pre</w:t>
      </w:r>
      <w:r w:rsidRPr="00477812">
        <w:rPr>
          <w:rFonts w:hint="eastAsia"/>
          <w:lang w:val="en-US"/>
        </w:rPr>
        <w:t>ţ</w:t>
      </w:r>
      <w:r w:rsidRPr="00477812">
        <w:rPr>
          <w:lang w:val="en-US"/>
        </w:rPr>
        <w:t>ul lui poate fi pl</w:t>
      </w:r>
      <w:r w:rsidRPr="00477812">
        <w:rPr>
          <w:rFonts w:hint="eastAsia"/>
          <w:lang w:val="en-US"/>
        </w:rPr>
        <w:t>ă</w:t>
      </w:r>
      <w:r w:rsidRPr="00477812">
        <w:rPr>
          <w:lang w:val="en-US"/>
        </w:rPr>
        <w:t xml:space="preserve">tit din punct de vedere social </w:t>
      </w:r>
      <w:r w:rsidRPr="00477812">
        <w:rPr>
          <w:rFonts w:hint="eastAsia"/>
          <w:lang w:val="en-US"/>
        </w:rPr>
        <w:t>ş</w:t>
      </w:r>
      <w:r w:rsidRPr="00477812">
        <w:rPr>
          <w:lang w:val="en-US"/>
        </w:rPr>
        <w:t>i al mediului.</w:t>
      </w:r>
    </w:p>
    <w:p w14:paraId="31D51054" w14:textId="12349142" w:rsidR="005F706B" w:rsidRPr="00477812" w:rsidRDefault="005F706B" w:rsidP="00477812">
      <w:pPr>
        <w:spacing w:line="360" w:lineRule="auto"/>
        <w:jc w:val="both"/>
        <w:rPr>
          <w:lang w:val="en-US"/>
        </w:rPr>
      </w:pPr>
      <w:r w:rsidRPr="00477812">
        <w:rPr>
          <w:lang w:val="en-US"/>
        </w:rPr>
        <w:t>Extinderea nivelului de utilizare a for</w:t>
      </w:r>
      <w:r w:rsidRPr="00477812">
        <w:rPr>
          <w:rFonts w:hint="eastAsia"/>
          <w:lang w:val="en-US"/>
        </w:rPr>
        <w:t>ţ</w:t>
      </w:r>
      <w:r w:rsidRPr="00477812">
        <w:rPr>
          <w:lang w:val="en-US"/>
        </w:rPr>
        <w:t>ei de munc</w:t>
      </w:r>
      <w:r w:rsidRPr="00477812">
        <w:rPr>
          <w:rFonts w:hint="eastAsia"/>
          <w:lang w:val="en-US"/>
        </w:rPr>
        <w:t>ă</w:t>
      </w:r>
      <w:r w:rsidRPr="00477812">
        <w:rPr>
          <w:lang w:val="en-US"/>
        </w:rPr>
        <w:t xml:space="preserve"> - dup</w:t>
      </w:r>
      <w:r w:rsidRPr="00477812">
        <w:rPr>
          <w:rFonts w:hint="eastAsia"/>
          <w:lang w:val="en-US"/>
        </w:rPr>
        <w:t>ă</w:t>
      </w:r>
      <w:r w:rsidRPr="00477812">
        <w:rPr>
          <w:lang w:val="en-US"/>
        </w:rPr>
        <w:t xml:space="preserve"> experien</w:t>
      </w:r>
      <w:r w:rsidRPr="00477812">
        <w:rPr>
          <w:rFonts w:hint="eastAsia"/>
          <w:lang w:val="en-US"/>
        </w:rPr>
        <w:t>ţ</w:t>
      </w:r>
      <w:r w:rsidRPr="00477812">
        <w:rPr>
          <w:lang w:val="en-US"/>
        </w:rPr>
        <w:t>ele na</w:t>
      </w:r>
      <w:r w:rsidRPr="00477812">
        <w:rPr>
          <w:rFonts w:hint="eastAsia"/>
          <w:lang w:val="en-US"/>
        </w:rPr>
        <w:t>ţ</w:t>
      </w:r>
      <w:r w:rsidRPr="00477812">
        <w:rPr>
          <w:lang w:val="en-US"/>
        </w:rPr>
        <w:t xml:space="preserve">ionale </w:t>
      </w:r>
      <w:r w:rsidRPr="00477812">
        <w:rPr>
          <w:rFonts w:hint="eastAsia"/>
          <w:lang w:val="en-US"/>
        </w:rPr>
        <w:t>ş</w:t>
      </w:r>
      <w:r w:rsidRPr="00477812">
        <w:rPr>
          <w:lang w:val="en-US"/>
        </w:rPr>
        <w:t>i interna</w:t>
      </w:r>
      <w:r w:rsidRPr="00477812">
        <w:rPr>
          <w:rFonts w:hint="eastAsia"/>
          <w:lang w:val="en-US"/>
        </w:rPr>
        <w:t>ţ</w:t>
      </w:r>
      <w:r w:rsidR="00FA21C9" w:rsidRPr="00477812">
        <w:rPr>
          <w:lang w:val="en-US"/>
        </w:rPr>
        <w:t xml:space="preserve">ionale </w:t>
      </w:r>
      <w:r w:rsidRPr="00477812">
        <w:rPr>
          <w:rFonts w:hint="eastAsia"/>
          <w:lang w:val="en-US"/>
        </w:rPr>
        <w:t>–</w:t>
      </w:r>
      <w:r w:rsidRPr="00477812">
        <w:rPr>
          <w:lang w:val="en-US"/>
        </w:rPr>
        <w:t xml:space="preserve"> se a</w:t>
      </w:r>
      <w:r w:rsidRPr="00477812">
        <w:rPr>
          <w:rFonts w:hint="eastAsia"/>
          <w:lang w:val="en-US"/>
        </w:rPr>
        <w:t>ş</w:t>
      </w:r>
      <w:r w:rsidRPr="00477812">
        <w:rPr>
          <w:lang w:val="en-US"/>
        </w:rPr>
        <w:t>teapt</w:t>
      </w:r>
      <w:r w:rsidRPr="00477812">
        <w:rPr>
          <w:rFonts w:hint="eastAsia"/>
          <w:lang w:val="en-US"/>
        </w:rPr>
        <w:t>ă</w:t>
      </w:r>
      <w:r w:rsidRPr="00477812">
        <w:rPr>
          <w:lang w:val="en-US"/>
        </w:rPr>
        <w:t xml:space="preserve"> din sfera turismului. F</w:t>
      </w:r>
      <w:r w:rsidRPr="00477812">
        <w:rPr>
          <w:rFonts w:hint="eastAsia"/>
          <w:lang w:val="en-US"/>
        </w:rPr>
        <w:t>ă</w:t>
      </w:r>
      <w:r w:rsidRPr="00477812">
        <w:rPr>
          <w:lang w:val="en-US"/>
        </w:rPr>
        <w:t>r</w:t>
      </w:r>
      <w:r w:rsidRPr="00477812">
        <w:rPr>
          <w:rFonts w:hint="eastAsia"/>
          <w:lang w:val="en-US"/>
        </w:rPr>
        <w:t>ă</w:t>
      </w:r>
      <w:r w:rsidRPr="00477812">
        <w:rPr>
          <w:lang w:val="en-US"/>
        </w:rPr>
        <w:t xml:space="preserve"> </w:t>
      </w:r>
      <w:r w:rsidRPr="00477812">
        <w:rPr>
          <w:rFonts w:hint="eastAsia"/>
          <w:lang w:val="en-US"/>
        </w:rPr>
        <w:t>î</w:t>
      </w:r>
      <w:r w:rsidRPr="00477812">
        <w:rPr>
          <w:lang w:val="en-US"/>
        </w:rPr>
        <w:t>nt</w:t>
      </w:r>
      <w:r w:rsidRPr="00477812">
        <w:rPr>
          <w:rFonts w:hint="eastAsia"/>
          <w:lang w:val="en-US"/>
        </w:rPr>
        <w:t>ă</w:t>
      </w:r>
      <w:r w:rsidRPr="00477812">
        <w:rPr>
          <w:lang w:val="en-US"/>
        </w:rPr>
        <w:t>rirea sectorului turismului nici dezvoltarea economic</w:t>
      </w:r>
      <w:r w:rsidRPr="00477812">
        <w:rPr>
          <w:rFonts w:hint="eastAsia"/>
          <w:lang w:val="en-US"/>
        </w:rPr>
        <w:t>ă</w:t>
      </w:r>
      <w:r w:rsidR="00FA21C9" w:rsidRPr="00477812">
        <w:rPr>
          <w:lang w:val="en-US"/>
        </w:rPr>
        <w:t xml:space="preserve"> </w:t>
      </w:r>
      <w:r w:rsidRPr="00477812">
        <w:rPr>
          <w:lang w:val="en-US"/>
        </w:rPr>
        <w:t>a regiunii, nici efectele extinse pe întregul teritoriu al regiu</w:t>
      </w:r>
      <w:r w:rsidR="00FA21C9" w:rsidRPr="00477812">
        <w:rPr>
          <w:lang w:val="en-US"/>
        </w:rPr>
        <w:t xml:space="preserve">nii nu se va realiza. Luarea în </w:t>
      </w:r>
      <w:r w:rsidRPr="00477812">
        <w:rPr>
          <w:lang w:val="en-US"/>
        </w:rPr>
        <w:t xml:space="preserve">considerare a criteriilor ecologice </w:t>
      </w:r>
      <w:r w:rsidRPr="00477812">
        <w:rPr>
          <w:rFonts w:hint="eastAsia"/>
          <w:lang w:val="en-US"/>
        </w:rPr>
        <w:t>î</w:t>
      </w:r>
      <w:r w:rsidRPr="00477812">
        <w:rPr>
          <w:lang w:val="en-US"/>
        </w:rPr>
        <w:t>n procesul de schimbare (</w:t>
      </w:r>
      <w:r w:rsidRPr="00477812">
        <w:rPr>
          <w:rFonts w:hint="eastAsia"/>
          <w:lang w:val="en-US"/>
        </w:rPr>
        <w:t>ş</w:t>
      </w:r>
      <w:r w:rsidRPr="00477812">
        <w:rPr>
          <w:lang w:val="en-US"/>
        </w:rPr>
        <w:t>i de st</w:t>
      </w:r>
      <w:r w:rsidR="00FA21C9" w:rsidRPr="00477812">
        <w:rPr>
          <w:lang w:val="en-US"/>
        </w:rPr>
        <w:t xml:space="preserve">imulare) a structurii economice </w:t>
      </w:r>
      <w:r w:rsidRPr="00477812">
        <w:rPr>
          <w:lang w:val="en-US"/>
        </w:rPr>
        <w:t>asigur</w:t>
      </w:r>
      <w:r w:rsidRPr="00477812">
        <w:rPr>
          <w:rFonts w:hint="eastAsia"/>
          <w:lang w:val="en-US"/>
        </w:rPr>
        <w:t>ă</w:t>
      </w:r>
      <w:r w:rsidRPr="00477812">
        <w:rPr>
          <w:lang w:val="en-US"/>
        </w:rPr>
        <w:t xml:space="preserve"> sustenabilitatea cre</w:t>
      </w:r>
      <w:r w:rsidRPr="00477812">
        <w:rPr>
          <w:rFonts w:hint="eastAsia"/>
          <w:lang w:val="en-US"/>
        </w:rPr>
        <w:t>ş</w:t>
      </w:r>
      <w:r w:rsidRPr="00477812">
        <w:rPr>
          <w:lang w:val="en-US"/>
        </w:rPr>
        <w:t>terii economice bazat</w:t>
      </w:r>
      <w:r w:rsidRPr="00477812">
        <w:rPr>
          <w:rFonts w:hint="eastAsia"/>
          <w:lang w:val="en-US"/>
        </w:rPr>
        <w:t>ă</w:t>
      </w:r>
      <w:r w:rsidRPr="00477812">
        <w:rPr>
          <w:lang w:val="en-US"/>
        </w:rPr>
        <w:t xml:space="preserve"> pe schimbare de structur</w:t>
      </w:r>
      <w:r w:rsidRPr="00477812">
        <w:rPr>
          <w:rFonts w:hint="eastAsia"/>
          <w:lang w:val="en-US"/>
        </w:rPr>
        <w:t>ă</w:t>
      </w:r>
      <w:r w:rsidRPr="00477812">
        <w:rPr>
          <w:lang w:val="en-US"/>
        </w:rPr>
        <w:t>.</w:t>
      </w:r>
    </w:p>
    <w:p w14:paraId="7C09A820" w14:textId="6E7F1B45" w:rsidR="005F706B" w:rsidRPr="00477812" w:rsidRDefault="005F706B" w:rsidP="00477812">
      <w:pPr>
        <w:spacing w:line="360" w:lineRule="auto"/>
        <w:jc w:val="both"/>
        <w:rPr>
          <w:lang w:val="en-US"/>
        </w:rPr>
      </w:pPr>
      <w:r w:rsidRPr="00477812">
        <w:rPr>
          <w:lang w:val="en-US"/>
        </w:rPr>
        <w:t>Economia comunei s-a dezvoltat într-o direc</w:t>
      </w:r>
      <w:r w:rsidRPr="00477812">
        <w:rPr>
          <w:rFonts w:hint="eastAsia"/>
          <w:lang w:val="en-US"/>
        </w:rPr>
        <w:t>ţ</w:t>
      </w:r>
      <w:r w:rsidRPr="00477812">
        <w:rPr>
          <w:lang w:val="en-US"/>
        </w:rPr>
        <w:t>ie gre</w:t>
      </w:r>
      <w:r w:rsidRPr="00477812">
        <w:rPr>
          <w:rFonts w:hint="eastAsia"/>
          <w:lang w:val="en-US"/>
        </w:rPr>
        <w:t>ş</w:t>
      </w:r>
      <w:r w:rsidRPr="00477812">
        <w:rPr>
          <w:lang w:val="en-US"/>
        </w:rPr>
        <w:t>it</w:t>
      </w:r>
      <w:r w:rsidRPr="00477812">
        <w:rPr>
          <w:rFonts w:hint="eastAsia"/>
          <w:lang w:val="en-US"/>
        </w:rPr>
        <w:t>ă</w:t>
      </w:r>
      <w:r w:rsidRPr="00477812">
        <w:rPr>
          <w:lang w:val="en-US"/>
        </w:rPr>
        <w:t xml:space="preserve"> </w:t>
      </w:r>
      <w:r w:rsidRPr="00477812">
        <w:rPr>
          <w:rFonts w:hint="eastAsia"/>
          <w:lang w:val="en-US"/>
        </w:rPr>
        <w:t>î</w:t>
      </w:r>
      <w:r w:rsidRPr="00477812">
        <w:rPr>
          <w:lang w:val="en-US"/>
        </w:rPr>
        <w:t>n ultimele decenii: nivelul prelucr</w:t>
      </w:r>
      <w:r w:rsidRPr="00477812">
        <w:rPr>
          <w:rFonts w:hint="eastAsia"/>
          <w:lang w:val="en-US"/>
        </w:rPr>
        <w:t>ă</w:t>
      </w:r>
      <w:r w:rsidR="00FA21C9" w:rsidRPr="00477812">
        <w:rPr>
          <w:lang w:val="en-US"/>
        </w:rPr>
        <w:t xml:space="preserve">rii </w:t>
      </w:r>
      <w:r w:rsidRPr="00477812">
        <w:rPr>
          <w:lang w:val="en-US"/>
        </w:rPr>
        <w:t xml:space="preserve">bunurilor produse </w:t>
      </w:r>
      <w:r w:rsidRPr="00477812">
        <w:rPr>
          <w:rFonts w:hint="eastAsia"/>
          <w:lang w:val="en-US"/>
        </w:rPr>
        <w:t>î</w:t>
      </w:r>
      <w:r w:rsidRPr="00477812">
        <w:rPr>
          <w:lang w:val="en-US"/>
        </w:rPr>
        <w:t>n comun</w:t>
      </w:r>
      <w:r w:rsidRPr="00477812">
        <w:rPr>
          <w:rFonts w:hint="eastAsia"/>
          <w:lang w:val="en-US"/>
        </w:rPr>
        <w:t>ă</w:t>
      </w:r>
      <w:r w:rsidRPr="00477812">
        <w:rPr>
          <w:lang w:val="en-US"/>
        </w:rPr>
        <w:t xml:space="preserve"> nu a crescut, valoarea ad</w:t>
      </w:r>
      <w:r w:rsidRPr="00477812">
        <w:rPr>
          <w:rFonts w:hint="eastAsia"/>
          <w:lang w:val="en-US"/>
        </w:rPr>
        <w:t>ă</w:t>
      </w:r>
      <w:r w:rsidRPr="00477812">
        <w:rPr>
          <w:lang w:val="en-US"/>
        </w:rPr>
        <w:t>ugat</w:t>
      </w:r>
      <w:r w:rsidRPr="00477812">
        <w:rPr>
          <w:rFonts w:hint="eastAsia"/>
          <w:lang w:val="en-US"/>
        </w:rPr>
        <w:t>ă</w:t>
      </w:r>
      <w:r w:rsidRPr="00477812">
        <w:rPr>
          <w:lang w:val="en-US"/>
        </w:rPr>
        <w:t xml:space="preserve"> s-a limitat. Dac</w:t>
      </w:r>
      <w:r w:rsidRPr="00477812">
        <w:rPr>
          <w:rFonts w:hint="eastAsia"/>
          <w:lang w:val="en-US"/>
        </w:rPr>
        <w:t>ă</w:t>
      </w:r>
      <w:r w:rsidR="00FA21C9" w:rsidRPr="00477812">
        <w:rPr>
          <w:lang w:val="en-US"/>
        </w:rPr>
        <w:t xml:space="preserve"> acest proces poate </w:t>
      </w:r>
      <w:r w:rsidRPr="00477812">
        <w:rPr>
          <w:lang w:val="en-US"/>
        </w:rPr>
        <w:t>fi oprit, valoarea produs</w:t>
      </w:r>
      <w:r w:rsidRPr="00477812">
        <w:rPr>
          <w:rFonts w:hint="eastAsia"/>
          <w:lang w:val="en-US"/>
        </w:rPr>
        <w:t>ă</w:t>
      </w:r>
      <w:r w:rsidRPr="00477812">
        <w:rPr>
          <w:lang w:val="en-US"/>
        </w:rPr>
        <w:t xml:space="preserve"> </w:t>
      </w:r>
      <w:r w:rsidRPr="00477812">
        <w:rPr>
          <w:rFonts w:hint="eastAsia"/>
          <w:lang w:val="en-US"/>
        </w:rPr>
        <w:t>î</w:t>
      </w:r>
      <w:r w:rsidRPr="00477812">
        <w:rPr>
          <w:lang w:val="en-US"/>
        </w:rPr>
        <w:t>n comun</w:t>
      </w:r>
      <w:r w:rsidRPr="00477812">
        <w:rPr>
          <w:rFonts w:hint="eastAsia"/>
          <w:lang w:val="en-US"/>
        </w:rPr>
        <w:t>ă</w:t>
      </w:r>
      <w:r w:rsidRPr="00477812">
        <w:rPr>
          <w:lang w:val="en-US"/>
        </w:rPr>
        <w:t xml:space="preserve"> va cre</w:t>
      </w:r>
      <w:r w:rsidRPr="00477812">
        <w:rPr>
          <w:rFonts w:hint="eastAsia"/>
          <w:lang w:val="en-US"/>
        </w:rPr>
        <w:t>ş</w:t>
      </w:r>
      <w:r w:rsidRPr="00477812">
        <w:rPr>
          <w:lang w:val="en-US"/>
        </w:rPr>
        <w:t xml:space="preserve">te, perspectivele </w:t>
      </w:r>
      <w:r w:rsidRPr="00477812">
        <w:rPr>
          <w:rFonts w:hint="eastAsia"/>
          <w:lang w:val="en-US"/>
        </w:rPr>
        <w:t>î</w:t>
      </w:r>
      <w:r w:rsidRPr="00477812">
        <w:rPr>
          <w:lang w:val="en-US"/>
        </w:rPr>
        <w:t xml:space="preserve">ntreprinderilor </w:t>
      </w:r>
      <w:r w:rsidRPr="00477812">
        <w:rPr>
          <w:rFonts w:hint="eastAsia"/>
          <w:lang w:val="en-US"/>
        </w:rPr>
        <w:t>ş</w:t>
      </w:r>
      <w:r w:rsidRPr="00477812">
        <w:rPr>
          <w:lang w:val="en-US"/>
        </w:rPr>
        <w:t>i situa</w:t>
      </w:r>
      <w:r w:rsidRPr="00477812">
        <w:rPr>
          <w:rFonts w:hint="eastAsia"/>
          <w:lang w:val="en-US"/>
        </w:rPr>
        <w:t>ţ</w:t>
      </w:r>
      <w:r w:rsidRPr="00477812">
        <w:rPr>
          <w:lang w:val="en-US"/>
        </w:rPr>
        <w:t>ia popula</w:t>
      </w:r>
      <w:r w:rsidRPr="00477812">
        <w:rPr>
          <w:rFonts w:hint="eastAsia"/>
          <w:lang w:val="en-US"/>
        </w:rPr>
        <w:t>ţ</w:t>
      </w:r>
      <w:r w:rsidR="00FA21C9" w:rsidRPr="00477812">
        <w:rPr>
          <w:lang w:val="en-US"/>
        </w:rPr>
        <w:t xml:space="preserve">iei </w:t>
      </w:r>
      <w:r w:rsidRPr="00477812">
        <w:rPr>
          <w:lang w:val="en-US"/>
        </w:rPr>
        <w:t xml:space="preserve">locale se va </w:t>
      </w:r>
      <w:r w:rsidRPr="00477812">
        <w:rPr>
          <w:rFonts w:hint="eastAsia"/>
          <w:lang w:val="en-US"/>
        </w:rPr>
        <w:t>î</w:t>
      </w:r>
      <w:r w:rsidRPr="00477812">
        <w:rPr>
          <w:lang w:val="en-US"/>
        </w:rPr>
        <w:t>mbun</w:t>
      </w:r>
      <w:r w:rsidRPr="00477812">
        <w:rPr>
          <w:rFonts w:hint="eastAsia"/>
          <w:lang w:val="en-US"/>
        </w:rPr>
        <w:t>ă</w:t>
      </w:r>
      <w:r w:rsidRPr="00477812">
        <w:rPr>
          <w:lang w:val="en-US"/>
        </w:rPr>
        <w:t>t</w:t>
      </w:r>
      <w:r w:rsidRPr="00477812">
        <w:rPr>
          <w:rFonts w:hint="eastAsia"/>
          <w:lang w:val="en-US"/>
        </w:rPr>
        <w:t>ăţ</w:t>
      </w:r>
      <w:r w:rsidR="00FA21C9" w:rsidRPr="00477812">
        <w:rPr>
          <w:lang w:val="en-US"/>
        </w:rPr>
        <w:t xml:space="preserve">i. </w:t>
      </w:r>
      <w:r w:rsidRPr="00477812">
        <w:rPr>
          <w:lang w:val="en-US"/>
        </w:rPr>
        <w:t xml:space="preserve">Instrumentul </w:t>
      </w:r>
      <w:r w:rsidRPr="00477812">
        <w:rPr>
          <w:rFonts w:hint="eastAsia"/>
          <w:lang w:val="en-US"/>
        </w:rPr>
        <w:t>–</w:t>
      </w:r>
      <w:r w:rsidRPr="00477812">
        <w:rPr>
          <w:lang w:val="en-US"/>
        </w:rPr>
        <w:t xml:space="preserve"> ast</w:t>
      </w:r>
      <w:r w:rsidRPr="00477812">
        <w:rPr>
          <w:rFonts w:hint="eastAsia"/>
          <w:lang w:val="en-US"/>
        </w:rPr>
        <w:t>ă</w:t>
      </w:r>
      <w:r w:rsidRPr="00477812">
        <w:rPr>
          <w:lang w:val="en-US"/>
        </w:rPr>
        <w:t xml:space="preserve">zi numai marginal folosit </w:t>
      </w:r>
      <w:r w:rsidRPr="00477812">
        <w:rPr>
          <w:rFonts w:hint="eastAsia"/>
          <w:lang w:val="en-US"/>
        </w:rPr>
        <w:t>–</w:t>
      </w:r>
      <w:r w:rsidRPr="00477812">
        <w:rPr>
          <w:lang w:val="en-US"/>
        </w:rPr>
        <w:t xml:space="preserve"> al sustenabilit</w:t>
      </w:r>
      <w:r w:rsidRPr="00477812">
        <w:rPr>
          <w:rFonts w:hint="eastAsia"/>
          <w:lang w:val="en-US"/>
        </w:rPr>
        <w:t>ăţ</w:t>
      </w:r>
      <w:r w:rsidRPr="00477812">
        <w:rPr>
          <w:lang w:val="en-US"/>
        </w:rPr>
        <w:t xml:space="preserve">ii </w:t>
      </w:r>
      <w:r w:rsidRPr="00477812">
        <w:rPr>
          <w:rFonts w:hint="eastAsia"/>
          <w:lang w:val="en-US"/>
        </w:rPr>
        <w:t>ş</w:t>
      </w:r>
      <w:r w:rsidRPr="00477812">
        <w:rPr>
          <w:lang w:val="en-US"/>
        </w:rPr>
        <w:t>i al ob</w:t>
      </w:r>
      <w:r w:rsidRPr="00477812">
        <w:rPr>
          <w:rFonts w:hint="eastAsia"/>
          <w:lang w:val="en-US"/>
        </w:rPr>
        <w:t>ţ</w:t>
      </w:r>
      <w:r w:rsidR="00FA21C9" w:rsidRPr="00477812">
        <w:rPr>
          <w:lang w:val="en-US"/>
        </w:rPr>
        <w:t xml:space="preserve">inerii unui avantaj </w:t>
      </w:r>
      <w:r w:rsidRPr="00477812">
        <w:rPr>
          <w:lang w:val="en-US"/>
        </w:rPr>
        <w:t>competitiv este utilizarea timpurie a tehnologiilor care ocrotesc med</w:t>
      </w:r>
      <w:r w:rsidR="00FA21C9" w:rsidRPr="00477812">
        <w:rPr>
          <w:lang w:val="en-US"/>
        </w:rPr>
        <w:t xml:space="preserve">iul. Prin introducerea acestora </w:t>
      </w:r>
      <w:r w:rsidRPr="00477812">
        <w:rPr>
          <w:rFonts w:hint="eastAsia"/>
          <w:lang w:val="en-US"/>
        </w:rPr>
        <w:t>–</w:t>
      </w:r>
      <w:r w:rsidRPr="00477812">
        <w:rPr>
          <w:lang w:val="en-US"/>
        </w:rPr>
        <w:t xml:space="preserve"> pe l</w:t>
      </w:r>
      <w:r w:rsidRPr="00477812">
        <w:rPr>
          <w:rFonts w:hint="eastAsia"/>
          <w:lang w:val="en-US"/>
        </w:rPr>
        <w:t>â</w:t>
      </w:r>
      <w:r w:rsidRPr="00477812">
        <w:rPr>
          <w:lang w:val="en-US"/>
        </w:rPr>
        <w:t>ng</w:t>
      </w:r>
      <w:r w:rsidRPr="00477812">
        <w:rPr>
          <w:rFonts w:hint="eastAsia"/>
          <w:lang w:val="en-US"/>
        </w:rPr>
        <w:t>ă</w:t>
      </w:r>
      <w:r w:rsidRPr="00477812">
        <w:rPr>
          <w:lang w:val="en-US"/>
        </w:rPr>
        <w:t xml:space="preserve"> cre</w:t>
      </w:r>
      <w:r w:rsidRPr="00477812">
        <w:rPr>
          <w:rFonts w:hint="eastAsia"/>
          <w:lang w:val="en-US"/>
        </w:rPr>
        <w:t>ş</w:t>
      </w:r>
      <w:r w:rsidRPr="00477812">
        <w:rPr>
          <w:lang w:val="en-US"/>
        </w:rPr>
        <w:t>terea temporar</w:t>
      </w:r>
      <w:r w:rsidRPr="00477812">
        <w:rPr>
          <w:rFonts w:hint="eastAsia"/>
          <w:lang w:val="en-US"/>
        </w:rPr>
        <w:t>ă</w:t>
      </w:r>
      <w:r w:rsidRPr="00477812">
        <w:rPr>
          <w:lang w:val="en-US"/>
        </w:rPr>
        <w:t xml:space="preserve"> a nivelului de costuri </w:t>
      </w:r>
      <w:r w:rsidRPr="00477812">
        <w:rPr>
          <w:rFonts w:hint="eastAsia"/>
          <w:lang w:val="en-US"/>
        </w:rPr>
        <w:t>–</w:t>
      </w:r>
      <w:r w:rsidRPr="00477812">
        <w:rPr>
          <w:lang w:val="en-US"/>
        </w:rPr>
        <w:t xml:space="preserve"> se poate atinge o </w:t>
      </w:r>
      <w:r w:rsidRPr="00477812">
        <w:rPr>
          <w:rFonts w:hint="eastAsia"/>
          <w:lang w:val="en-US"/>
        </w:rPr>
        <w:t>î</w:t>
      </w:r>
      <w:r w:rsidRPr="00477812">
        <w:rPr>
          <w:lang w:val="en-US"/>
        </w:rPr>
        <w:t>mbun</w:t>
      </w:r>
      <w:r w:rsidRPr="00477812">
        <w:rPr>
          <w:rFonts w:hint="eastAsia"/>
          <w:lang w:val="en-US"/>
        </w:rPr>
        <w:t>ă</w:t>
      </w:r>
      <w:r w:rsidRPr="00477812">
        <w:rPr>
          <w:lang w:val="en-US"/>
        </w:rPr>
        <w:t>t</w:t>
      </w:r>
      <w:r w:rsidRPr="00477812">
        <w:rPr>
          <w:rFonts w:hint="eastAsia"/>
          <w:lang w:val="en-US"/>
        </w:rPr>
        <w:t>ăţ</w:t>
      </w:r>
      <w:r w:rsidRPr="00477812">
        <w:rPr>
          <w:lang w:val="en-US"/>
        </w:rPr>
        <w:t>ire durabil</w:t>
      </w:r>
      <w:r w:rsidRPr="00477812">
        <w:rPr>
          <w:rFonts w:hint="eastAsia"/>
          <w:lang w:val="en-US"/>
        </w:rPr>
        <w:t>ă</w:t>
      </w:r>
      <w:r w:rsidR="00FA21C9" w:rsidRPr="00477812">
        <w:rPr>
          <w:lang w:val="en-US"/>
        </w:rPr>
        <w:t xml:space="preserve"> a </w:t>
      </w:r>
      <w:r w:rsidRPr="00477812">
        <w:rPr>
          <w:lang w:val="en-US"/>
        </w:rPr>
        <w:t>competitivit</w:t>
      </w:r>
      <w:r w:rsidRPr="00477812">
        <w:rPr>
          <w:rFonts w:hint="eastAsia"/>
          <w:lang w:val="en-US"/>
        </w:rPr>
        <w:t>ăţ</w:t>
      </w:r>
      <w:r w:rsidRPr="00477812">
        <w:rPr>
          <w:lang w:val="en-US"/>
        </w:rPr>
        <w:t xml:space="preserve">ii, </w:t>
      </w:r>
      <w:r w:rsidRPr="00477812">
        <w:rPr>
          <w:rFonts w:hint="eastAsia"/>
          <w:lang w:val="en-US"/>
        </w:rPr>
        <w:t>ş</w:t>
      </w:r>
      <w:r w:rsidRPr="00477812">
        <w:rPr>
          <w:lang w:val="en-US"/>
        </w:rPr>
        <w:t xml:space="preserve">i </w:t>
      </w:r>
      <w:r w:rsidRPr="00477812">
        <w:rPr>
          <w:rFonts w:hint="eastAsia"/>
          <w:lang w:val="en-US"/>
        </w:rPr>
        <w:t>î</w:t>
      </w:r>
      <w:r w:rsidRPr="00477812">
        <w:rPr>
          <w:lang w:val="en-US"/>
        </w:rPr>
        <w:t>n acela</w:t>
      </w:r>
      <w:r w:rsidRPr="00477812">
        <w:rPr>
          <w:rFonts w:hint="eastAsia"/>
          <w:lang w:val="en-US"/>
        </w:rPr>
        <w:t>ş</w:t>
      </w:r>
      <w:r w:rsidRPr="00477812">
        <w:rPr>
          <w:lang w:val="en-US"/>
        </w:rPr>
        <w:t>i timp se poate mic</w:t>
      </w:r>
      <w:r w:rsidRPr="00477812">
        <w:rPr>
          <w:rFonts w:hint="eastAsia"/>
          <w:lang w:val="en-US"/>
        </w:rPr>
        <w:t>ş</w:t>
      </w:r>
      <w:r w:rsidRPr="00477812">
        <w:rPr>
          <w:lang w:val="en-US"/>
        </w:rPr>
        <w:t xml:space="preserve">ora </w:t>
      </w:r>
      <w:r w:rsidRPr="00477812">
        <w:rPr>
          <w:rFonts w:hint="eastAsia"/>
          <w:lang w:val="en-US"/>
        </w:rPr>
        <w:t>ş</w:t>
      </w:r>
      <w:r w:rsidRPr="00477812">
        <w:rPr>
          <w:lang w:val="en-US"/>
        </w:rPr>
        <w:t xml:space="preserve">i gradul de poluare mediului, </w:t>
      </w:r>
      <w:r w:rsidRPr="00477812">
        <w:rPr>
          <w:rFonts w:hint="eastAsia"/>
          <w:lang w:val="en-US"/>
        </w:rPr>
        <w:t>î</w:t>
      </w:r>
      <w:r w:rsidRPr="00477812">
        <w:rPr>
          <w:lang w:val="en-US"/>
        </w:rPr>
        <w:t>mbun</w:t>
      </w:r>
      <w:r w:rsidRPr="00477812">
        <w:rPr>
          <w:rFonts w:hint="eastAsia"/>
          <w:lang w:val="en-US"/>
        </w:rPr>
        <w:t>ă</w:t>
      </w:r>
      <w:r w:rsidRPr="00477812">
        <w:rPr>
          <w:lang w:val="en-US"/>
        </w:rPr>
        <w:t>t</w:t>
      </w:r>
      <w:r w:rsidRPr="00477812">
        <w:rPr>
          <w:rFonts w:hint="eastAsia"/>
          <w:lang w:val="en-US"/>
        </w:rPr>
        <w:t>ăţ</w:t>
      </w:r>
      <w:r w:rsidR="00FA21C9" w:rsidRPr="00477812">
        <w:rPr>
          <w:lang w:val="en-US"/>
        </w:rPr>
        <w:t xml:space="preserve">ind </w:t>
      </w:r>
      <w:r w:rsidRPr="00477812">
        <w:rPr>
          <w:lang w:val="en-US"/>
        </w:rPr>
        <w:t>calitatea vie</w:t>
      </w:r>
      <w:r w:rsidRPr="00477812">
        <w:rPr>
          <w:rFonts w:hint="eastAsia"/>
          <w:lang w:val="en-US"/>
        </w:rPr>
        <w:t>ţ</w:t>
      </w:r>
      <w:r w:rsidRPr="00477812">
        <w:rPr>
          <w:lang w:val="en-US"/>
        </w:rPr>
        <w:t>ii popula</w:t>
      </w:r>
      <w:r w:rsidRPr="00477812">
        <w:rPr>
          <w:rFonts w:hint="eastAsia"/>
          <w:lang w:val="en-US"/>
        </w:rPr>
        <w:t>ţ</w:t>
      </w:r>
      <w:r w:rsidRPr="00477812">
        <w:rPr>
          <w:lang w:val="en-US"/>
        </w:rPr>
        <w:t>iei.</w:t>
      </w:r>
    </w:p>
    <w:p w14:paraId="6B778FE7" w14:textId="737DF4C5" w:rsidR="005F706B" w:rsidRPr="00477812" w:rsidRDefault="005F706B" w:rsidP="00477812">
      <w:pPr>
        <w:spacing w:line="360" w:lineRule="auto"/>
        <w:jc w:val="both"/>
        <w:rPr>
          <w:lang w:val="en-US"/>
        </w:rPr>
      </w:pPr>
      <w:r w:rsidRPr="00477812">
        <w:rPr>
          <w:lang w:val="en-US"/>
        </w:rPr>
        <w:t>Utilizarea informaticii în sfera turismului este redus</w:t>
      </w:r>
      <w:r w:rsidRPr="00477812">
        <w:rPr>
          <w:rFonts w:hint="eastAsia"/>
          <w:lang w:val="en-US"/>
        </w:rPr>
        <w:t>ă</w:t>
      </w:r>
      <w:r w:rsidRPr="00477812">
        <w:rPr>
          <w:lang w:val="en-US"/>
        </w:rPr>
        <w:t>. Extindere</w:t>
      </w:r>
      <w:r w:rsidR="0081471F" w:rsidRPr="00477812">
        <w:rPr>
          <w:lang w:val="en-US"/>
        </w:rPr>
        <w:t xml:space="preserve">a cadrelor infrastructurale ale </w:t>
      </w:r>
      <w:r w:rsidRPr="00477812">
        <w:rPr>
          <w:lang w:val="en-US"/>
        </w:rPr>
        <w:t>tehnologiilor informa</w:t>
      </w:r>
      <w:r w:rsidRPr="00477812">
        <w:rPr>
          <w:rFonts w:hint="eastAsia"/>
          <w:lang w:val="en-US"/>
        </w:rPr>
        <w:t>ţ</w:t>
      </w:r>
      <w:r w:rsidRPr="00477812">
        <w:rPr>
          <w:lang w:val="en-US"/>
        </w:rPr>
        <w:t>ionale, r</w:t>
      </w:r>
      <w:r w:rsidRPr="00477812">
        <w:rPr>
          <w:rFonts w:hint="eastAsia"/>
          <w:lang w:val="en-US"/>
        </w:rPr>
        <w:t>ă</w:t>
      </w:r>
      <w:r w:rsidRPr="00477812">
        <w:rPr>
          <w:lang w:val="en-US"/>
        </w:rPr>
        <w:t>sp</w:t>
      </w:r>
      <w:r w:rsidRPr="00477812">
        <w:rPr>
          <w:rFonts w:hint="eastAsia"/>
          <w:lang w:val="en-US"/>
        </w:rPr>
        <w:t>â</w:t>
      </w:r>
      <w:r w:rsidRPr="00477812">
        <w:rPr>
          <w:lang w:val="en-US"/>
        </w:rPr>
        <w:t>ndirea utiliz</w:t>
      </w:r>
      <w:r w:rsidRPr="00477812">
        <w:rPr>
          <w:rFonts w:hint="eastAsia"/>
          <w:lang w:val="en-US"/>
        </w:rPr>
        <w:t>ă</w:t>
      </w:r>
      <w:r w:rsidRPr="00477812">
        <w:rPr>
          <w:lang w:val="en-US"/>
        </w:rPr>
        <w:t xml:space="preserve">rii lor reduc dezavantajele, </w:t>
      </w:r>
      <w:r w:rsidRPr="00477812">
        <w:rPr>
          <w:rFonts w:hint="eastAsia"/>
          <w:lang w:val="en-US"/>
        </w:rPr>
        <w:t>ş</w:t>
      </w:r>
      <w:r w:rsidRPr="00477812">
        <w:rPr>
          <w:lang w:val="en-US"/>
        </w:rPr>
        <w:t>i fac posibil</w:t>
      </w:r>
      <w:r w:rsidRPr="00477812">
        <w:rPr>
          <w:rFonts w:hint="eastAsia"/>
          <w:lang w:val="en-US"/>
        </w:rPr>
        <w:t>ă</w:t>
      </w:r>
      <w:r w:rsidRPr="00477812">
        <w:rPr>
          <w:lang w:val="en-US"/>
        </w:rPr>
        <w:t xml:space="preserve"> apari</w:t>
      </w:r>
      <w:r w:rsidRPr="00477812">
        <w:rPr>
          <w:rFonts w:hint="eastAsia"/>
          <w:lang w:val="en-US"/>
        </w:rPr>
        <w:t>ţ</w:t>
      </w:r>
      <w:r w:rsidR="0081471F" w:rsidRPr="00477812">
        <w:rPr>
          <w:lang w:val="en-US"/>
        </w:rPr>
        <w:t xml:space="preserve">ia </w:t>
      </w:r>
      <w:r w:rsidRPr="00477812">
        <w:rPr>
          <w:lang w:val="en-US"/>
        </w:rPr>
        <w:t xml:space="preserve">unor noi sectoare (bazate pe TIC) </w:t>
      </w:r>
      <w:r w:rsidRPr="00477812">
        <w:rPr>
          <w:rFonts w:hint="eastAsia"/>
          <w:lang w:val="en-US"/>
        </w:rPr>
        <w:t>ş</w:t>
      </w:r>
      <w:r w:rsidRPr="00477812">
        <w:rPr>
          <w:lang w:val="en-US"/>
        </w:rPr>
        <w:t xml:space="preserve">i pot </w:t>
      </w:r>
      <w:r w:rsidRPr="00477812">
        <w:rPr>
          <w:rFonts w:hint="eastAsia"/>
          <w:lang w:val="en-US"/>
        </w:rPr>
        <w:t>î</w:t>
      </w:r>
      <w:r w:rsidRPr="00477812">
        <w:rPr>
          <w:lang w:val="en-US"/>
        </w:rPr>
        <w:t>mbun</w:t>
      </w:r>
      <w:r w:rsidRPr="00477812">
        <w:rPr>
          <w:rFonts w:hint="eastAsia"/>
          <w:lang w:val="en-US"/>
        </w:rPr>
        <w:t>ă</w:t>
      </w:r>
      <w:r w:rsidRPr="00477812">
        <w:rPr>
          <w:lang w:val="en-US"/>
        </w:rPr>
        <w:t>t</w:t>
      </w:r>
      <w:r w:rsidRPr="00477812">
        <w:rPr>
          <w:rFonts w:hint="eastAsia"/>
          <w:lang w:val="en-US"/>
        </w:rPr>
        <w:t>ăţ</w:t>
      </w:r>
      <w:r w:rsidRPr="00477812">
        <w:rPr>
          <w:lang w:val="en-US"/>
        </w:rPr>
        <w:t>i compet</w:t>
      </w:r>
      <w:r w:rsidR="0081471F" w:rsidRPr="00477812">
        <w:rPr>
          <w:lang w:val="en-US"/>
        </w:rPr>
        <w:t xml:space="preserve">itivitatea comunei prin crearea </w:t>
      </w:r>
      <w:r w:rsidRPr="00477812">
        <w:rPr>
          <w:lang w:val="en-US"/>
        </w:rPr>
        <w:t>condi</w:t>
      </w:r>
      <w:r w:rsidRPr="00477812">
        <w:rPr>
          <w:rFonts w:hint="eastAsia"/>
          <w:lang w:val="en-US"/>
        </w:rPr>
        <w:t>ţ</w:t>
      </w:r>
      <w:r w:rsidRPr="00477812">
        <w:rPr>
          <w:lang w:val="en-US"/>
        </w:rPr>
        <w:t>iilor de adaptare flexibil</w:t>
      </w:r>
      <w:r w:rsidRPr="00477812">
        <w:rPr>
          <w:rFonts w:hint="eastAsia"/>
          <w:lang w:val="en-US"/>
        </w:rPr>
        <w:t>ă</w:t>
      </w:r>
      <w:r w:rsidRPr="00477812">
        <w:rPr>
          <w:lang w:val="en-US"/>
        </w:rPr>
        <w:t xml:space="preserve"> la pia</w:t>
      </w:r>
      <w:r w:rsidRPr="00477812">
        <w:rPr>
          <w:rFonts w:hint="eastAsia"/>
          <w:lang w:val="en-US"/>
        </w:rPr>
        <w:t>ţă</w:t>
      </w:r>
      <w:r w:rsidRPr="00477812">
        <w:rPr>
          <w:lang w:val="en-US"/>
        </w:rPr>
        <w:t>.</w:t>
      </w:r>
    </w:p>
    <w:p w14:paraId="65ED61B2" w14:textId="77777777" w:rsidR="00CE717C" w:rsidRDefault="00CE717C" w:rsidP="00477812">
      <w:pPr>
        <w:spacing w:line="360" w:lineRule="auto"/>
        <w:jc w:val="both"/>
        <w:rPr>
          <w:b/>
          <w:bCs/>
          <w:lang w:val="en-US"/>
        </w:rPr>
      </w:pPr>
    </w:p>
    <w:p w14:paraId="64D87F5C" w14:textId="77777777" w:rsidR="005F706B" w:rsidRPr="00477812" w:rsidRDefault="005F706B" w:rsidP="00477812">
      <w:pPr>
        <w:spacing w:line="360" w:lineRule="auto"/>
        <w:jc w:val="both"/>
        <w:rPr>
          <w:b/>
          <w:bCs/>
          <w:lang w:val="en-US"/>
        </w:rPr>
      </w:pPr>
      <w:r w:rsidRPr="00477812">
        <w:rPr>
          <w:b/>
          <w:bCs/>
          <w:lang w:val="en-US"/>
        </w:rPr>
        <w:t>Efecte asupra mediului</w:t>
      </w:r>
    </w:p>
    <w:p w14:paraId="3294057B" w14:textId="094C63D3" w:rsidR="005F706B" w:rsidRPr="00477812" w:rsidRDefault="005F706B" w:rsidP="00477812">
      <w:pPr>
        <w:spacing w:line="360" w:lineRule="auto"/>
        <w:jc w:val="both"/>
        <w:rPr>
          <w:lang w:val="en-US"/>
        </w:rPr>
      </w:pPr>
      <w:r w:rsidRPr="00477812">
        <w:rPr>
          <w:lang w:val="en-US"/>
        </w:rPr>
        <w:t>Efectuarea unui studiu de impact asupra mediului poate fi posibil numai dup</w:t>
      </w:r>
      <w:r w:rsidRPr="00477812">
        <w:rPr>
          <w:rFonts w:hint="eastAsia"/>
          <w:lang w:val="en-US"/>
        </w:rPr>
        <w:t>ă</w:t>
      </w:r>
      <w:r w:rsidRPr="00477812">
        <w:rPr>
          <w:lang w:val="en-US"/>
        </w:rPr>
        <w:t xml:space="preserve"> elabora</w:t>
      </w:r>
      <w:r w:rsidR="0081471F" w:rsidRPr="00477812">
        <w:rPr>
          <w:lang w:val="en-US"/>
        </w:rPr>
        <w:t xml:space="preserve">rea </w:t>
      </w:r>
      <w:r w:rsidRPr="00477812">
        <w:rPr>
          <w:lang w:val="en-US"/>
        </w:rPr>
        <w:t>programelor operative pe de o parte, iar pe de alt</w:t>
      </w:r>
      <w:r w:rsidRPr="00477812">
        <w:rPr>
          <w:rFonts w:hint="eastAsia"/>
          <w:lang w:val="en-US"/>
        </w:rPr>
        <w:t>ă</w:t>
      </w:r>
      <w:r w:rsidRPr="00477812">
        <w:rPr>
          <w:lang w:val="en-US"/>
        </w:rPr>
        <w:t xml:space="preserve"> parte dup</w:t>
      </w:r>
      <w:r w:rsidRPr="00477812">
        <w:rPr>
          <w:rFonts w:hint="eastAsia"/>
          <w:lang w:val="en-US"/>
        </w:rPr>
        <w:t>ă</w:t>
      </w:r>
      <w:r w:rsidRPr="00477812">
        <w:rPr>
          <w:lang w:val="en-US"/>
        </w:rPr>
        <w:t xml:space="preserve"> crearea </w:t>
      </w:r>
      <w:r w:rsidRPr="00477812">
        <w:rPr>
          <w:rFonts w:hint="eastAsia"/>
          <w:lang w:val="en-US"/>
        </w:rPr>
        <w:t>ş</w:t>
      </w:r>
      <w:r w:rsidRPr="00477812">
        <w:rPr>
          <w:lang w:val="en-US"/>
        </w:rPr>
        <w:t>i func</w:t>
      </w:r>
      <w:r w:rsidRPr="00477812">
        <w:rPr>
          <w:rFonts w:hint="eastAsia"/>
          <w:lang w:val="en-US"/>
        </w:rPr>
        <w:t>ţ</w:t>
      </w:r>
      <w:r w:rsidR="0081471F" w:rsidRPr="00477812">
        <w:rPr>
          <w:lang w:val="en-US"/>
        </w:rPr>
        <w:t xml:space="preserve">ionarea unui system </w:t>
      </w:r>
      <w:r w:rsidRPr="00477812">
        <w:rPr>
          <w:lang w:val="en-US"/>
        </w:rPr>
        <w:t>corespunz</w:t>
      </w:r>
      <w:r w:rsidRPr="00477812">
        <w:rPr>
          <w:rFonts w:hint="eastAsia"/>
          <w:lang w:val="en-US"/>
        </w:rPr>
        <w:t>ă</w:t>
      </w:r>
      <w:r w:rsidRPr="00477812">
        <w:rPr>
          <w:lang w:val="en-US"/>
        </w:rPr>
        <w:t xml:space="preserve">tor de informare </w:t>
      </w:r>
      <w:r w:rsidRPr="00477812">
        <w:rPr>
          <w:rFonts w:hint="eastAsia"/>
          <w:lang w:val="en-US"/>
        </w:rPr>
        <w:t>ş</w:t>
      </w:r>
      <w:r w:rsidRPr="00477812">
        <w:rPr>
          <w:lang w:val="en-US"/>
        </w:rPr>
        <w:t>i monitoring. Baz</w:t>
      </w:r>
      <w:r w:rsidRPr="00477812">
        <w:rPr>
          <w:rFonts w:hint="eastAsia"/>
          <w:lang w:val="en-US"/>
        </w:rPr>
        <w:t>â</w:t>
      </w:r>
      <w:r w:rsidRPr="00477812">
        <w:rPr>
          <w:lang w:val="en-US"/>
        </w:rPr>
        <w:t>ndu-se pe cercet</w:t>
      </w:r>
      <w:r w:rsidRPr="00477812">
        <w:rPr>
          <w:rFonts w:hint="eastAsia"/>
          <w:lang w:val="en-US"/>
        </w:rPr>
        <w:t>ă</w:t>
      </w:r>
      <w:r w:rsidR="0081471F" w:rsidRPr="00477812">
        <w:rPr>
          <w:lang w:val="en-US"/>
        </w:rPr>
        <w:t xml:space="preserve">rile empirice existente pot fi </w:t>
      </w:r>
      <w:r w:rsidRPr="00477812">
        <w:rPr>
          <w:lang w:val="en-US"/>
        </w:rPr>
        <w:t>men</w:t>
      </w:r>
      <w:r w:rsidRPr="00477812">
        <w:rPr>
          <w:rFonts w:hint="eastAsia"/>
          <w:lang w:val="en-US"/>
        </w:rPr>
        <w:t>ţ</w:t>
      </w:r>
      <w:r w:rsidRPr="00477812">
        <w:rPr>
          <w:lang w:val="en-US"/>
        </w:rPr>
        <w:t xml:space="preserve">ionate deja </w:t>
      </w:r>
      <w:r w:rsidRPr="00477812">
        <w:rPr>
          <w:rFonts w:hint="eastAsia"/>
          <w:lang w:val="en-US"/>
        </w:rPr>
        <w:t>î</w:t>
      </w:r>
      <w:r w:rsidRPr="00477812">
        <w:rPr>
          <w:lang w:val="en-US"/>
        </w:rPr>
        <w:t>n strategie rela</w:t>
      </w:r>
      <w:r w:rsidRPr="00477812">
        <w:rPr>
          <w:rFonts w:hint="eastAsia"/>
          <w:lang w:val="en-US"/>
        </w:rPr>
        <w:t>ţ</w:t>
      </w:r>
      <w:r w:rsidRPr="00477812">
        <w:rPr>
          <w:lang w:val="en-US"/>
        </w:rPr>
        <w:t>iile de cauz</w:t>
      </w:r>
      <w:r w:rsidRPr="00477812">
        <w:rPr>
          <w:rFonts w:hint="eastAsia"/>
          <w:lang w:val="en-US"/>
        </w:rPr>
        <w:t>ă</w:t>
      </w:r>
      <w:r w:rsidRPr="00477812">
        <w:rPr>
          <w:lang w:val="en-US"/>
        </w:rPr>
        <w:t xml:space="preserve">-efect dovedite </w:t>
      </w:r>
      <w:r w:rsidRPr="00477812">
        <w:rPr>
          <w:rFonts w:hint="eastAsia"/>
          <w:lang w:val="en-US"/>
        </w:rPr>
        <w:t>î</w:t>
      </w:r>
      <w:r w:rsidRPr="00477812">
        <w:rPr>
          <w:lang w:val="en-US"/>
        </w:rPr>
        <w:t>n practic</w:t>
      </w:r>
      <w:r w:rsidRPr="00477812">
        <w:rPr>
          <w:rFonts w:hint="eastAsia"/>
          <w:lang w:val="en-US"/>
        </w:rPr>
        <w:t>ă</w:t>
      </w:r>
      <w:r w:rsidR="0081471F" w:rsidRPr="00477812">
        <w:rPr>
          <w:lang w:val="en-US"/>
        </w:rPr>
        <w:t xml:space="preserve"> care fac referire la </w:t>
      </w:r>
      <w:r w:rsidRPr="00477812">
        <w:rPr>
          <w:lang w:val="en-US"/>
        </w:rPr>
        <w:t>schimb</w:t>
      </w:r>
      <w:r w:rsidRPr="00477812">
        <w:rPr>
          <w:rFonts w:hint="eastAsia"/>
          <w:lang w:val="en-US"/>
        </w:rPr>
        <w:t>ă</w:t>
      </w:r>
      <w:r w:rsidRPr="00477812">
        <w:rPr>
          <w:lang w:val="en-US"/>
        </w:rPr>
        <w:t xml:space="preserve">rile cele mai importante ale mediului </w:t>
      </w:r>
      <w:r w:rsidRPr="00477812">
        <w:rPr>
          <w:rFonts w:hint="eastAsia"/>
          <w:lang w:val="en-US"/>
        </w:rPr>
        <w:t>ş</w:t>
      </w:r>
      <w:r w:rsidRPr="00477812">
        <w:rPr>
          <w:lang w:val="en-US"/>
        </w:rPr>
        <w:t>i la conflictele poten</w:t>
      </w:r>
      <w:r w:rsidRPr="00477812">
        <w:rPr>
          <w:rFonts w:hint="eastAsia"/>
          <w:lang w:val="en-US"/>
        </w:rPr>
        <w:t>ţ</w:t>
      </w:r>
      <w:r w:rsidR="0081471F" w:rsidRPr="00477812">
        <w:rPr>
          <w:lang w:val="en-US"/>
        </w:rPr>
        <w:t xml:space="preserve">iale care </w:t>
      </w:r>
      <w:r w:rsidRPr="00477812">
        <w:rPr>
          <w:lang w:val="en-US"/>
        </w:rPr>
        <w:t xml:space="preserve">apar </w:t>
      </w:r>
      <w:r w:rsidRPr="00477812">
        <w:rPr>
          <w:rFonts w:hint="eastAsia"/>
          <w:lang w:val="en-US"/>
        </w:rPr>
        <w:t>î</w:t>
      </w:r>
      <w:r w:rsidR="0081471F" w:rsidRPr="00477812">
        <w:rPr>
          <w:lang w:val="en-US"/>
        </w:rPr>
        <w:t xml:space="preserve">n cursul </w:t>
      </w:r>
      <w:r w:rsidRPr="00477812">
        <w:rPr>
          <w:lang w:val="en-US"/>
        </w:rPr>
        <w:t>realiz</w:t>
      </w:r>
      <w:r w:rsidRPr="00477812">
        <w:rPr>
          <w:rFonts w:hint="eastAsia"/>
          <w:lang w:val="en-US"/>
        </w:rPr>
        <w:t>ă</w:t>
      </w:r>
      <w:r w:rsidRPr="00477812">
        <w:rPr>
          <w:lang w:val="en-US"/>
        </w:rPr>
        <w:t>rii.</w:t>
      </w:r>
    </w:p>
    <w:p w14:paraId="75CBA56A" w14:textId="11521C08" w:rsidR="005F706B" w:rsidRPr="00477812" w:rsidRDefault="005F706B" w:rsidP="00477812">
      <w:pPr>
        <w:spacing w:line="360" w:lineRule="auto"/>
        <w:jc w:val="both"/>
        <w:rPr>
          <w:lang w:val="en-US"/>
        </w:rPr>
      </w:pPr>
      <w:r w:rsidRPr="00477812">
        <w:rPr>
          <w:lang w:val="en-US"/>
        </w:rPr>
        <w:t>Din perspectiva men</w:t>
      </w:r>
      <w:r w:rsidRPr="00477812">
        <w:rPr>
          <w:rFonts w:hint="eastAsia"/>
          <w:lang w:val="en-US"/>
        </w:rPr>
        <w:t>ţ</w:t>
      </w:r>
      <w:r w:rsidRPr="00477812">
        <w:rPr>
          <w:lang w:val="en-US"/>
        </w:rPr>
        <w:t>inerii stabilit</w:t>
      </w:r>
      <w:r w:rsidRPr="00477812">
        <w:rPr>
          <w:rFonts w:hint="eastAsia"/>
          <w:lang w:val="en-US"/>
        </w:rPr>
        <w:t>ăţ</w:t>
      </w:r>
      <w:r w:rsidRPr="00477812">
        <w:rPr>
          <w:lang w:val="en-US"/>
        </w:rPr>
        <w:t xml:space="preserve">ii sensibile a ecosistemei </w:t>
      </w:r>
      <w:r w:rsidRPr="00477812">
        <w:rPr>
          <w:rFonts w:hint="eastAsia"/>
          <w:lang w:val="en-US"/>
        </w:rPr>
        <w:t>ş</w:t>
      </w:r>
      <w:r w:rsidRPr="00477812">
        <w:rPr>
          <w:lang w:val="en-US"/>
        </w:rPr>
        <w:t>i a cre</w:t>
      </w:r>
      <w:r w:rsidRPr="00477812">
        <w:rPr>
          <w:rFonts w:hint="eastAsia"/>
          <w:lang w:val="en-US"/>
        </w:rPr>
        <w:t>ă</w:t>
      </w:r>
      <w:r w:rsidR="0081471F" w:rsidRPr="00477812">
        <w:rPr>
          <w:lang w:val="en-US"/>
        </w:rPr>
        <w:t xml:space="preserve">rii unui sistem optim de </w:t>
      </w:r>
      <w:r w:rsidRPr="00477812">
        <w:rPr>
          <w:lang w:val="en-US"/>
        </w:rPr>
        <w:t xml:space="preserve">economie, mediu </w:t>
      </w:r>
      <w:r w:rsidRPr="00477812">
        <w:rPr>
          <w:rFonts w:hint="eastAsia"/>
          <w:lang w:val="en-US"/>
        </w:rPr>
        <w:t>ş</w:t>
      </w:r>
      <w:r w:rsidRPr="00477812">
        <w:rPr>
          <w:lang w:val="en-US"/>
        </w:rPr>
        <w:t>i societate bazate pe principiul sustenabilit</w:t>
      </w:r>
      <w:r w:rsidRPr="00477812">
        <w:rPr>
          <w:rFonts w:hint="eastAsia"/>
          <w:lang w:val="en-US"/>
        </w:rPr>
        <w:t>ăţ</w:t>
      </w:r>
      <w:r w:rsidR="0081471F" w:rsidRPr="00477812">
        <w:rPr>
          <w:lang w:val="en-US"/>
        </w:rPr>
        <w:t xml:space="preserve">ii, obiectivul de a moderniza </w:t>
      </w:r>
      <w:r w:rsidRPr="00477812">
        <w:rPr>
          <w:lang w:val="en-US"/>
        </w:rPr>
        <w:t>societatea care tr</w:t>
      </w:r>
      <w:r w:rsidRPr="00477812">
        <w:rPr>
          <w:rFonts w:hint="eastAsia"/>
          <w:lang w:val="en-US"/>
        </w:rPr>
        <w:t>ă</w:t>
      </w:r>
      <w:r w:rsidRPr="00477812">
        <w:rPr>
          <w:lang w:val="en-US"/>
        </w:rPr>
        <w:t>ie</w:t>
      </w:r>
      <w:r w:rsidRPr="00477812">
        <w:rPr>
          <w:rFonts w:hint="eastAsia"/>
          <w:lang w:val="en-US"/>
        </w:rPr>
        <w:t>ş</w:t>
      </w:r>
      <w:r w:rsidRPr="00477812">
        <w:rPr>
          <w:lang w:val="en-US"/>
        </w:rPr>
        <w:t xml:space="preserve">te </w:t>
      </w:r>
      <w:r w:rsidRPr="00477812">
        <w:rPr>
          <w:rFonts w:hint="eastAsia"/>
          <w:lang w:val="en-US"/>
        </w:rPr>
        <w:t>î</w:t>
      </w:r>
      <w:r w:rsidRPr="00477812">
        <w:rPr>
          <w:lang w:val="en-US"/>
        </w:rPr>
        <w:t>n armonie cu mediul este real. Acesta poa</w:t>
      </w:r>
      <w:r w:rsidR="0081471F" w:rsidRPr="00477812">
        <w:rPr>
          <w:lang w:val="en-US"/>
        </w:rPr>
        <w:t xml:space="preserve">te fi realizat prin colaborarea </w:t>
      </w:r>
      <w:r w:rsidRPr="00477812">
        <w:rPr>
          <w:lang w:val="en-US"/>
        </w:rPr>
        <w:t>administra</w:t>
      </w:r>
      <w:r w:rsidRPr="00477812">
        <w:rPr>
          <w:rFonts w:hint="eastAsia"/>
          <w:lang w:val="en-US"/>
        </w:rPr>
        <w:t>ţ</w:t>
      </w:r>
      <w:r w:rsidRPr="00477812">
        <w:rPr>
          <w:lang w:val="en-US"/>
        </w:rPr>
        <w:t xml:space="preserve">iei publice locale </w:t>
      </w:r>
      <w:r w:rsidRPr="00477812">
        <w:rPr>
          <w:rFonts w:hint="eastAsia"/>
          <w:lang w:val="en-US"/>
        </w:rPr>
        <w:t>ș</w:t>
      </w:r>
      <w:r w:rsidRPr="00477812">
        <w:rPr>
          <w:lang w:val="en-US"/>
        </w:rPr>
        <w:t>i a actorilor locali. Colaborarea realizat</w:t>
      </w:r>
      <w:r w:rsidRPr="00477812">
        <w:rPr>
          <w:rFonts w:hint="eastAsia"/>
          <w:lang w:val="en-US"/>
        </w:rPr>
        <w:t>ă</w:t>
      </w:r>
      <w:r w:rsidRPr="00477812">
        <w:rPr>
          <w:lang w:val="en-US"/>
        </w:rPr>
        <w:t xml:space="preserve"> </w:t>
      </w:r>
      <w:r w:rsidRPr="00477812">
        <w:rPr>
          <w:rFonts w:hint="eastAsia"/>
          <w:lang w:val="en-US"/>
        </w:rPr>
        <w:t>î</w:t>
      </w:r>
      <w:r w:rsidRPr="00477812">
        <w:rPr>
          <w:lang w:val="en-US"/>
        </w:rPr>
        <w:t>n domeniul protec</w:t>
      </w:r>
      <w:r w:rsidRPr="00477812">
        <w:rPr>
          <w:rFonts w:hint="eastAsia"/>
          <w:lang w:val="en-US"/>
        </w:rPr>
        <w:t>ţ</w:t>
      </w:r>
      <w:r w:rsidR="0081471F" w:rsidRPr="00477812">
        <w:rPr>
          <w:lang w:val="en-US"/>
        </w:rPr>
        <w:t xml:space="preserve">iei </w:t>
      </w:r>
      <w:r w:rsidRPr="00477812">
        <w:rPr>
          <w:lang w:val="en-US"/>
        </w:rPr>
        <w:t xml:space="preserve">mediului </w:t>
      </w:r>
      <w:r w:rsidRPr="00477812">
        <w:rPr>
          <w:rFonts w:hint="eastAsia"/>
          <w:lang w:val="en-US"/>
        </w:rPr>
        <w:t>ş</w:t>
      </w:r>
      <w:r w:rsidRPr="00477812">
        <w:rPr>
          <w:lang w:val="en-US"/>
        </w:rPr>
        <w:t xml:space="preserve">i a naturii, precum </w:t>
      </w:r>
      <w:r w:rsidRPr="00477812">
        <w:rPr>
          <w:rFonts w:hint="eastAsia"/>
          <w:lang w:val="en-US"/>
        </w:rPr>
        <w:t>ş</w:t>
      </w:r>
      <w:r w:rsidRPr="00477812">
        <w:rPr>
          <w:lang w:val="en-US"/>
        </w:rPr>
        <w:t>i dezvoltarea rela</w:t>
      </w:r>
      <w:r w:rsidRPr="00477812">
        <w:rPr>
          <w:rFonts w:hint="eastAsia"/>
          <w:lang w:val="en-US"/>
        </w:rPr>
        <w:t>ţ</w:t>
      </w:r>
      <w:r w:rsidRPr="00477812">
        <w:rPr>
          <w:lang w:val="en-US"/>
        </w:rPr>
        <w:t xml:space="preserve">iilor economice cu luarea </w:t>
      </w:r>
      <w:r w:rsidRPr="00477812">
        <w:rPr>
          <w:rFonts w:hint="eastAsia"/>
          <w:lang w:val="en-US"/>
        </w:rPr>
        <w:t>î</w:t>
      </w:r>
      <w:r w:rsidRPr="00477812">
        <w:rPr>
          <w:lang w:val="en-US"/>
        </w:rPr>
        <w:t>n vedere a influen</w:t>
      </w:r>
      <w:r w:rsidRPr="00477812">
        <w:rPr>
          <w:rFonts w:hint="eastAsia"/>
          <w:lang w:val="en-US"/>
        </w:rPr>
        <w:t>ţ</w:t>
      </w:r>
      <w:r w:rsidR="0081471F" w:rsidRPr="00477812">
        <w:rPr>
          <w:lang w:val="en-US"/>
        </w:rPr>
        <w:t xml:space="preserve">elor </w:t>
      </w:r>
      <w:r w:rsidRPr="00477812">
        <w:rPr>
          <w:lang w:val="en-US"/>
        </w:rPr>
        <w:t>asupra mediului contribuie la men</w:t>
      </w:r>
      <w:r w:rsidRPr="00477812">
        <w:rPr>
          <w:rFonts w:hint="eastAsia"/>
          <w:lang w:val="en-US"/>
        </w:rPr>
        <w:t>ţ</w:t>
      </w:r>
      <w:r w:rsidRPr="00477812">
        <w:rPr>
          <w:lang w:val="en-US"/>
        </w:rPr>
        <w:t>inerea diversit</w:t>
      </w:r>
      <w:r w:rsidRPr="00477812">
        <w:rPr>
          <w:rFonts w:hint="eastAsia"/>
          <w:lang w:val="en-US"/>
        </w:rPr>
        <w:t>ăţ</w:t>
      </w:r>
      <w:r w:rsidRPr="00477812">
        <w:rPr>
          <w:lang w:val="en-US"/>
        </w:rPr>
        <w:t xml:space="preserve">ii biologice a regiunii, la </w:t>
      </w:r>
      <w:r w:rsidRPr="00477812">
        <w:rPr>
          <w:rFonts w:hint="eastAsia"/>
          <w:lang w:val="en-US"/>
        </w:rPr>
        <w:t>î</w:t>
      </w:r>
      <w:r w:rsidRPr="00477812">
        <w:rPr>
          <w:lang w:val="en-US"/>
        </w:rPr>
        <w:t>mbun</w:t>
      </w:r>
      <w:r w:rsidRPr="00477812">
        <w:rPr>
          <w:rFonts w:hint="eastAsia"/>
          <w:lang w:val="en-US"/>
        </w:rPr>
        <w:t>ă</w:t>
      </w:r>
      <w:r w:rsidRPr="00477812">
        <w:rPr>
          <w:lang w:val="en-US"/>
        </w:rPr>
        <w:t>t</w:t>
      </w:r>
      <w:r w:rsidRPr="00477812">
        <w:rPr>
          <w:rFonts w:hint="eastAsia"/>
          <w:lang w:val="en-US"/>
        </w:rPr>
        <w:t>ăţ</w:t>
      </w:r>
      <w:r w:rsidR="0081471F" w:rsidRPr="00477812">
        <w:rPr>
          <w:lang w:val="en-US"/>
        </w:rPr>
        <w:t xml:space="preserve">irea </w:t>
      </w:r>
      <w:r w:rsidRPr="00477812">
        <w:rPr>
          <w:lang w:val="en-US"/>
        </w:rPr>
        <w:t>condi</w:t>
      </w:r>
      <w:r w:rsidRPr="00477812">
        <w:rPr>
          <w:rFonts w:hint="eastAsia"/>
          <w:lang w:val="en-US"/>
        </w:rPr>
        <w:t>ţ</w:t>
      </w:r>
      <w:r w:rsidRPr="00477812">
        <w:rPr>
          <w:lang w:val="en-US"/>
        </w:rPr>
        <w:t>iilor de via</w:t>
      </w:r>
      <w:r w:rsidRPr="00477812">
        <w:rPr>
          <w:rFonts w:hint="eastAsia"/>
          <w:lang w:val="en-US"/>
        </w:rPr>
        <w:t>ţă</w:t>
      </w:r>
      <w:r w:rsidRPr="00477812">
        <w:rPr>
          <w:lang w:val="en-US"/>
        </w:rPr>
        <w:t xml:space="preserve"> a celor care tr</w:t>
      </w:r>
      <w:r w:rsidRPr="00477812">
        <w:rPr>
          <w:rFonts w:hint="eastAsia"/>
          <w:lang w:val="en-US"/>
        </w:rPr>
        <w:t>ă</w:t>
      </w:r>
      <w:r w:rsidRPr="00477812">
        <w:rPr>
          <w:lang w:val="en-US"/>
        </w:rPr>
        <w:t xml:space="preserve">iesc </w:t>
      </w:r>
      <w:r w:rsidRPr="00477812">
        <w:rPr>
          <w:rFonts w:hint="eastAsia"/>
          <w:lang w:val="en-US"/>
        </w:rPr>
        <w:t>î</w:t>
      </w:r>
      <w:r w:rsidRPr="00477812">
        <w:rPr>
          <w:lang w:val="en-US"/>
        </w:rPr>
        <w:t xml:space="preserve">n regiune </w:t>
      </w:r>
      <w:r w:rsidRPr="00477812">
        <w:rPr>
          <w:rFonts w:hint="eastAsia"/>
          <w:lang w:val="en-US"/>
        </w:rPr>
        <w:t>ş</w:t>
      </w:r>
      <w:r w:rsidRPr="00477812">
        <w:rPr>
          <w:lang w:val="en-US"/>
        </w:rPr>
        <w:t>i creeaz</w:t>
      </w:r>
      <w:r w:rsidRPr="00477812">
        <w:rPr>
          <w:rFonts w:hint="eastAsia"/>
          <w:lang w:val="en-US"/>
        </w:rPr>
        <w:t>ă</w:t>
      </w:r>
      <w:r w:rsidRPr="00477812">
        <w:rPr>
          <w:lang w:val="en-US"/>
        </w:rPr>
        <w:t xml:space="preserve"> condi</w:t>
      </w:r>
      <w:r w:rsidRPr="00477812">
        <w:rPr>
          <w:rFonts w:hint="eastAsia"/>
          <w:lang w:val="en-US"/>
        </w:rPr>
        <w:t>ţ</w:t>
      </w:r>
      <w:r w:rsidRPr="00477812">
        <w:rPr>
          <w:lang w:val="en-US"/>
        </w:rPr>
        <w:t>iile dezvolt</w:t>
      </w:r>
      <w:r w:rsidRPr="00477812">
        <w:rPr>
          <w:rFonts w:hint="eastAsia"/>
          <w:lang w:val="en-US"/>
        </w:rPr>
        <w:t>ă</w:t>
      </w:r>
      <w:r w:rsidRPr="00477812">
        <w:rPr>
          <w:lang w:val="en-US"/>
        </w:rPr>
        <w:t>rii sustenabile.</w:t>
      </w:r>
    </w:p>
    <w:p w14:paraId="1EE3D948" w14:textId="57D9ED2F" w:rsidR="005F706B" w:rsidRPr="00477812" w:rsidRDefault="0081471F" w:rsidP="00477812">
      <w:pPr>
        <w:spacing w:line="360" w:lineRule="auto"/>
        <w:jc w:val="both"/>
        <w:rPr>
          <w:lang w:val="en-US"/>
        </w:rPr>
      </w:pPr>
      <w:r w:rsidRPr="00477812">
        <w:rPr>
          <w:lang w:val="en-US"/>
        </w:rPr>
        <w:t>Comuna Neaua</w:t>
      </w:r>
      <w:r w:rsidR="005F706B" w:rsidRPr="00477812">
        <w:rPr>
          <w:lang w:val="en-US"/>
        </w:rPr>
        <w:t xml:space="preserve"> va deveni un loc atr</w:t>
      </w:r>
      <w:r w:rsidR="005F706B" w:rsidRPr="00477812">
        <w:rPr>
          <w:rFonts w:hint="eastAsia"/>
          <w:lang w:val="en-US"/>
        </w:rPr>
        <w:t>ă</w:t>
      </w:r>
      <w:r w:rsidR="005F706B" w:rsidRPr="00477812">
        <w:rPr>
          <w:lang w:val="en-US"/>
        </w:rPr>
        <w:t>g</w:t>
      </w:r>
      <w:r w:rsidR="005F706B" w:rsidRPr="00477812">
        <w:rPr>
          <w:rFonts w:hint="eastAsia"/>
          <w:lang w:val="en-US"/>
        </w:rPr>
        <w:t>ă</w:t>
      </w:r>
      <w:r w:rsidR="005F706B" w:rsidRPr="00477812">
        <w:rPr>
          <w:lang w:val="en-US"/>
        </w:rPr>
        <w:t>tor pentru turi</w:t>
      </w:r>
      <w:r w:rsidR="005F706B" w:rsidRPr="00477812">
        <w:rPr>
          <w:rFonts w:hint="eastAsia"/>
          <w:lang w:val="en-US"/>
        </w:rPr>
        <w:t>ș</w:t>
      </w:r>
      <w:r w:rsidR="005F706B" w:rsidRPr="00477812">
        <w:rPr>
          <w:lang w:val="en-US"/>
        </w:rPr>
        <w:t>ti dac</w:t>
      </w:r>
      <w:r w:rsidR="005F706B" w:rsidRPr="00477812">
        <w:rPr>
          <w:rFonts w:hint="eastAsia"/>
          <w:lang w:val="en-US"/>
        </w:rPr>
        <w:t>ă</w:t>
      </w:r>
      <w:r w:rsidR="005F706B" w:rsidRPr="00477812">
        <w:rPr>
          <w:lang w:val="en-US"/>
        </w:rPr>
        <w:t xml:space="preserve"> sunt asigurate condi</w:t>
      </w:r>
      <w:r w:rsidR="005F706B" w:rsidRPr="00477812">
        <w:rPr>
          <w:rFonts w:hint="eastAsia"/>
          <w:lang w:val="en-US"/>
        </w:rPr>
        <w:t>ţ</w:t>
      </w:r>
      <w:r w:rsidR="005F706B" w:rsidRPr="00477812">
        <w:rPr>
          <w:lang w:val="en-US"/>
        </w:rPr>
        <w:t>ii bune de via</w:t>
      </w:r>
      <w:r w:rsidR="005F706B" w:rsidRPr="00477812">
        <w:rPr>
          <w:rFonts w:hint="eastAsia"/>
          <w:lang w:val="en-US"/>
        </w:rPr>
        <w:t>ţă</w:t>
      </w:r>
      <w:r w:rsidRPr="00477812">
        <w:rPr>
          <w:lang w:val="en-US"/>
        </w:rPr>
        <w:t xml:space="preserve"> </w:t>
      </w:r>
      <w:r w:rsidR="005F706B" w:rsidRPr="00477812">
        <w:rPr>
          <w:rFonts w:hint="eastAsia"/>
          <w:lang w:val="en-US"/>
        </w:rPr>
        <w:t>ş</w:t>
      </w:r>
      <w:r w:rsidR="005F706B" w:rsidRPr="00477812">
        <w:rPr>
          <w:lang w:val="en-US"/>
        </w:rPr>
        <w:t>i un mediu pl</w:t>
      </w:r>
      <w:r w:rsidR="005F706B" w:rsidRPr="00477812">
        <w:rPr>
          <w:rFonts w:hint="eastAsia"/>
          <w:lang w:val="en-US"/>
        </w:rPr>
        <w:t>ă</w:t>
      </w:r>
      <w:r w:rsidR="005F706B" w:rsidRPr="00477812">
        <w:rPr>
          <w:lang w:val="en-US"/>
        </w:rPr>
        <w:t>cut pentru cei care tr</w:t>
      </w:r>
      <w:r w:rsidR="005F706B" w:rsidRPr="00477812">
        <w:rPr>
          <w:rFonts w:hint="eastAsia"/>
          <w:lang w:val="en-US"/>
        </w:rPr>
        <w:t>ă</w:t>
      </w:r>
      <w:r w:rsidR="005F706B" w:rsidRPr="00477812">
        <w:rPr>
          <w:lang w:val="en-US"/>
        </w:rPr>
        <w:t xml:space="preserve">iesc </w:t>
      </w:r>
      <w:r w:rsidR="005F706B" w:rsidRPr="00477812">
        <w:rPr>
          <w:rFonts w:hint="eastAsia"/>
          <w:lang w:val="en-US"/>
        </w:rPr>
        <w:t>ş</w:t>
      </w:r>
      <w:r w:rsidR="005F706B" w:rsidRPr="00477812">
        <w:rPr>
          <w:lang w:val="en-US"/>
        </w:rPr>
        <w:t>i lucreaz</w:t>
      </w:r>
      <w:r w:rsidR="005F706B" w:rsidRPr="00477812">
        <w:rPr>
          <w:rFonts w:hint="eastAsia"/>
          <w:lang w:val="en-US"/>
        </w:rPr>
        <w:t>ă</w:t>
      </w:r>
      <w:r w:rsidR="005F706B" w:rsidRPr="00477812">
        <w:rPr>
          <w:lang w:val="en-US"/>
        </w:rPr>
        <w:t xml:space="preserve"> </w:t>
      </w:r>
      <w:r w:rsidR="005F706B" w:rsidRPr="00477812">
        <w:rPr>
          <w:rFonts w:hint="eastAsia"/>
          <w:lang w:val="en-US"/>
        </w:rPr>
        <w:t>î</w:t>
      </w:r>
      <w:r w:rsidR="005F706B" w:rsidRPr="00477812">
        <w:rPr>
          <w:lang w:val="en-US"/>
        </w:rPr>
        <w:t>n comun</w:t>
      </w:r>
      <w:r w:rsidR="005F706B" w:rsidRPr="00477812">
        <w:rPr>
          <w:rFonts w:hint="eastAsia"/>
          <w:lang w:val="en-US"/>
        </w:rPr>
        <w:t>ă</w:t>
      </w:r>
      <w:r w:rsidR="00ED2912" w:rsidRPr="00477812">
        <w:rPr>
          <w:lang w:val="en-US"/>
        </w:rPr>
        <w:t xml:space="preserve">. </w:t>
      </w:r>
      <w:r w:rsidR="005F706B" w:rsidRPr="00477812">
        <w:rPr>
          <w:lang w:val="en-US"/>
        </w:rPr>
        <w:t>Prin transformarea suprafe</w:t>
      </w:r>
      <w:r w:rsidR="005F706B" w:rsidRPr="00477812">
        <w:rPr>
          <w:rFonts w:hint="eastAsia"/>
          <w:lang w:val="en-US"/>
        </w:rPr>
        <w:t>ţ</w:t>
      </w:r>
      <w:r w:rsidR="005F706B" w:rsidRPr="00477812">
        <w:rPr>
          <w:lang w:val="en-US"/>
        </w:rPr>
        <w:t>elor agricole cultivate va deveni posibil men</w:t>
      </w:r>
      <w:r w:rsidR="005F706B" w:rsidRPr="00477812">
        <w:rPr>
          <w:rFonts w:hint="eastAsia"/>
          <w:lang w:val="en-US"/>
        </w:rPr>
        <w:t>ţ</w:t>
      </w:r>
      <w:r w:rsidR="005F706B" w:rsidRPr="00477812">
        <w:rPr>
          <w:lang w:val="en-US"/>
        </w:rPr>
        <w:t>inerea calit</w:t>
      </w:r>
      <w:r w:rsidR="005F706B" w:rsidRPr="00477812">
        <w:rPr>
          <w:rFonts w:hint="eastAsia"/>
          <w:lang w:val="en-US"/>
        </w:rPr>
        <w:t>ăţ</w:t>
      </w:r>
      <w:r w:rsidR="005F706B" w:rsidRPr="00477812">
        <w:rPr>
          <w:lang w:val="en-US"/>
        </w:rPr>
        <w:t xml:space="preserve">ii </w:t>
      </w:r>
      <w:r w:rsidR="005F706B" w:rsidRPr="00477812">
        <w:rPr>
          <w:rFonts w:hint="eastAsia"/>
          <w:lang w:val="en-US"/>
        </w:rPr>
        <w:t>ş</w:t>
      </w:r>
      <w:r w:rsidR="005F706B" w:rsidRPr="00477812">
        <w:rPr>
          <w:lang w:val="en-US"/>
        </w:rPr>
        <w:t>i cantit</w:t>
      </w:r>
      <w:r w:rsidR="005F706B" w:rsidRPr="00477812">
        <w:rPr>
          <w:rFonts w:hint="eastAsia"/>
          <w:lang w:val="en-US"/>
        </w:rPr>
        <w:t>ăţ</w:t>
      </w:r>
      <w:r w:rsidR="00ED2912" w:rsidRPr="00477812">
        <w:rPr>
          <w:lang w:val="en-US"/>
        </w:rPr>
        <w:t xml:space="preserve">ii </w:t>
      </w:r>
      <w:r w:rsidR="005F706B" w:rsidRPr="00477812">
        <w:rPr>
          <w:lang w:val="en-US"/>
        </w:rPr>
        <w:t xml:space="preserve">solului, precum </w:t>
      </w:r>
      <w:r w:rsidR="005F706B" w:rsidRPr="00477812">
        <w:rPr>
          <w:rFonts w:hint="eastAsia"/>
          <w:lang w:val="en-US"/>
        </w:rPr>
        <w:t>ş</w:t>
      </w:r>
      <w:r w:rsidR="005F706B" w:rsidRPr="00477812">
        <w:rPr>
          <w:lang w:val="en-US"/>
        </w:rPr>
        <w:t>i depozitarea pentru utilizarea ulterioar</w:t>
      </w:r>
      <w:r w:rsidR="005F706B" w:rsidRPr="00477812">
        <w:rPr>
          <w:rFonts w:hint="eastAsia"/>
          <w:lang w:val="en-US"/>
        </w:rPr>
        <w:t>ă</w:t>
      </w:r>
      <w:r w:rsidR="005F706B" w:rsidRPr="00477812">
        <w:rPr>
          <w:lang w:val="en-US"/>
        </w:rPr>
        <w:t>. Majoritatea produselor secundare</w:t>
      </w:r>
      <w:r w:rsidR="00ED2912" w:rsidRPr="00477812">
        <w:rPr>
          <w:lang w:val="en-US"/>
        </w:rPr>
        <w:t xml:space="preserve"> </w:t>
      </w:r>
      <w:r w:rsidR="005F706B" w:rsidRPr="00477812">
        <w:rPr>
          <w:lang w:val="en-US"/>
        </w:rPr>
        <w:t>agricole constituie o astfel de baz</w:t>
      </w:r>
      <w:r w:rsidR="005F706B" w:rsidRPr="00477812">
        <w:rPr>
          <w:rFonts w:hint="eastAsia"/>
          <w:lang w:val="en-US"/>
        </w:rPr>
        <w:t>ă</w:t>
      </w:r>
      <w:r w:rsidR="005F706B" w:rsidRPr="00477812">
        <w:rPr>
          <w:lang w:val="en-US"/>
        </w:rPr>
        <w:t xml:space="preserve"> pe care pe termen lung se poate sp</w:t>
      </w:r>
      <w:r w:rsidR="00ED2912" w:rsidRPr="00477812">
        <w:rPr>
          <w:lang w:val="en-US"/>
        </w:rPr>
        <w:t xml:space="preserve">rijini reducerea sau eliminarea </w:t>
      </w:r>
      <w:r w:rsidR="005F706B" w:rsidRPr="00477812">
        <w:rPr>
          <w:lang w:val="en-US"/>
        </w:rPr>
        <w:t>utiliz</w:t>
      </w:r>
      <w:r w:rsidR="005F706B" w:rsidRPr="00477812">
        <w:rPr>
          <w:rFonts w:hint="eastAsia"/>
          <w:lang w:val="en-US"/>
        </w:rPr>
        <w:t>ă</w:t>
      </w:r>
      <w:r w:rsidR="005F706B" w:rsidRPr="00477812">
        <w:rPr>
          <w:lang w:val="en-US"/>
        </w:rPr>
        <w:t>rii carburan</w:t>
      </w:r>
      <w:r w:rsidR="005F706B" w:rsidRPr="00477812">
        <w:rPr>
          <w:rFonts w:hint="eastAsia"/>
          <w:lang w:val="en-US"/>
        </w:rPr>
        <w:t>ţ</w:t>
      </w:r>
      <w:r w:rsidR="005F706B" w:rsidRPr="00477812">
        <w:rPr>
          <w:lang w:val="en-US"/>
        </w:rPr>
        <w:t xml:space="preserve">ilor fosile. Sursele de energie regenerabile sunt identificate prioritar </w:t>
      </w:r>
      <w:r w:rsidR="005F706B" w:rsidRPr="00477812">
        <w:rPr>
          <w:rFonts w:hint="eastAsia"/>
          <w:lang w:val="en-US"/>
        </w:rPr>
        <w:t>î</w:t>
      </w:r>
      <w:r w:rsidR="00ED2912" w:rsidRPr="00477812">
        <w:rPr>
          <w:lang w:val="en-US"/>
        </w:rPr>
        <w:t xml:space="preserve">n diferite </w:t>
      </w:r>
      <w:r w:rsidR="005F706B" w:rsidRPr="00477812">
        <w:rPr>
          <w:lang w:val="en-US"/>
        </w:rPr>
        <w:t>planuri, iar actorii regionali pot utiliza acestea în vederea cre</w:t>
      </w:r>
      <w:r w:rsidR="005F706B" w:rsidRPr="00477812">
        <w:rPr>
          <w:rFonts w:hint="eastAsia"/>
          <w:lang w:val="en-US"/>
        </w:rPr>
        <w:t>ş</w:t>
      </w:r>
      <w:r w:rsidR="005F706B" w:rsidRPr="00477812">
        <w:rPr>
          <w:lang w:val="en-US"/>
        </w:rPr>
        <w:t>terii venituril</w:t>
      </w:r>
      <w:r w:rsidR="00ED2912" w:rsidRPr="00477812">
        <w:rPr>
          <w:lang w:val="en-US"/>
        </w:rPr>
        <w:t xml:space="preserve">or. Prin construirea </w:t>
      </w:r>
      <w:r w:rsidR="005F706B" w:rsidRPr="00477812">
        <w:rPr>
          <w:rFonts w:hint="eastAsia"/>
          <w:lang w:val="en-US"/>
        </w:rPr>
        <w:t>î</w:t>
      </w:r>
      <w:r w:rsidR="005F706B" w:rsidRPr="00477812">
        <w:rPr>
          <w:lang w:val="en-US"/>
        </w:rPr>
        <w:t>ntregii re</w:t>
      </w:r>
      <w:r w:rsidR="005F706B" w:rsidRPr="00477812">
        <w:rPr>
          <w:rFonts w:hint="eastAsia"/>
          <w:lang w:val="en-US"/>
        </w:rPr>
        <w:t>ţ</w:t>
      </w:r>
      <w:r w:rsidR="005F706B" w:rsidRPr="00477812">
        <w:rPr>
          <w:lang w:val="en-US"/>
        </w:rPr>
        <w:t>ele de ap</w:t>
      </w:r>
      <w:r w:rsidR="005F706B" w:rsidRPr="00477812">
        <w:rPr>
          <w:rFonts w:hint="eastAsia"/>
          <w:lang w:val="en-US"/>
        </w:rPr>
        <w:t>ă</w:t>
      </w:r>
      <w:r w:rsidR="005F706B" w:rsidRPr="00477812">
        <w:rPr>
          <w:lang w:val="en-US"/>
        </w:rPr>
        <w:t xml:space="preserve"> potabil</w:t>
      </w:r>
      <w:r w:rsidR="005F706B" w:rsidRPr="00477812">
        <w:rPr>
          <w:rFonts w:hint="eastAsia"/>
          <w:lang w:val="en-US"/>
        </w:rPr>
        <w:t>ă</w:t>
      </w:r>
      <w:r w:rsidR="005F706B" w:rsidRPr="00477812">
        <w:rPr>
          <w:lang w:val="en-US"/>
        </w:rPr>
        <w:t xml:space="preserve"> </w:t>
      </w:r>
      <w:r w:rsidR="005F706B" w:rsidRPr="00477812">
        <w:rPr>
          <w:rFonts w:hint="eastAsia"/>
          <w:lang w:val="en-US"/>
        </w:rPr>
        <w:t>ş</w:t>
      </w:r>
      <w:r w:rsidR="005F706B" w:rsidRPr="00477812">
        <w:rPr>
          <w:lang w:val="en-US"/>
        </w:rPr>
        <w:t xml:space="preserve">i canalizare, precum </w:t>
      </w:r>
      <w:r w:rsidR="005F706B" w:rsidRPr="00477812">
        <w:rPr>
          <w:rFonts w:hint="eastAsia"/>
          <w:lang w:val="en-US"/>
        </w:rPr>
        <w:t>ş</w:t>
      </w:r>
      <w:r w:rsidR="005F706B" w:rsidRPr="00477812">
        <w:rPr>
          <w:lang w:val="en-US"/>
        </w:rPr>
        <w:t>i prin tratarea ecologic</w:t>
      </w:r>
      <w:r w:rsidR="005F706B" w:rsidRPr="00477812">
        <w:rPr>
          <w:rFonts w:hint="eastAsia"/>
          <w:lang w:val="en-US"/>
        </w:rPr>
        <w:t>ă</w:t>
      </w:r>
      <w:r w:rsidR="00ED2912" w:rsidRPr="00477812">
        <w:rPr>
          <w:lang w:val="en-US"/>
        </w:rPr>
        <w:t xml:space="preserve"> a apelor uzate, se </w:t>
      </w:r>
      <w:r w:rsidR="005F706B" w:rsidRPr="00477812">
        <w:rPr>
          <w:lang w:val="en-US"/>
        </w:rPr>
        <w:t>rezolv</w:t>
      </w:r>
      <w:r w:rsidR="005F706B" w:rsidRPr="00477812">
        <w:rPr>
          <w:rFonts w:hint="eastAsia"/>
          <w:lang w:val="en-US"/>
        </w:rPr>
        <w:t>ă</w:t>
      </w:r>
      <w:r w:rsidR="005F706B" w:rsidRPr="00477812">
        <w:rPr>
          <w:lang w:val="en-US"/>
        </w:rPr>
        <w:t xml:space="preserve"> cea mai mare problem</w:t>
      </w:r>
      <w:r w:rsidR="005F706B" w:rsidRPr="00477812">
        <w:rPr>
          <w:rFonts w:hint="eastAsia"/>
          <w:lang w:val="en-US"/>
        </w:rPr>
        <w:t>ă</w:t>
      </w:r>
      <w:r w:rsidR="005F706B" w:rsidRPr="00477812">
        <w:rPr>
          <w:lang w:val="en-US"/>
        </w:rPr>
        <w:t>: poluarea mediului prin serviciile</w:t>
      </w:r>
      <w:r w:rsidR="00ED2912" w:rsidRPr="00477812">
        <w:rPr>
          <w:lang w:val="en-US"/>
        </w:rPr>
        <w:t xml:space="preserve"> publice comunale. Toate aceste </w:t>
      </w:r>
      <w:r w:rsidR="005F706B" w:rsidRPr="00477812">
        <w:rPr>
          <w:lang w:val="en-US"/>
        </w:rPr>
        <w:t>dezvolt</w:t>
      </w:r>
      <w:r w:rsidR="005F706B" w:rsidRPr="00477812">
        <w:rPr>
          <w:rFonts w:hint="eastAsia"/>
          <w:lang w:val="en-US"/>
        </w:rPr>
        <w:t>ă</w:t>
      </w:r>
      <w:r w:rsidR="005F706B" w:rsidRPr="00477812">
        <w:rPr>
          <w:lang w:val="en-US"/>
        </w:rPr>
        <w:t xml:space="preserve">ri servesc </w:t>
      </w:r>
      <w:r w:rsidR="005F706B" w:rsidRPr="00477812">
        <w:rPr>
          <w:rFonts w:hint="eastAsia"/>
          <w:lang w:val="en-US"/>
        </w:rPr>
        <w:t>ş</w:t>
      </w:r>
      <w:r w:rsidR="005F706B" w:rsidRPr="00477812">
        <w:rPr>
          <w:lang w:val="en-US"/>
        </w:rPr>
        <w:t>i protec</w:t>
      </w:r>
      <w:r w:rsidR="005F706B" w:rsidRPr="00477812">
        <w:rPr>
          <w:rFonts w:hint="eastAsia"/>
          <w:lang w:val="en-US"/>
        </w:rPr>
        <w:t>ţ</w:t>
      </w:r>
      <w:r w:rsidR="005F706B" w:rsidRPr="00477812">
        <w:rPr>
          <w:lang w:val="en-US"/>
        </w:rPr>
        <w:t xml:space="preserve">ia valorilor naturale </w:t>
      </w:r>
      <w:r w:rsidR="005F706B" w:rsidRPr="00477812">
        <w:rPr>
          <w:rFonts w:hint="eastAsia"/>
          <w:lang w:val="en-US"/>
        </w:rPr>
        <w:t>ş</w:t>
      </w:r>
      <w:r w:rsidR="005F706B" w:rsidRPr="00477812">
        <w:rPr>
          <w:lang w:val="en-US"/>
        </w:rPr>
        <w:t xml:space="preserve">i a ariilor protejate </w:t>
      </w:r>
      <w:r w:rsidR="005F706B" w:rsidRPr="00477812">
        <w:rPr>
          <w:rFonts w:hint="eastAsia"/>
          <w:lang w:val="en-US"/>
        </w:rPr>
        <w:t>ş</w:t>
      </w:r>
      <w:r w:rsidR="000C1F6A" w:rsidRPr="00477812">
        <w:rPr>
          <w:lang w:val="en-US"/>
        </w:rPr>
        <w:t xml:space="preserve">i pot crea echilibrul natural </w:t>
      </w:r>
      <w:r w:rsidR="005F706B" w:rsidRPr="00477812">
        <w:rPr>
          <w:lang w:val="en-US"/>
        </w:rPr>
        <w:t xml:space="preserve">al acestor zone. </w:t>
      </w:r>
      <w:r w:rsidR="005F706B" w:rsidRPr="00477812">
        <w:rPr>
          <w:rFonts w:hint="eastAsia"/>
          <w:lang w:val="en-US"/>
        </w:rPr>
        <w:t>Î</w:t>
      </w:r>
      <w:r w:rsidR="005F706B" w:rsidRPr="00477812">
        <w:rPr>
          <w:lang w:val="en-US"/>
        </w:rPr>
        <w:t>n planificarea etapelor de dezvoltare economic</w:t>
      </w:r>
      <w:r w:rsidR="005F706B" w:rsidRPr="00477812">
        <w:rPr>
          <w:rFonts w:hint="eastAsia"/>
          <w:lang w:val="en-US"/>
        </w:rPr>
        <w:t>ă</w:t>
      </w:r>
      <w:r w:rsidR="005F706B" w:rsidRPr="00477812">
        <w:rPr>
          <w:lang w:val="en-US"/>
        </w:rPr>
        <w:t>, infrastructural</w:t>
      </w:r>
      <w:r w:rsidR="005F706B" w:rsidRPr="00477812">
        <w:rPr>
          <w:rFonts w:hint="eastAsia"/>
          <w:lang w:val="en-US"/>
        </w:rPr>
        <w:t>ă</w:t>
      </w:r>
      <w:r w:rsidR="005F706B" w:rsidRPr="00477812">
        <w:rPr>
          <w:lang w:val="en-US"/>
        </w:rPr>
        <w:t xml:space="preserve">, </w:t>
      </w:r>
      <w:r w:rsidR="005F706B" w:rsidRPr="00477812">
        <w:rPr>
          <w:rFonts w:hint="eastAsia"/>
          <w:lang w:val="en-US"/>
        </w:rPr>
        <w:t>ş</w:t>
      </w:r>
      <w:r w:rsidR="000C1F6A" w:rsidRPr="00477812">
        <w:rPr>
          <w:lang w:val="en-US"/>
        </w:rPr>
        <w:t xml:space="preserve">i de resurse </w:t>
      </w:r>
      <w:r w:rsidR="005F706B" w:rsidRPr="00477812">
        <w:rPr>
          <w:lang w:val="en-US"/>
        </w:rPr>
        <w:t>umane protec</w:t>
      </w:r>
      <w:r w:rsidR="005F706B" w:rsidRPr="00477812">
        <w:rPr>
          <w:rFonts w:hint="eastAsia"/>
          <w:lang w:val="en-US"/>
        </w:rPr>
        <w:t>ţ</w:t>
      </w:r>
      <w:r w:rsidR="005F706B" w:rsidRPr="00477812">
        <w:rPr>
          <w:lang w:val="en-US"/>
        </w:rPr>
        <w:t xml:space="preserve">ia mediului </w:t>
      </w:r>
      <w:r w:rsidR="005F706B" w:rsidRPr="00477812">
        <w:rPr>
          <w:rFonts w:hint="eastAsia"/>
          <w:lang w:val="en-US"/>
        </w:rPr>
        <w:t>ş</w:t>
      </w:r>
      <w:r w:rsidR="005F706B" w:rsidRPr="00477812">
        <w:rPr>
          <w:lang w:val="en-US"/>
        </w:rPr>
        <w:t>i economia mediului au un rol primordial. Efectele activit</w:t>
      </w:r>
      <w:r w:rsidR="005F706B" w:rsidRPr="00477812">
        <w:rPr>
          <w:rFonts w:hint="eastAsia"/>
          <w:lang w:val="en-US"/>
        </w:rPr>
        <w:t>ăţ</w:t>
      </w:r>
      <w:r w:rsidR="000C1F6A" w:rsidRPr="00477812">
        <w:rPr>
          <w:lang w:val="en-US"/>
        </w:rPr>
        <w:t xml:space="preserve">ilor </w:t>
      </w:r>
      <w:r w:rsidR="005F706B" w:rsidRPr="00477812">
        <w:rPr>
          <w:lang w:val="en-US"/>
        </w:rPr>
        <w:t>poluante pot fi reduse prin interven</w:t>
      </w:r>
      <w:r w:rsidR="005F706B" w:rsidRPr="00477812">
        <w:rPr>
          <w:rFonts w:hint="eastAsia"/>
          <w:lang w:val="en-US"/>
        </w:rPr>
        <w:t>ţ</w:t>
      </w:r>
      <w:r w:rsidR="005F706B" w:rsidRPr="00477812">
        <w:rPr>
          <w:lang w:val="en-US"/>
        </w:rPr>
        <w:t xml:space="preserve">ii tehnologice </w:t>
      </w:r>
      <w:r w:rsidR="005F706B" w:rsidRPr="00477812">
        <w:rPr>
          <w:rFonts w:hint="eastAsia"/>
          <w:lang w:val="en-US"/>
        </w:rPr>
        <w:t>ş</w:t>
      </w:r>
      <w:r w:rsidR="005F706B" w:rsidRPr="00477812">
        <w:rPr>
          <w:lang w:val="en-US"/>
        </w:rPr>
        <w:t>i tehnice mode</w:t>
      </w:r>
      <w:r w:rsidR="000C1F6A" w:rsidRPr="00477812">
        <w:rPr>
          <w:lang w:val="en-US"/>
        </w:rPr>
        <w:t xml:space="preserve">rne. La transformarea economiei </w:t>
      </w:r>
      <w:r w:rsidR="005F706B" w:rsidRPr="00477812">
        <w:rPr>
          <w:lang w:val="en-US"/>
        </w:rPr>
        <w:t xml:space="preserve">comunei </w:t>
      </w:r>
      <w:r w:rsidR="000C1F6A" w:rsidRPr="00477812">
        <w:rPr>
          <w:lang w:val="en-US"/>
        </w:rPr>
        <w:t xml:space="preserve">Neaua </w:t>
      </w:r>
      <w:r w:rsidR="005F706B" w:rsidRPr="00477812">
        <w:rPr>
          <w:lang w:val="en-US"/>
        </w:rPr>
        <w:t>spijinirea extinderii tehnologiilor verzi contribuie prin posibilitatea dezvolt</w:t>
      </w:r>
      <w:r w:rsidR="005F706B" w:rsidRPr="00477812">
        <w:rPr>
          <w:rFonts w:hint="eastAsia"/>
          <w:lang w:val="en-US"/>
        </w:rPr>
        <w:t>ă</w:t>
      </w:r>
      <w:r w:rsidR="000C1F6A" w:rsidRPr="00477812">
        <w:rPr>
          <w:lang w:val="en-US"/>
        </w:rPr>
        <w:t xml:space="preserve">rii </w:t>
      </w:r>
      <w:r w:rsidR="005F706B" w:rsidRPr="00477812">
        <w:rPr>
          <w:lang w:val="en-US"/>
        </w:rPr>
        <w:t xml:space="preserve">durabile </w:t>
      </w:r>
      <w:r w:rsidR="005F706B" w:rsidRPr="00477812">
        <w:rPr>
          <w:rFonts w:hint="eastAsia"/>
          <w:lang w:val="en-US"/>
        </w:rPr>
        <w:t>ş</w:t>
      </w:r>
      <w:r w:rsidR="005F706B" w:rsidRPr="00477812">
        <w:rPr>
          <w:lang w:val="en-US"/>
        </w:rPr>
        <w:t xml:space="preserve">i </w:t>
      </w:r>
      <w:r w:rsidR="005F706B" w:rsidRPr="00477812">
        <w:rPr>
          <w:rFonts w:hint="eastAsia"/>
          <w:lang w:val="en-US"/>
        </w:rPr>
        <w:t>î</w:t>
      </w:r>
      <w:r w:rsidR="005F706B" w:rsidRPr="00477812">
        <w:rPr>
          <w:lang w:val="en-US"/>
        </w:rPr>
        <w:t>mbun</w:t>
      </w:r>
      <w:r w:rsidR="005F706B" w:rsidRPr="00477812">
        <w:rPr>
          <w:rFonts w:hint="eastAsia"/>
          <w:lang w:val="en-US"/>
        </w:rPr>
        <w:t>ă</w:t>
      </w:r>
      <w:r w:rsidR="005F706B" w:rsidRPr="00477812">
        <w:rPr>
          <w:lang w:val="en-US"/>
        </w:rPr>
        <w:t>t</w:t>
      </w:r>
      <w:r w:rsidR="005F706B" w:rsidRPr="00477812">
        <w:rPr>
          <w:rFonts w:hint="eastAsia"/>
          <w:lang w:val="en-US"/>
        </w:rPr>
        <w:t>ăţ</w:t>
      </w:r>
      <w:r w:rsidR="005F706B" w:rsidRPr="00477812">
        <w:rPr>
          <w:lang w:val="en-US"/>
        </w:rPr>
        <w:t>irea calit</w:t>
      </w:r>
      <w:r w:rsidR="005F706B" w:rsidRPr="00477812">
        <w:rPr>
          <w:rFonts w:hint="eastAsia"/>
          <w:lang w:val="en-US"/>
        </w:rPr>
        <w:t>ăţ</w:t>
      </w:r>
      <w:r w:rsidR="005F706B" w:rsidRPr="00477812">
        <w:rPr>
          <w:lang w:val="en-US"/>
        </w:rPr>
        <w:t>ii vie</w:t>
      </w:r>
      <w:r w:rsidR="005F706B" w:rsidRPr="00477812">
        <w:rPr>
          <w:rFonts w:hint="eastAsia"/>
          <w:lang w:val="en-US"/>
        </w:rPr>
        <w:t>ţ</w:t>
      </w:r>
      <w:r w:rsidR="005F706B" w:rsidRPr="00477812">
        <w:rPr>
          <w:lang w:val="en-US"/>
        </w:rPr>
        <w:t>ii a popula</w:t>
      </w:r>
      <w:r w:rsidR="005F706B" w:rsidRPr="00477812">
        <w:rPr>
          <w:rFonts w:hint="eastAsia"/>
          <w:lang w:val="en-US"/>
        </w:rPr>
        <w:t>ţ</w:t>
      </w:r>
      <w:r w:rsidR="005F706B" w:rsidRPr="00477812">
        <w:rPr>
          <w:lang w:val="en-US"/>
        </w:rPr>
        <w:t>iei. Dezvolt</w:t>
      </w:r>
      <w:r w:rsidR="000C1F6A" w:rsidRPr="00477812">
        <w:rPr>
          <w:lang w:val="en-US"/>
        </w:rPr>
        <w:t xml:space="preserve">area infrastructurii verzi care </w:t>
      </w:r>
      <w:r w:rsidR="005F706B" w:rsidRPr="00477812">
        <w:rPr>
          <w:lang w:val="en-US"/>
        </w:rPr>
        <w:t>promoveaz</w:t>
      </w:r>
      <w:r w:rsidR="005F706B" w:rsidRPr="00477812">
        <w:rPr>
          <w:rFonts w:hint="eastAsia"/>
          <w:lang w:val="en-US"/>
        </w:rPr>
        <w:t>ă</w:t>
      </w:r>
      <w:r w:rsidR="005F706B" w:rsidRPr="00477812">
        <w:rPr>
          <w:lang w:val="en-US"/>
        </w:rPr>
        <w:t xml:space="preserve"> activit</w:t>
      </w:r>
      <w:r w:rsidR="005F706B" w:rsidRPr="00477812">
        <w:rPr>
          <w:rFonts w:hint="eastAsia"/>
          <w:lang w:val="en-US"/>
        </w:rPr>
        <w:t>ăţ</w:t>
      </w:r>
      <w:r w:rsidR="005F706B" w:rsidRPr="00477812">
        <w:rPr>
          <w:lang w:val="en-US"/>
        </w:rPr>
        <w:t>ile economice contribuie la cre</w:t>
      </w:r>
      <w:r w:rsidR="005F706B" w:rsidRPr="00477812">
        <w:rPr>
          <w:rFonts w:hint="eastAsia"/>
          <w:lang w:val="en-US"/>
        </w:rPr>
        <w:t>ş</w:t>
      </w:r>
      <w:r w:rsidR="005F706B" w:rsidRPr="00477812">
        <w:rPr>
          <w:lang w:val="en-US"/>
        </w:rPr>
        <w:t xml:space="preserve">terea </w:t>
      </w:r>
      <w:r w:rsidR="005F706B" w:rsidRPr="00477812">
        <w:rPr>
          <w:rFonts w:hint="eastAsia"/>
          <w:lang w:val="en-US"/>
        </w:rPr>
        <w:t>ş</w:t>
      </w:r>
      <w:r w:rsidR="005F706B" w:rsidRPr="00477812">
        <w:rPr>
          <w:lang w:val="en-US"/>
        </w:rPr>
        <w:t>anse</w:t>
      </w:r>
      <w:r w:rsidR="000C1F6A" w:rsidRPr="00477812">
        <w:rPr>
          <w:lang w:val="en-US"/>
        </w:rPr>
        <w:t xml:space="preserve">i de adaptare, iar reabilitarea </w:t>
      </w:r>
      <w:r w:rsidR="005F706B" w:rsidRPr="00477812">
        <w:rPr>
          <w:lang w:val="en-US"/>
        </w:rPr>
        <w:t xml:space="preserve">zonelor poluate contribuie la </w:t>
      </w:r>
      <w:r w:rsidR="005F706B" w:rsidRPr="00477812">
        <w:rPr>
          <w:rFonts w:hint="eastAsia"/>
          <w:lang w:val="en-US"/>
        </w:rPr>
        <w:t>î</w:t>
      </w:r>
      <w:r w:rsidR="005F706B" w:rsidRPr="00477812">
        <w:rPr>
          <w:lang w:val="en-US"/>
        </w:rPr>
        <w:t>mbun</w:t>
      </w:r>
      <w:r w:rsidR="005F706B" w:rsidRPr="00477812">
        <w:rPr>
          <w:rFonts w:hint="eastAsia"/>
          <w:lang w:val="en-US"/>
        </w:rPr>
        <w:t>ă</w:t>
      </w:r>
      <w:r w:rsidR="005F706B" w:rsidRPr="00477812">
        <w:rPr>
          <w:lang w:val="en-US"/>
        </w:rPr>
        <w:t>t</w:t>
      </w:r>
      <w:r w:rsidR="005F706B" w:rsidRPr="00477812">
        <w:rPr>
          <w:rFonts w:hint="eastAsia"/>
          <w:lang w:val="en-US"/>
        </w:rPr>
        <w:t>ăţ</w:t>
      </w:r>
      <w:r w:rsidR="005F706B" w:rsidRPr="00477812">
        <w:rPr>
          <w:lang w:val="en-US"/>
        </w:rPr>
        <w:t xml:space="preserve">irea imaginii comunei </w:t>
      </w:r>
      <w:r w:rsidR="005F706B" w:rsidRPr="00477812">
        <w:rPr>
          <w:rFonts w:hint="eastAsia"/>
          <w:lang w:val="en-US"/>
        </w:rPr>
        <w:t>ş</w:t>
      </w:r>
      <w:r w:rsidR="005F706B" w:rsidRPr="00477812">
        <w:rPr>
          <w:lang w:val="en-US"/>
        </w:rPr>
        <w:t>i</w:t>
      </w:r>
      <w:r w:rsidR="000C1F6A" w:rsidRPr="00477812">
        <w:rPr>
          <w:lang w:val="en-US"/>
        </w:rPr>
        <w:t xml:space="preserve"> la rezolvarea unor probleme de </w:t>
      </w:r>
      <w:r w:rsidR="005F706B" w:rsidRPr="00477812">
        <w:rPr>
          <w:lang w:val="en-US"/>
        </w:rPr>
        <w:t>mediu.</w:t>
      </w:r>
    </w:p>
    <w:p w14:paraId="463BDE19" w14:textId="77777777" w:rsidR="000C1F6A" w:rsidRPr="00477812" w:rsidRDefault="005F706B" w:rsidP="00477812">
      <w:pPr>
        <w:spacing w:line="360" w:lineRule="auto"/>
        <w:jc w:val="both"/>
        <w:rPr>
          <w:lang w:val="en-US"/>
        </w:rPr>
      </w:pPr>
      <w:r w:rsidRPr="00477812">
        <w:rPr>
          <w:rFonts w:hint="eastAsia"/>
          <w:lang w:val="en-US"/>
        </w:rPr>
        <w:t>Î</w:t>
      </w:r>
      <w:r w:rsidRPr="00477812">
        <w:rPr>
          <w:lang w:val="en-US"/>
        </w:rPr>
        <w:t>n vederea cre</w:t>
      </w:r>
      <w:r w:rsidRPr="00477812">
        <w:rPr>
          <w:rFonts w:hint="eastAsia"/>
          <w:lang w:val="en-US"/>
        </w:rPr>
        <w:t>ă</w:t>
      </w:r>
      <w:r w:rsidRPr="00477812">
        <w:rPr>
          <w:lang w:val="en-US"/>
        </w:rPr>
        <w:t>rii unor rela</w:t>
      </w:r>
      <w:r w:rsidRPr="00477812">
        <w:rPr>
          <w:rFonts w:hint="eastAsia"/>
          <w:lang w:val="en-US"/>
        </w:rPr>
        <w:t>ţ</w:t>
      </w:r>
      <w:r w:rsidRPr="00477812">
        <w:rPr>
          <w:lang w:val="en-US"/>
        </w:rPr>
        <w:t>ii de colaborare cu popula</w:t>
      </w:r>
      <w:r w:rsidRPr="00477812">
        <w:rPr>
          <w:rFonts w:hint="eastAsia"/>
          <w:lang w:val="en-US"/>
        </w:rPr>
        <w:t>ţ</w:t>
      </w:r>
      <w:r w:rsidRPr="00477812">
        <w:rPr>
          <w:lang w:val="en-US"/>
        </w:rPr>
        <w:t>ia comunei se realizeaz</w:t>
      </w:r>
      <w:r w:rsidRPr="00477812">
        <w:rPr>
          <w:rFonts w:hint="eastAsia"/>
          <w:lang w:val="en-US"/>
        </w:rPr>
        <w:t>ă</w:t>
      </w:r>
      <w:r w:rsidRPr="00477812">
        <w:rPr>
          <w:lang w:val="en-US"/>
        </w:rPr>
        <w:t xml:space="preserve"> o viziune nou</w:t>
      </w:r>
      <w:r w:rsidRPr="00477812">
        <w:rPr>
          <w:rFonts w:hint="eastAsia"/>
          <w:lang w:val="en-US"/>
        </w:rPr>
        <w:t>ă</w:t>
      </w:r>
      <w:r w:rsidR="000C1F6A" w:rsidRPr="00477812">
        <w:rPr>
          <w:lang w:val="en-US"/>
        </w:rPr>
        <w:t xml:space="preserve">, o </w:t>
      </w:r>
      <w:r w:rsidRPr="00477812">
        <w:rPr>
          <w:lang w:val="en-US"/>
        </w:rPr>
        <w:t>cultur</w:t>
      </w:r>
      <w:r w:rsidRPr="00477812">
        <w:rPr>
          <w:rFonts w:hint="eastAsia"/>
          <w:lang w:val="en-US"/>
        </w:rPr>
        <w:t>ă</w:t>
      </w:r>
      <w:r w:rsidRPr="00477812">
        <w:rPr>
          <w:lang w:val="en-US"/>
        </w:rPr>
        <w:t xml:space="preserve"> de mediu, cre</w:t>
      </w:r>
      <w:r w:rsidRPr="00477812">
        <w:rPr>
          <w:rFonts w:hint="eastAsia"/>
          <w:lang w:val="en-US"/>
        </w:rPr>
        <w:t>â</w:t>
      </w:r>
      <w:r w:rsidRPr="00477812">
        <w:rPr>
          <w:lang w:val="en-US"/>
        </w:rPr>
        <w:t>ndu-se astfel condi</w:t>
      </w:r>
      <w:r w:rsidRPr="00477812">
        <w:rPr>
          <w:rFonts w:hint="eastAsia"/>
          <w:lang w:val="en-US"/>
        </w:rPr>
        <w:t>ţ</w:t>
      </w:r>
      <w:r w:rsidRPr="00477812">
        <w:rPr>
          <w:lang w:val="en-US"/>
        </w:rPr>
        <w:t>iile unui mediu de via</w:t>
      </w:r>
      <w:r w:rsidRPr="00477812">
        <w:rPr>
          <w:rFonts w:hint="eastAsia"/>
          <w:lang w:val="en-US"/>
        </w:rPr>
        <w:t>ţă</w:t>
      </w:r>
      <w:r w:rsidRPr="00477812">
        <w:rPr>
          <w:lang w:val="en-US"/>
        </w:rPr>
        <w:t xml:space="preserve"> s</w:t>
      </w:r>
      <w:r w:rsidRPr="00477812">
        <w:rPr>
          <w:rFonts w:hint="eastAsia"/>
          <w:lang w:val="en-US"/>
        </w:rPr>
        <w:t>ă</w:t>
      </w:r>
      <w:r w:rsidRPr="00477812">
        <w:rPr>
          <w:lang w:val="en-US"/>
        </w:rPr>
        <w:t>n</w:t>
      </w:r>
      <w:r w:rsidRPr="00477812">
        <w:rPr>
          <w:rFonts w:hint="eastAsia"/>
          <w:lang w:val="en-US"/>
        </w:rPr>
        <w:t>ă</w:t>
      </w:r>
      <w:r w:rsidRPr="00477812">
        <w:rPr>
          <w:lang w:val="en-US"/>
        </w:rPr>
        <w:t xml:space="preserve">tos, precum </w:t>
      </w:r>
      <w:r w:rsidRPr="00477812">
        <w:rPr>
          <w:rFonts w:hint="eastAsia"/>
          <w:lang w:val="en-US"/>
        </w:rPr>
        <w:t>ş</w:t>
      </w:r>
      <w:r w:rsidRPr="00477812">
        <w:rPr>
          <w:lang w:val="en-US"/>
        </w:rPr>
        <w:t>i condi</w:t>
      </w:r>
      <w:r w:rsidRPr="00477812">
        <w:rPr>
          <w:rFonts w:hint="eastAsia"/>
          <w:lang w:val="en-US"/>
        </w:rPr>
        <w:t>ţ</w:t>
      </w:r>
      <w:r w:rsidR="000C1F6A" w:rsidRPr="00477812">
        <w:rPr>
          <w:lang w:val="en-US"/>
        </w:rPr>
        <w:t xml:space="preserve">iile </w:t>
      </w:r>
      <w:r w:rsidRPr="00477812">
        <w:rPr>
          <w:lang w:val="en-US"/>
        </w:rPr>
        <w:t>dezvolt</w:t>
      </w:r>
      <w:r w:rsidRPr="00477812">
        <w:rPr>
          <w:rFonts w:hint="eastAsia"/>
          <w:lang w:val="en-US"/>
        </w:rPr>
        <w:t>ă</w:t>
      </w:r>
      <w:r w:rsidRPr="00477812">
        <w:rPr>
          <w:lang w:val="en-US"/>
        </w:rPr>
        <w:t>rii sustenabile. Asigurarea publicit</w:t>
      </w:r>
      <w:r w:rsidRPr="00477812">
        <w:rPr>
          <w:rFonts w:hint="eastAsia"/>
          <w:lang w:val="en-US"/>
        </w:rPr>
        <w:t>ăţ</w:t>
      </w:r>
      <w:r w:rsidRPr="00477812">
        <w:rPr>
          <w:lang w:val="en-US"/>
        </w:rPr>
        <w:t>ii informa</w:t>
      </w:r>
      <w:r w:rsidRPr="00477812">
        <w:rPr>
          <w:rFonts w:hint="eastAsia"/>
          <w:lang w:val="en-US"/>
        </w:rPr>
        <w:t>ţ</w:t>
      </w:r>
      <w:r w:rsidRPr="00477812">
        <w:rPr>
          <w:lang w:val="en-US"/>
        </w:rPr>
        <w:t>iilor reale face posibil ca societatea local</w:t>
      </w:r>
      <w:r w:rsidRPr="00477812">
        <w:rPr>
          <w:rFonts w:hint="eastAsia"/>
          <w:lang w:val="en-US"/>
        </w:rPr>
        <w:t>ă</w:t>
      </w:r>
      <w:r w:rsidR="000C1F6A" w:rsidRPr="00477812">
        <w:rPr>
          <w:lang w:val="en-US"/>
        </w:rPr>
        <w:t xml:space="preserve"> </w:t>
      </w:r>
      <w:r w:rsidRPr="00477812">
        <w:rPr>
          <w:lang w:val="en-US"/>
        </w:rPr>
        <w:t>cu o mentalitate de mediu s</w:t>
      </w:r>
      <w:r w:rsidRPr="00477812">
        <w:rPr>
          <w:rFonts w:hint="eastAsia"/>
          <w:lang w:val="en-US"/>
        </w:rPr>
        <w:t>ă</w:t>
      </w:r>
      <w:r w:rsidRPr="00477812">
        <w:rPr>
          <w:lang w:val="en-US"/>
        </w:rPr>
        <w:t>n</w:t>
      </w:r>
      <w:r w:rsidRPr="00477812">
        <w:rPr>
          <w:rFonts w:hint="eastAsia"/>
          <w:lang w:val="en-US"/>
        </w:rPr>
        <w:t>ă</w:t>
      </w:r>
      <w:r w:rsidRPr="00477812">
        <w:rPr>
          <w:lang w:val="en-US"/>
        </w:rPr>
        <w:t>toas</w:t>
      </w:r>
      <w:r w:rsidRPr="00477812">
        <w:rPr>
          <w:rFonts w:hint="eastAsia"/>
          <w:lang w:val="en-US"/>
        </w:rPr>
        <w:t>ă</w:t>
      </w:r>
      <w:r w:rsidRPr="00477812">
        <w:rPr>
          <w:lang w:val="en-US"/>
        </w:rPr>
        <w:t xml:space="preserve"> s</w:t>
      </w:r>
      <w:r w:rsidRPr="00477812">
        <w:rPr>
          <w:rFonts w:hint="eastAsia"/>
          <w:lang w:val="en-US"/>
        </w:rPr>
        <w:t>ă</w:t>
      </w:r>
      <w:r w:rsidRPr="00477812">
        <w:rPr>
          <w:lang w:val="en-US"/>
        </w:rPr>
        <w:t xml:space="preserve"> se implice </w:t>
      </w:r>
      <w:r w:rsidRPr="00477812">
        <w:rPr>
          <w:rFonts w:hint="eastAsia"/>
          <w:lang w:val="en-US"/>
        </w:rPr>
        <w:t>î</w:t>
      </w:r>
      <w:r w:rsidRPr="00477812">
        <w:rPr>
          <w:lang w:val="en-US"/>
        </w:rPr>
        <w:t>n luarea deciziilor, respectiv s</w:t>
      </w:r>
      <w:r w:rsidRPr="00477812">
        <w:rPr>
          <w:rFonts w:hint="eastAsia"/>
          <w:lang w:val="en-US"/>
        </w:rPr>
        <w:t>ă</w:t>
      </w:r>
      <w:r w:rsidRPr="00477812">
        <w:rPr>
          <w:lang w:val="en-US"/>
        </w:rPr>
        <w:t xml:space="preserve"> aib</w:t>
      </w:r>
      <w:r w:rsidRPr="00477812">
        <w:rPr>
          <w:rFonts w:hint="eastAsia"/>
          <w:lang w:val="en-US"/>
        </w:rPr>
        <w:t>ă</w:t>
      </w:r>
      <w:r w:rsidRPr="00477812">
        <w:rPr>
          <w:lang w:val="en-US"/>
        </w:rPr>
        <w:t xml:space="preserve"> o influen</w:t>
      </w:r>
      <w:r w:rsidRPr="00477812">
        <w:rPr>
          <w:rFonts w:hint="eastAsia"/>
          <w:lang w:val="en-US"/>
        </w:rPr>
        <w:t>ţă</w:t>
      </w:r>
      <w:r w:rsidR="000C1F6A" w:rsidRPr="00477812">
        <w:rPr>
          <w:lang w:val="en-US"/>
        </w:rPr>
        <w:t xml:space="preserve"> </w:t>
      </w:r>
      <w:r w:rsidRPr="00477812">
        <w:rPr>
          <w:rFonts w:hint="eastAsia"/>
          <w:lang w:val="en-US"/>
        </w:rPr>
        <w:t>î</w:t>
      </w:r>
      <w:r w:rsidRPr="00477812">
        <w:rPr>
          <w:lang w:val="en-US"/>
        </w:rPr>
        <w:t xml:space="preserve">n procesul de luare a deciziilor. Pe parcursul acestui proces interesele contrare </w:t>
      </w:r>
      <w:r w:rsidRPr="00477812">
        <w:rPr>
          <w:rFonts w:hint="eastAsia"/>
          <w:lang w:val="en-US"/>
        </w:rPr>
        <w:t>ş</w:t>
      </w:r>
      <w:r w:rsidR="000C1F6A" w:rsidRPr="00477812">
        <w:rPr>
          <w:lang w:val="en-US"/>
        </w:rPr>
        <w:t xml:space="preserve">i opiniile care stau </w:t>
      </w:r>
      <w:r w:rsidRPr="00477812">
        <w:rPr>
          <w:lang w:val="en-US"/>
        </w:rPr>
        <w:t>la baza acestora se pot ciocni, astfel numai prin controlul publicului poate fi implementat</w:t>
      </w:r>
      <w:r w:rsidRPr="00477812">
        <w:rPr>
          <w:rFonts w:hint="eastAsia"/>
          <w:lang w:val="en-US"/>
        </w:rPr>
        <w:t>ă</w:t>
      </w:r>
      <w:r w:rsidR="000C1F6A" w:rsidRPr="00477812">
        <w:rPr>
          <w:lang w:val="en-US"/>
        </w:rPr>
        <w:t xml:space="preserve"> o strategie de mediu. </w:t>
      </w:r>
    </w:p>
    <w:p w14:paraId="3D6BEE67" w14:textId="37220B76" w:rsidR="006432C9" w:rsidRPr="00477812" w:rsidRDefault="005F706B" w:rsidP="00477812">
      <w:pPr>
        <w:spacing w:line="360" w:lineRule="auto"/>
        <w:jc w:val="both"/>
        <w:rPr>
          <w:lang w:val="en-US"/>
        </w:rPr>
      </w:pPr>
      <w:r w:rsidRPr="00477812">
        <w:rPr>
          <w:lang w:val="en-US"/>
        </w:rPr>
        <w:t>Formarea con</w:t>
      </w:r>
      <w:r w:rsidRPr="00477812">
        <w:rPr>
          <w:rFonts w:hint="eastAsia"/>
          <w:lang w:val="en-US"/>
        </w:rPr>
        <w:t>ş</w:t>
      </w:r>
      <w:r w:rsidRPr="00477812">
        <w:rPr>
          <w:lang w:val="en-US"/>
        </w:rPr>
        <w:t>tiin</w:t>
      </w:r>
      <w:r w:rsidRPr="00477812">
        <w:rPr>
          <w:rFonts w:hint="eastAsia"/>
          <w:lang w:val="en-US"/>
        </w:rPr>
        <w:t>ţ</w:t>
      </w:r>
      <w:r w:rsidRPr="00477812">
        <w:rPr>
          <w:lang w:val="en-US"/>
        </w:rPr>
        <w:t xml:space="preserve">ei de mediu </w:t>
      </w:r>
      <w:r w:rsidRPr="00477812">
        <w:rPr>
          <w:rFonts w:hint="eastAsia"/>
          <w:lang w:val="en-US"/>
        </w:rPr>
        <w:t>î</w:t>
      </w:r>
      <w:r w:rsidRPr="00477812">
        <w:rPr>
          <w:lang w:val="en-US"/>
        </w:rPr>
        <w:t xml:space="preserve">ntr-un mod mai extins </w:t>
      </w:r>
      <w:r w:rsidRPr="00477812">
        <w:rPr>
          <w:rFonts w:hint="eastAsia"/>
          <w:lang w:val="en-US"/>
        </w:rPr>
        <w:t>ş</w:t>
      </w:r>
      <w:r w:rsidRPr="00477812">
        <w:rPr>
          <w:lang w:val="en-US"/>
        </w:rPr>
        <w:t>i mai deplin se realizeaz</w:t>
      </w:r>
      <w:r w:rsidRPr="00477812">
        <w:rPr>
          <w:rFonts w:hint="eastAsia"/>
          <w:lang w:val="en-US"/>
        </w:rPr>
        <w:t>ă</w:t>
      </w:r>
      <w:r w:rsidRPr="00477812">
        <w:rPr>
          <w:lang w:val="en-US"/>
        </w:rPr>
        <w:t xml:space="preserve"> prin dou</w:t>
      </w:r>
      <w:r w:rsidRPr="00477812">
        <w:rPr>
          <w:rFonts w:hint="eastAsia"/>
          <w:lang w:val="en-US"/>
        </w:rPr>
        <w:t>ă</w:t>
      </w:r>
      <w:r w:rsidR="000C1F6A" w:rsidRPr="00477812">
        <w:rPr>
          <w:lang w:val="en-US"/>
        </w:rPr>
        <w:t xml:space="preserve"> metode: </w:t>
      </w:r>
      <w:r w:rsidRPr="00477812">
        <w:rPr>
          <w:lang w:val="en-US"/>
        </w:rPr>
        <w:t>pe de o parte prin elaborarea programelor de educa</w:t>
      </w:r>
      <w:r w:rsidRPr="00477812">
        <w:rPr>
          <w:rFonts w:hint="eastAsia"/>
          <w:lang w:val="en-US"/>
        </w:rPr>
        <w:t>ţ</w:t>
      </w:r>
      <w:r w:rsidRPr="00477812">
        <w:rPr>
          <w:lang w:val="en-US"/>
        </w:rPr>
        <w:t>ie de mediu, care stimuleaz</w:t>
      </w:r>
      <w:r w:rsidRPr="00477812">
        <w:rPr>
          <w:rFonts w:hint="eastAsia"/>
          <w:lang w:val="en-US"/>
        </w:rPr>
        <w:t>ă</w:t>
      </w:r>
      <w:r w:rsidRPr="00477812">
        <w:rPr>
          <w:lang w:val="en-US"/>
        </w:rPr>
        <w:t xml:space="preserve"> organiza</w:t>
      </w:r>
      <w:r w:rsidRPr="00477812">
        <w:rPr>
          <w:rFonts w:hint="eastAsia"/>
          <w:lang w:val="en-US"/>
        </w:rPr>
        <w:t>ţ</w:t>
      </w:r>
      <w:r w:rsidR="000C1F6A" w:rsidRPr="00477812">
        <w:rPr>
          <w:lang w:val="en-US"/>
        </w:rPr>
        <w:t xml:space="preserve">iile </w:t>
      </w:r>
      <w:r w:rsidRPr="00477812">
        <w:rPr>
          <w:lang w:val="en-US"/>
        </w:rPr>
        <w:t xml:space="preserve">civile </w:t>
      </w:r>
      <w:r w:rsidRPr="00477812">
        <w:rPr>
          <w:rFonts w:hint="eastAsia"/>
          <w:lang w:val="en-US"/>
        </w:rPr>
        <w:t>ş</w:t>
      </w:r>
      <w:r w:rsidRPr="00477812">
        <w:rPr>
          <w:lang w:val="en-US"/>
        </w:rPr>
        <w:t>i locuitorii comunei pentru protejarea mediului, pe de alt</w:t>
      </w:r>
      <w:r w:rsidRPr="00477812">
        <w:rPr>
          <w:rFonts w:hint="eastAsia"/>
          <w:lang w:val="en-US"/>
        </w:rPr>
        <w:t>ă</w:t>
      </w:r>
      <w:r w:rsidRPr="00477812">
        <w:rPr>
          <w:lang w:val="en-US"/>
        </w:rPr>
        <w:t xml:space="preserve"> parte prin informarea </w:t>
      </w:r>
      <w:r w:rsidR="000C1F6A" w:rsidRPr="00477812">
        <w:rPr>
          <w:lang w:val="en-US"/>
        </w:rPr>
        <w:t xml:space="preserve">permanent </w:t>
      </w:r>
      <w:r w:rsidRPr="00477812">
        <w:rPr>
          <w:lang w:val="en-US"/>
        </w:rPr>
        <w:t>a locuitorilor.</w:t>
      </w:r>
    </w:p>
    <w:p w14:paraId="70A5AA0D" w14:textId="77777777" w:rsidR="006432C9" w:rsidRPr="006432C9" w:rsidRDefault="006432C9" w:rsidP="00477812">
      <w:pPr>
        <w:jc w:val="both"/>
      </w:pPr>
    </w:p>
    <w:p w14:paraId="02352688" w14:textId="4C13DBC3" w:rsidR="005F706B" w:rsidRDefault="005F706B" w:rsidP="006432C9"/>
    <w:p w14:paraId="1C96EFF5" w14:textId="77777777" w:rsidR="000C1F6A" w:rsidRDefault="000C1F6A">
      <w:pPr>
        <w:suppressAutoHyphens w:val="0"/>
        <w:spacing w:after="160" w:line="259" w:lineRule="auto"/>
        <w:rPr>
          <w:rFonts w:eastAsia="Calibri"/>
          <w:b/>
          <w:iCs/>
          <w:sz w:val="26"/>
        </w:rPr>
      </w:pPr>
      <w:bookmarkStart w:id="348" w:name="_Toc448935062"/>
      <w:bookmarkStart w:id="349" w:name="_Toc448666145"/>
      <w:bookmarkStart w:id="350" w:name="_Toc449688379"/>
      <w:bookmarkStart w:id="351" w:name="_Toc447728088"/>
      <w:bookmarkStart w:id="352" w:name="_Toc447728204"/>
      <w:r>
        <w:rPr>
          <w:rFonts w:eastAsia="Calibri"/>
        </w:rPr>
        <w:br w:type="page"/>
      </w:r>
    </w:p>
    <w:p w14:paraId="6BDEDAB8" w14:textId="5EC9D9FB" w:rsidR="006432C9" w:rsidRDefault="003E5BCF" w:rsidP="00CE717C">
      <w:pPr>
        <w:pStyle w:val="Heading2"/>
        <w:rPr>
          <w:rFonts w:eastAsia="Calibri"/>
        </w:rPr>
      </w:pPr>
      <w:bookmarkStart w:id="353" w:name="_Toc103254711"/>
      <w:r>
        <w:rPr>
          <w:rFonts w:eastAsia="Calibri"/>
        </w:rPr>
        <w:t>7</w:t>
      </w:r>
      <w:r w:rsidR="006432C9" w:rsidRPr="006432C9">
        <w:rPr>
          <w:rFonts w:eastAsia="Calibri"/>
        </w:rPr>
        <w:t>. Portofoliul de proiecte</w:t>
      </w:r>
      <w:bookmarkEnd w:id="348"/>
      <w:bookmarkEnd w:id="349"/>
      <w:bookmarkEnd w:id="350"/>
      <w:bookmarkEnd w:id="353"/>
    </w:p>
    <w:p w14:paraId="01D6997C" w14:textId="77777777" w:rsidR="00E2275E" w:rsidRPr="00E2275E" w:rsidRDefault="00E2275E" w:rsidP="00E2275E">
      <w:pPr>
        <w:rPr>
          <w:rFonts w:eastAsia="Calibri"/>
        </w:rPr>
      </w:pPr>
    </w:p>
    <w:tbl>
      <w:tblPr>
        <w:tblW w:w="0" w:type="auto"/>
        <w:jc w:val="center"/>
        <w:tblBorders>
          <w:insideH w:val="single" w:sz="18" w:space="0" w:color="FFFFFF"/>
          <w:insideV w:val="single" w:sz="18" w:space="0" w:color="FFFFFF"/>
        </w:tblBorders>
        <w:tblLook w:val="0180" w:firstRow="0" w:lastRow="0" w:firstColumn="1" w:lastColumn="1" w:noHBand="0" w:noVBand="0"/>
      </w:tblPr>
      <w:tblGrid>
        <w:gridCol w:w="9306"/>
      </w:tblGrid>
      <w:tr w:rsidR="006432C9" w:rsidRPr="006432C9" w14:paraId="59927CD5" w14:textId="77777777" w:rsidTr="00135885">
        <w:trPr>
          <w:jc w:val="center"/>
        </w:trPr>
        <w:tc>
          <w:tcPr>
            <w:tcW w:w="9576" w:type="dxa"/>
            <w:tcBorders>
              <w:top w:val="nil"/>
              <w:left w:val="nil"/>
              <w:bottom w:val="single" w:sz="18" w:space="0" w:color="FFFFFF"/>
              <w:right w:val="nil"/>
            </w:tcBorders>
            <w:shd w:val="clear" w:color="auto" w:fill="660033"/>
            <w:hideMark/>
          </w:tcPr>
          <w:p w14:paraId="5F79AA98" w14:textId="2ACD0967" w:rsidR="006432C9" w:rsidRPr="006432C9" w:rsidRDefault="006432C9" w:rsidP="00135885">
            <w:pPr>
              <w:widowControl w:val="0"/>
              <w:tabs>
                <w:tab w:val="left" w:pos="-513"/>
              </w:tabs>
              <w:autoSpaceDE w:val="0"/>
              <w:autoSpaceDN w:val="0"/>
              <w:adjustRightInd w:val="0"/>
              <w:spacing w:line="360" w:lineRule="auto"/>
              <w:jc w:val="center"/>
              <w:rPr>
                <w:rFonts w:eastAsia="Calibri"/>
                <w:b/>
                <w:sz w:val="28"/>
                <w:szCs w:val="28"/>
              </w:rPr>
            </w:pPr>
            <w:r w:rsidRPr="006432C9">
              <w:rPr>
                <w:rFonts w:eastAsia="Calibri"/>
                <w:lang w:val="it-IT" w:eastAsia="en-US"/>
              </w:rPr>
              <w:br w:type="page"/>
            </w:r>
            <w:r w:rsidRPr="00135885">
              <w:rPr>
                <w:rFonts w:eastAsia="Calibri"/>
                <w:b/>
                <w:sz w:val="28"/>
                <w:szCs w:val="28"/>
                <w:shd w:val="clear" w:color="auto" w:fill="660033"/>
                <w:lang w:val="en-US" w:eastAsia="en-US"/>
              </w:rPr>
              <w:t>Titlul proiectului</w:t>
            </w:r>
            <w:r w:rsidRPr="00135885">
              <w:rPr>
                <w:rFonts w:eastAsia="Calibri"/>
                <w:b/>
                <w:sz w:val="28"/>
                <w:szCs w:val="28"/>
                <w:shd w:val="clear" w:color="auto" w:fill="660033"/>
                <w:lang w:eastAsia="en-US"/>
              </w:rPr>
              <w:t xml:space="preserve">  1. Asfaltarea drumurilor </w:t>
            </w:r>
            <w:r w:rsidR="00970D92" w:rsidRPr="00135885">
              <w:rPr>
                <w:rFonts w:eastAsia="Calibri"/>
                <w:b/>
                <w:sz w:val="28"/>
                <w:szCs w:val="28"/>
                <w:shd w:val="clear" w:color="auto" w:fill="660033"/>
                <w:lang w:eastAsia="en-US"/>
              </w:rPr>
              <w:t>(străzilor)</w:t>
            </w:r>
          </w:p>
        </w:tc>
      </w:tr>
      <w:tr w:rsidR="006432C9" w:rsidRPr="006432C9" w14:paraId="1EB5B10B" w14:textId="77777777" w:rsidTr="00135885">
        <w:trPr>
          <w:jc w:val="center"/>
        </w:trPr>
        <w:tc>
          <w:tcPr>
            <w:tcW w:w="9576" w:type="dxa"/>
            <w:tcBorders>
              <w:top w:val="single" w:sz="18" w:space="0" w:color="FFFFFF"/>
              <w:left w:val="nil"/>
              <w:bottom w:val="single" w:sz="18" w:space="0" w:color="FFFFFF"/>
              <w:right w:val="nil"/>
            </w:tcBorders>
            <w:shd w:val="pct20" w:color="000000" w:fill="FFFFFF"/>
            <w:hideMark/>
          </w:tcPr>
          <w:p w14:paraId="63CBDBA2" w14:textId="77777777" w:rsidR="006432C9" w:rsidRPr="006432C9" w:rsidRDefault="006432C9" w:rsidP="006432C9">
            <w:pPr>
              <w:widowControl w:val="0"/>
              <w:autoSpaceDE w:val="0"/>
              <w:autoSpaceDN w:val="0"/>
              <w:adjustRightInd w:val="0"/>
              <w:spacing w:before="44" w:line="276" w:lineRule="auto"/>
              <w:jc w:val="both"/>
              <w:rPr>
                <w:rFonts w:eastAsia="Calibri"/>
                <w:spacing w:val="-2"/>
              </w:rPr>
            </w:pPr>
            <w:r w:rsidRPr="006432C9">
              <w:rPr>
                <w:rFonts w:eastAsia="Calibri"/>
                <w:b/>
                <w:spacing w:val="-2"/>
                <w:lang w:eastAsia="en-US"/>
              </w:rPr>
              <w:t xml:space="preserve">Scopul proiectului: </w:t>
            </w:r>
            <w:r w:rsidRPr="006432C9">
              <w:rPr>
                <w:rFonts w:eastAsia="Calibri"/>
                <w:spacing w:val="-2"/>
                <w:lang w:eastAsia="en-US"/>
              </w:rPr>
              <w:t>Îmbunătăţirea accesibilităţii comunei şi modernizarea infrastructurii de transport.</w:t>
            </w:r>
          </w:p>
        </w:tc>
      </w:tr>
      <w:tr w:rsidR="006432C9" w:rsidRPr="006432C9" w14:paraId="373C95B5" w14:textId="77777777" w:rsidTr="00135885">
        <w:trPr>
          <w:jc w:val="center"/>
        </w:trPr>
        <w:tc>
          <w:tcPr>
            <w:tcW w:w="9576" w:type="dxa"/>
            <w:tcBorders>
              <w:top w:val="single" w:sz="18" w:space="0" w:color="FFFFFF"/>
              <w:left w:val="nil"/>
              <w:bottom w:val="single" w:sz="18" w:space="0" w:color="FFFFFF"/>
              <w:right w:val="nil"/>
            </w:tcBorders>
            <w:shd w:val="pct5" w:color="000000" w:fill="FFFFFF"/>
            <w:hideMark/>
          </w:tcPr>
          <w:p w14:paraId="3B55A8A5" w14:textId="77777777" w:rsidR="006432C9" w:rsidRPr="006432C9" w:rsidRDefault="006432C9" w:rsidP="006432C9">
            <w:pPr>
              <w:widowControl w:val="0"/>
              <w:suppressAutoHyphens w:val="0"/>
              <w:autoSpaceDE w:val="0"/>
              <w:autoSpaceDN w:val="0"/>
              <w:adjustRightInd w:val="0"/>
              <w:spacing w:before="44" w:line="276" w:lineRule="auto"/>
              <w:ind w:left="360"/>
              <w:jc w:val="both"/>
              <w:rPr>
                <w:rFonts w:eastAsia="Calibri"/>
                <w:spacing w:val="3"/>
                <w:lang w:val="en-US"/>
              </w:rPr>
            </w:pPr>
            <w:r w:rsidRPr="006432C9">
              <w:rPr>
                <w:rFonts w:eastAsia="Calibri"/>
                <w:b/>
                <w:spacing w:val="-2"/>
                <w:lang w:val="en-US" w:eastAsia="en-US"/>
              </w:rPr>
              <w:t>O</w:t>
            </w:r>
            <w:r w:rsidRPr="006432C9">
              <w:rPr>
                <w:rFonts w:eastAsia="Calibri"/>
                <w:b/>
                <w:spacing w:val="-4"/>
                <w:lang w:val="en-US" w:eastAsia="en-US"/>
              </w:rPr>
              <w:t>bi</w:t>
            </w:r>
            <w:r w:rsidRPr="006432C9">
              <w:rPr>
                <w:rFonts w:eastAsia="Calibri"/>
                <w:b/>
                <w:spacing w:val="1"/>
                <w:lang w:val="en-US" w:eastAsia="en-US"/>
              </w:rPr>
              <w:t>e</w:t>
            </w:r>
            <w:r w:rsidRPr="006432C9">
              <w:rPr>
                <w:rFonts w:eastAsia="Calibri"/>
                <w:b/>
                <w:lang w:val="en-US" w:eastAsia="en-US"/>
              </w:rPr>
              <w:t>c</w:t>
            </w:r>
            <w:r w:rsidRPr="006432C9">
              <w:rPr>
                <w:rFonts w:eastAsia="Calibri"/>
                <w:b/>
                <w:spacing w:val="3"/>
                <w:lang w:val="en-US" w:eastAsia="en-US"/>
              </w:rPr>
              <w:t>t</w:t>
            </w:r>
            <w:r w:rsidRPr="006432C9">
              <w:rPr>
                <w:rFonts w:eastAsia="Calibri"/>
                <w:b/>
                <w:spacing w:val="-4"/>
                <w:lang w:val="en-US" w:eastAsia="en-US"/>
              </w:rPr>
              <w:t>i</w:t>
            </w:r>
            <w:r w:rsidRPr="006432C9">
              <w:rPr>
                <w:rFonts w:eastAsia="Calibri"/>
                <w:b/>
                <w:spacing w:val="-3"/>
                <w:lang w:val="en-US" w:eastAsia="en-US"/>
              </w:rPr>
              <w:t>ve specifice</w:t>
            </w:r>
            <w:r w:rsidRPr="006432C9">
              <w:rPr>
                <w:rFonts w:eastAsia="Calibri"/>
                <w:b/>
                <w:lang w:val="en-US" w:eastAsia="en-US"/>
              </w:rPr>
              <w:t>:</w:t>
            </w:r>
            <w:r w:rsidRPr="006432C9">
              <w:rPr>
                <w:rFonts w:eastAsia="Calibri"/>
                <w:spacing w:val="3"/>
                <w:lang w:val="en-US" w:eastAsia="en-US"/>
              </w:rPr>
              <w:t xml:space="preserve"> </w:t>
            </w:r>
          </w:p>
          <w:p w14:paraId="60339DE0" w14:textId="77777777" w:rsidR="006432C9" w:rsidRPr="006432C9" w:rsidRDefault="006432C9" w:rsidP="0089335E">
            <w:pPr>
              <w:widowControl w:val="0"/>
              <w:numPr>
                <w:ilvl w:val="0"/>
                <w:numId w:val="47"/>
              </w:numPr>
              <w:suppressAutoHyphens w:val="0"/>
              <w:autoSpaceDE w:val="0"/>
              <w:autoSpaceDN w:val="0"/>
              <w:adjustRightInd w:val="0"/>
              <w:spacing w:before="44" w:after="200" w:line="276" w:lineRule="auto"/>
              <w:jc w:val="both"/>
              <w:rPr>
                <w:rFonts w:eastAsia="Calibri"/>
                <w:lang w:val="en-US"/>
              </w:rPr>
            </w:pPr>
            <w:r w:rsidRPr="006432C9">
              <w:rPr>
                <w:rFonts w:eastAsia="Calibri"/>
                <w:spacing w:val="-5"/>
                <w:lang w:val="en-US" w:eastAsia="en-US"/>
              </w:rPr>
              <w:t>M</w:t>
            </w:r>
            <w:r w:rsidRPr="006432C9">
              <w:rPr>
                <w:rFonts w:eastAsia="Calibri"/>
                <w:lang w:val="en-US" w:eastAsia="en-US"/>
              </w:rPr>
              <w:t>o</w:t>
            </w:r>
            <w:r w:rsidRPr="006432C9">
              <w:rPr>
                <w:rFonts w:eastAsia="Calibri"/>
                <w:spacing w:val="-1"/>
                <w:lang w:val="en-US" w:eastAsia="en-US"/>
              </w:rPr>
              <w:t>d</w:t>
            </w:r>
            <w:r w:rsidRPr="006432C9">
              <w:rPr>
                <w:rFonts w:eastAsia="Calibri"/>
                <w:spacing w:val="1"/>
                <w:lang w:val="en-US" w:eastAsia="en-US"/>
              </w:rPr>
              <w:t>e</w:t>
            </w:r>
            <w:r w:rsidRPr="006432C9">
              <w:rPr>
                <w:rFonts w:eastAsia="Calibri"/>
                <w:spacing w:val="8"/>
                <w:lang w:val="en-US" w:eastAsia="en-US"/>
              </w:rPr>
              <w:t>r</w:t>
            </w:r>
            <w:r w:rsidRPr="006432C9">
              <w:rPr>
                <w:rFonts w:eastAsia="Calibri"/>
                <w:spacing w:val="3"/>
                <w:lang w:val="en-US" w:eastAsia="en-US"/>
              </w:rPr>
              <w:t>ni</w:t>
            </w:r>
            <w:r w:rsidRPr="006432C9">
              <w:rPr>
                <w:rFonts w:eastAsia="Calibri"/>
                <w:spacing w:val="1"/>
                <w:lang w:val="en-US" w:eastAsia="en-US"/>
              </w:rPr>
              <w:t>z</w:t>
            </w:r>
            <w:r w:rsidRPr="006432C9">
              <w:rPr>
                <w:rFonts w:eastAsia="Calibri"/>
                <w:spacing w:val="3"/>
                <w:lang w:val="en-US" w:eastAsia="en-US"/>
              </w:rPr>
              <w:t>a</w:t>
            </w:r>
            <w:r w:rsidRPr="006432C9">
              <w:rPr>
                <w:rFonts w:eastAsia="Calibri"/>
                <w:lang w:val="en-US" w:eastAsia="en-US"/>
              </w:rPr>
              <w:t>rea</w:t>
            </w:r>
            <w:r w:rsidRPr="006432C9">
              <w:rPr>
                <w:rFonts w:eastAsia="Calibri"/>
                <w:spacing w:val="3"/>
                <w:lang w:val="en-US" w:eastAsia="en-US"/>
              </w:rPr>
              <w:t xml:space="preserve"> </w:t>
            </w:r>
            <w:r w:rsidRPr="006432C9">
              <w:rPr>
                <w:rFonts w:eastAsia="Calibri"/>
                <w:spacing w:val="6"/>
                <w:lang w:val="en-US" w:eastAsia="en-US"/>
              </w:rPr>
              <w:t>d</w:t>
            </w:r>
            <w:r w:rsidRPr="006432C9">
              <w:rPr>
                <w:rFonts w:eastAsia="Calibri"/>
                <w:spacing w:val="9"/>
                <w:lang w:val="en-US" w:eastAsia="en-US"/>
              </w:rPr>
              <w:t>r</w:t>
            </w:r>
            <w:r w:rsidRPr="006432C9">
              <w:rPr>
                <w:rFonts w:eastAsia="Calibri"/>
                <w:spacing w:val="5"/>
                <w:lang w:val="en-US" w:eastAsia="en-US"/>
              </w:rPr>
              <w:t>u</w:t>
            </w:r>
            <w:r w:rsidRPr="006432C9">
              <w:rPr>
                <w:rFonts w:eastAsia="Calibri"/>
                <w:spacing w:val="-3"/>
                <w:lang w:val="en-US" w:eastAsia="en-US"/>
              </w:rPr>
              <w:t>m</w:t>
            </w:r>
            <w:r w:rsidRPr="006432C9">
              <w:rPr>
                <w:rFonts w:eastAsia="Calibri"/>
                <w:spacing w:val="5"/>
                <w:lang w:val="en-US" w:eastAsia="en-US"/>
              </w:rPr>
              <w:t>ur</w:t>
            </w:r>
            <w:r w:rsidRPr="006432C9">
              <w:rPr>
                <w:rFonts w:eastAsia="Calibri"/>
                <w:lang w:val="en-US" w:eastAsia="en-US"/>
              </w:rPr>
              <w:t>i</w:t>
            </w:r>
            <w:r w:rsidRPr="006432C9">
              <w:rPr>
                <w:rFonts w:eastAsia="Calibri"/>
                <w:spacing w:val="-4"/>
                <w:lang w:val="en-US" w:eastAsia="en-US"/>
              </w:rPr>
              <w:t>l</w:t>
            </w:r>
            <w:r w:rsidRPr="006432C9">
              <w:rPr>
                <w:rFonts w:eastAsia="Calibri"/>
                <w:spacing w:val="-2"/>
                <w:lang w:val="en-US" w:eastAsia="en-US"/>
              </w:rPr>
              <w:t>o</w:t>
            </w:r>
            <w:r w:rsidRPr="006432C9">
              <w:rPr>
                <w:rFonts w:eastAsia="Calibri"/>
                <w:lang w:val="en-US" w:eastAsia="en-US"/>
              </w:rPr>
              <w:t>r</w:t>
            </w:r>
            <w:r w:rsidRPr="006432C9">
              <w:rPr>
                <w:rFonts w:eastAsia="Calibri"/>
                <w:spacing w:val="3"/>
                <w:lang w:val="en-US" w:eastAsia="en-US"/>
              </w:rPr>
              <w:t xml:space="preserve"> comunale şi ale străzilor </w:t>
            </w:r>
            <w:r w:rsidRPr="006432C9">
              <w:rPr>
                <w:rFonts w:eastAsia="Calibri"/>
                <w:spacing w:val="4"/>
                <w:lang w:val="en-US" w:eastAsia="en-US"/>
              </w:rPr>
              <w:t>î</w:t>
            </w:r>
            <w:r w:rsidRPr="006432C9">
              <w:rPr>
                <w:rFonts w:eastAsia="Calibri"/>
                <w:lang w:val="en-US" w:eastAsia="en-US"/>
              </w:rPr>
              <w:t>n</w:t>
            </w:r>
            <w:r w:rsidRPr="006432C9">
              <w:rPr>
                <w:rFonts w:eastAsia="Calibri"/>
                <w:spacing w:val="3"/>
                <w:lang w:val="en-US" w:eastAsia="en-US"/>
              </w:rPr>
              <w:t xml:space="preserve"> comuna Neaua</w:t>
            </w:r>
          </w:p>
        </w:tc>
      </w:tr>
      <w:tr w:rsidR="006432C9" w:rsidRPr="006432C9" w14:paraId="2B144C2F" w14:textId="77777777" w:rsidTr="00135885">
        <w:trPr>
          <w:jc w:val="center"/>
        </w:trPr>
        <w:tc>
          <w:tcPr>
            <w:tcW w:w="9576" w:type="dxa"/>
            <w:tcBorders>
              <w:top w:val="single" w:sz="18" w:space="0" w:color="FFFFFF"/>
              <w:left w:val="nil"/>
              <w:bottom w:val="single" w:sz="18" w:space="0" w:color="FFFFFF"/>
              <w:right w:val="nil"/>
            </w:tcBorders>
            <w:shd w:val="pct20" w:color="000000" w:fill="FFFFFF"/>
            <w:hideMark/>
          </w:tcPr>
          <w:p w14:paraId="2A4819D8" w14:textId="77777777" w:rsidR="006432C9" w:rsidRPr="006432C9" w:rsidRDefault="006432C9" w:rsidP="0089335E">
            <w:pPr>
              <w:widowControl w:val="0"/>
              <w:numPr>
                <w:ilvl w:val="0"/>
                <w:numId w:val="47"/>
              </w:numPr>
              <w:suppressAutoHyphens w:val="0"/>
              <w:autoSpaceDE w:val="0"/>
              <w:autoSpaceDN w:val="0"/>
              <w:adjustRightInd w:val="0"/>
              <w:spacing w:before="44" w:after="200" w:line="276" w:lineRule="auto"/>
              <w:jc w:val="both"/>
              <w:rPr>
                <w:rFonts w:eastAsia="Calibri"/>
                <w:lang w:val="en-US"/>
              </w:rPr>
            </w:pPr>
            <w:r w:rsidRPr="006432C9">
              <w:rPr>
                <w:rFonts w:eastAsia="Calibri"/>
                <w:lang w:val="en-US" w:eastAsia="en-US"/>
              </w:rPr>
              <w:t>Îmbunătăţirea aspectului general al comunei Neaua</w:t>
            </w:r>
          </w:p>
        </w:tc>
      </w:tr>
      <w:tr w:rsidR="006432C9" w:rsidRPr="006432C9" w14:paraId="68A95E8A" w14:textId="77777777" w:rsidTr="00135885">
        <w:trPr>
          <w:jc w:val="center"/>
        </w:trPr>
        <w:tc>
          <w:tcPr>
            <w:tcW w:w="9576" w:type="dxa"/>
            <w:tcBorders>
              <w:top w:val="single" w:sz="18" w:space="0" w:color="FFFFFF"/>
              <w:left w:val="nil"/>
              <w:bottom w:val="single" w:sz="18" w:space="0" w:color="FFFFFF"/>
              <w:right w:val="nil"/>
            </w:tcBorders>
            <w:shd w:val="pct5" w:color="000000" w:fill="FFFFFF"/>
            <w:hideMark/>
          </w:tcPr>
          <w:p w14:paraId="44BB8350" w14:textId="77777777" w:rsidR="006432C9" w:rsidRPr="006432C9" w:rsidRDefault="006432C9" w:rsidP="0089335E">
            <w:pPr>
              <w:widowControl w:val="0"/>
              <w:numPr>
                <w:ilvl w:val="0"/>
                <w:numId w:val="47"/>
              </w:numPr>
              <w:suppressAutoHyphens w:val="0"/>
              <w:autoSpaceDE w:val="0"/>
              <w:autoSpaceDN w:val="0"/>
              <w:adjustRightInd w:val="0"/>
              <w:spacing w:before="44" w:after="200" w:line="276" w:lineRule="auto"/>
              <w:jc w:val="both"/>
              <w:rPr>
                <w:rFonts w:eastAsia="Calibri"/>
                <w:lang w:val="en-US"/>
              </w:rPr>
            </w:pPr>
            <w:r w:rsidRPr="006432C9">
              <w:rPr>
                <w:rFonts w:eastAsia="Calibri"/>
                <w:lang w:val="en-US" w:eastAsia="en-US"/>
              </w:rPr>
              <w:t>Creşterea siguranţei rutiere, fluidizarea traficului rutier</w:t>
            </w:r>
          </w:p>
        </w:tc>
      </w:tr>
      <w:tr w:rsidR="006432C9" w:rsidRPr="006432C9" w14:paraId="4CF596A9" w14:textId="77777777" w:rsidTr="00135885">
        <w:trPr>
          <w:trHeight w:val="369"/>
          <w:jc w:val="center"/>
        </w:trPr>
        <w:tc>
          <w:tcPr>
            <w:tcW w:w="9576" w:type="dxa"/>
            <w:tcBorders>
              <w:top w:val="single" w:sz="18" w:space="0" w:color="FFFFFF"/>
              <w:left w:val="nil"/>
              <w:bottom w:val="single" w:sz="18" w:space="0" w:color="FFFFFF"/>
              <w:right w:val="nil"/>
            </w:tcBorders>
            <w:shd w:val="pct20" w:color="000000" w:fill="FFFFFF"/>
            <w:hideMark/>
          </w:tcPr>
          <w:p w14:paraId="449CC31A" w14:textId="77777777" w:rsidR="006432C9" w:rsidRPr="006432C9" w:rsidRDefault="006432C9" w:rsidP="0089335E">
            <w:pPr>
              <w:widowControl w:val="0"/>
              <w:numPr>
                <w:ilvl w:val="0"/>
                <w:numId w:val="47"/>
              </w:numPr>
              <w:suppressAutoHyphens w:val="0"/>
              <w:autoSpaceDE w:val="0"/>
              <w:autoSpaceDN w:val="0"/>
              <w:adjustRightInd w:val="0"/>
              <w:spacing w:before="44" w:after="200" w:line="360" w:lineRule="auto"/>
              <w:jc w:val="both"/>
              <w:rPr>
                <w:rFonts w:eastAsia="Calibri"/>
                <w:lang w:val="en-US"/>
              </w:rPr>
            </w:pPr>
            <w:r w:rsidRPr="006432C9">
              <w:rPr>
                <w:rFonts w:eastAsia="Calibri"/>
                <w:lang w:val="en-US" w:eastAsia="en-US"/>
              </w:rPr>
              <w:t>Creşterea atractivităţii comunei pentru desfăşurarea activităţilor economice</w:t>
            </w:r>
          </w:p>
        </w:tc>
      </w:tr>
      <w:tr w:rsidR="006432C9" w:rsidRPr="006432C9" w14:paraId="477282A5" w14:textId="77777777" w:rsidTr="00135885">
        <w:trPr>
          <w:jc w:val="center"/>
        </w:trPr>
        <w:tc>
          <w:tcPr>
            <w:tcW w:w="9576" w:type="dxa"/>
            <w:tcBorders>
              <w:top w:val="single" w:sz="18" w:space="0" w:color="FFFFFF"/>
              <w:left w:val="nil"/>
              <w:bottom w:val="single" w:sz="18" w:space="0" w:color="FFFFFF"/>
              <w:right w:val="nil"/>
            </w:tcBorders>
            <w:shd w:val="pct5" w:color="000000" w:fill="FFFFFF"/>
            <w:hideMark/>
          </w:tcPr>
          <w:p w14:paraId="04A19F8C" w14:textId="77777777" w:rsidR="006432C9" w:rsidRPr="006432C9" w:rsidRDefault="006432C9" w:rsidP="006432C9">
            <w:pPr>
              <w:widowControl w:val="0"/>
              <w:tabs>
                <w:tab w:val="left" w:pos="1140"/>
              </w:tabs>
              <w:autoSpaceDE w:val="0"/>
              <w:autoSpaceDN w:val="0"/>
              <w:adjustRightInd w:val="0"/>
              <w:spacing w:line="360" w:lineRule="auto"/>
              <w:jc w:val="both"/>
              <w:rPr>
                <w:rFonts w:eastAsia="Calibri"/>
                <w:lang w:val="en-US"/>
              </w:rPr>
            </w:pPr>
            <w:r w:rsidRPr="006432C9">
              <w:rPr>
                <w:rFonts w:eastAsia="Calibri"/>
                <w:b/>
                <w:spacing w:val="5"/>
                <w:lang w:val="en-US" w:eastAsia="en-US"/>
              </w:rPr>
              <w:t>G</w:t>
            </w:r>
            <w:r w:rsidRPr="006432C9">
              <w:rPr>
                <w:rFonts w:eastAsia="Calibri"/>
                <w:b/>
                <w:spacing w:val="9"/>
                <w:lang w:val="en-US" w:eastAsia="en-US"/>
              </w:rPr>
              <w:t>r</w:t>
            </w:r>
            <w:r w:rsidRPr="006432C9">
              <w:rPr>
                <w:rFonts w:eastAsia="Calibri"/>
                <w:b/>
                <w:spacing w:val="-1"/>
                <w:lang w:val="en-US" w:eastAsia="en-US"/>
              </w:rPr>
              <w:t>u</w:t>
            </w:r>
            <w:r w:rsidRPr="006432C9">
              <w:rPr>
                <w:rFonts w:eastAsia="Calibri"/>
                <w:b/>
                <w:spacing w:val="-3"/>
                <w:lang w:val="en-US" w:eastAsia="en-US"/>
              </w:rPr>
              <w:t>p</w:t>
            </w:r>
            <w:r w:rsidRPr="006432C9">
              <w:rPr>
                <w:rFonts w:eastAsia="Calibri"/>
                <w:b/>
                <w:spacing w:val="2"/>
                <w:lang w:val="en-US" w:eastAsia="en-US"/>
              </w:rPr>
              <w:t>u</w:t>
            </w:r>
            <w:r w:rsidRPr="006432C9">
              <w:rPr>
                <w:rFonts w:eastAsia="Calibri"/>
                <w:b/>
                <w:lang w:val="en-US" w:eastAsia="en-US"/>
              </w:rPr>
              <w:t xml:space="preserve">l </w:t>
            </w:r>
            <w:r w:rsidRPr="006432C9">
              <w:rPr>
                <w:rFonts w:eastAsia="Calibri"/>
                <w:b/>
                <w:spacing w:val="3"/>
                <w:lang w:val="en-US" w:eastAsia="en-US"/>
              </w:rPr>
              <w:t>ţ</w:t>
            </w:r>
            <w:r w:rsidRPr="006432C9">
              <w:rPr>
                <w:rFonts w:eastAsia="Calibri"/>
                <w:b/>
                <w:spacing w:val="4"/>
                <w:lang w:val="en-US" w:eastAsia="en-US"/>
              </w:rPr>
              <w:t>i</w:t>
            </w:r>
            <w:r w:rsidRPr="006432C9">
              <w:rPr>
                <w:rFonts w:eastAsia="Calibri"/>
                <w:b/>
                <w:spacing w:val="-3"/>
                <w:lang w:val="en-US" w:eastAsia="en-US"/>
              </w:rPr>
              <w:t>n</w:t>
            </w:r>
            <w:r w:rsidRPr="006432C9">
              <w:rPr>
                <w:rFonts w:eastAsia="Calibri"/>
                <w:b/>
                <w:spacing w:val="4"/>
                <w:lang w:val="en-US" w:eastAsia="en-US"/>
              </w:rPr>
              <w:t>t</w:t>
            </w:r>
            <w:r w:rsidRPr="006432C9">
              <w:rPr>
                <w:rFonts w:eastAsia="Calibri"/>
                <w:b/>
                <w:spacing w:val="-2"/>
                <w:lang w:val="en-US" w:eastAsia="en-US"/>
              </w:rPr>
              <w:t>ă</w:t>
            </w:r>
            <w:r w:rsidRPr="006432C9">
              <w:rPr>
                <w:rFonts w:eastAsia="Calibri"/>
                <w:b/>
                <w:lang w:val="en-US" w:eastAsia="en-US"/>
              </w:rPr>
              <w:t xml:space="preserve">: </w:t>
            </w:r>
            <w:r w:rsidRPr="006432C9">
              <w:rPr>
                <w:rFonts w:eastAsia="Calibri"/>
                <w:lang w:val="en-US" w:eastAsia="en-US"/>
              </w:rPr>
              <w:t xml:space="preserve">Comunitatea locală, </w:t>
            </w:r>
            <w:r w:rsidRPr="006432C9">
              <w:rPr>
                <w:rFonts w:eastAsia="Calibri"/>
                <w:spacing w:val="6"/>
                <w:lang w:val="en-US" w:eastAsia="en-US"/>
              </w:rPr>
              <w:t>t</w:t>
            </w:r>
            <w:r w:rsidRPr="006432C9">
              <w:rPr>
                <w:rFonts w:eastAsia="Calibri"/>
                <w:spacing w:val="5"/>
                <w:lang w:val="en-US" w:eastAsia="en-US"/>
              </w:rPr>
              <w:t>ur</w:t>
            </w:r>
            <w:r w:rsidRPr="006432C9">
              <w:rPr>
                <w:rFonts w:eastAsia="Calibri"/>
                <w:lang w:val="en-US" w:eastAsia="en-US"/>
              </w:rPr>
              <w:t>i</w:t>
            </w:r>
            <w:r w:rsidRPr="006432C9">
              <w:rPr>
                <w:rFonts w:eastAsia="Calibri"/>
                <w:spacing w:val="-1"/>
                <w:lang w:val="en-US" w:eastAsia="en-US"/>
              </w:rPr>
              <w:t>ş</w:t>
            </w:r>
            <w:r w:rsidRPr="006432C9">
              <w:rPr>
                <w:rFonts w:eastAsia="Calibri"/>
                <w:spacing w:val="3"/>
                <w:lang w:val="en-US" w:eastAsia="en-US"/>
              </w:rPr>
              <w:t>t</w:t>
            </w:r>
            <w:r w:rsidRPr="006432C9">
              <w:rPr>
                <w:rFonts w:eastAsia="Calibri"/>
                <w:lang w:val="en-US" w:eastAsia="en-US"/>
              </w:rPr>
              <w:t xml:space="preserve">i </w:t>
            </w:r>
            <w:r w:rsidRPr="006432C9">
              <w:rPr>
                <w:rFonts w:eastAsia="Calibri"/>
                <w:spacing w:val="-1"/>
                <w:lang w:val="en-US" w:eastAsia="en-US"/>
              </w:rPr>
              <w:t>c</w:t>
            </w:r>
            <w:r w:rsidRPr="006432C9">
              <w:rPr>
                <w:rFonts w:eastAsia="Calibri"/>
                <w:spacing w:val="3"/>
                <w:lang w:val="en-US" w:eastAsia="en-US"/>
              </w:rPr>
              <w:t>a</w:t>
            </w:r>
            <w:r w:rsidRPr="006432C9">
              <w:rPr>
                <w:rFonts w:eastAsia="Calibri"/>
                <w:lang w:val="en-US" w:eastAsia="en-US"/>
              </w:rPr>
              <w:t xml:space="preserve">re </w:t>
            </w:r>
            <w:r w:rsidRPr="006432C9">
              <w:rPr>
                <w:rFonts w:eastAsia="Calibri"/>
                <w:spacing w:val="-1"/>
                <w:lang w:val="en-US" w:eastAsia="en-US"/>
              </w:rPr>
              <w:t>sos</w:t>
            </w:r>
            <w:r w:rsidRPr="006432C9">
              <w:rPr>
                <w:rFonts w:eastAsia="Calibri"/>
                <w:spacing w:val="1"/>
                <w:lang w:val="en-US" w:eastAsia="en-US"/>
              </w:rPr>
              <w:t>e</w:t>
            </w:r>
            <w:r w:rsidRPr="006432C9">
              <w:rPr>
                <w:rFonts w:eastAsia="Calibri"/>
                <w:spacing w:val="-1"/>
                <w:lang w:val="en-US" w:eastAsia="en-US"/>
              </w:rPr>
              <w:t>s</w:t>
            </w:r>
            <w:r w:rsidRPr="006432C9">
              <w:rPr>
                <w:rFonts w:eastAsia="Calibri"/>
                <w:lang w:val="en-US" w:eastAsia="en-US"/>
              </w:rPr>
              <w:t xml:space="preserve">c </w:t>
            </w:r>
            <w:r w:rsidRPr="006432C9">
              <w:rPr>
                <w:rFonts w:eastAsia="Calibri"/>
                <w:spacing w:val="4"/>
                <w:lang w:val="en-US" w:eastAsia="en-US"/>
              </w:rPr>
              <w:t>î</w:t>
            </w:r>
            <w:r w:rsidRPr="006432C9">
              <w:rPr>
                <w:rFonts w:eastAsia="Calibri"/>
                <w:lang w:val="en-US" w:eastAsia="en-US"/>
              </w:rPr>
              <w:t xml:space="preserve">n </w:t>
            </w:r>
            <w:r w:rsidRPr="006432C9">
              <w:rPr>
                <w:rFonts w:eastAsia="Calibri"/>
                <w:spacing w:val="2"/>
                <w:lang w:val="en-US" w:eastAsia="en-US"/>
              </w:rPr>
              <w:t>v</w:t>
            </w:r>
            <w:r w:rsidRPr="006432C9">
              <w:rPr>
                <w:rFonts w:eastAsia="Calibri"/>
                <w:spacing w:val="3"/>
                <w:lang w:val="en-US" w:eastAsia="en-US"/>
              </w:rPr>
              <w:t>i</w:t>
            </w:r>
            <w:r w:rsidRPr="006432C9">
              <w:rPr>
                <w:rFonts w:eastAsia="Calibri"/>
                <w:spacing w:val="2"/>
                <w:lang w:val="en-US" w:eastAsia="en-US"/>
              </w:rPr>
              <w:t>z</w:t>
            </w:r>
            <w:r w:rsidRPr="006432C9">
              <w:rPr>
                <w:rFonts w:eastAsia="Calibri"/>
                <w:spacing w:val="-4"/>
                <w:lang w:val="en-US" w:eastAsia="en-US"/>
              </w:rPr>
              <w:t>i</w:t>
            </w:r>
            <w:r w:rsidRPr="006432C9">
              <w:rPr>
                <w:rFonts w:eastAsia="Calibri"/>
                <w:spacing w:val="4"/>
                <w:lang w:val="en-US" w:eastAsia="en-US"/>
              </w:rPr>
              <w:t>t</w:t>
            </w:r>
            <w:r w:rsidRPr="006432C9">
              <w:rPr>
                <w:rFonts w:eastAsia="Calibri"/>
                <w:lang w:val="en-US" w:eastAsia="en-US"/>
              </w:rPr>
              <w:t xml:space="preserve">ă </w:t>
            </w:r>
            <w:r w:rsidRPr="006432C9">
              <w:rPr>
                <w:rFonts w:eastAsia="Calibri"/>
                <w:spacing w:val="-3"/>
                <w:lang w:val="en-US" w:eastAsia="en-US"/>
              </w:rPr>
              <w:t>ş</w:t>
            </w:r>
            <w:r w:rsidRPr="006432C9">
              <w:rPr>
                <w:rFonts w:eastAsia="Calibri"/>
                <w:lang w:val="en-US" w:eastAsia="en-US"/>
              </w:rPr>
              <w:t>i p</w:t>
            </w:r>
            <w:r w:rsidRPr="006432C9">
              <w:rPr>
                <w:rFonts w:eastAsia="Calibri"/>
                <w:spacing w:val="-3"/>
                <w:lang w:val="en-US" w:eastAsia="en-US"/>
              </w:rPr>
              <w:t>o</w:t>
            </w:r>
            <w:r w:rsidRPr="006432C9">
              <w:rPr>
                <w:rFonts w:eastAsia="Calibri"/>
                <w:spacing w:val="1"/>
                <w:lang w:val="en-US" w:eastAsia="en-US"/>
              </w:rPr>
              <w:t>te</w:t>
            </w:r>
            <w:r w:rsidRPr="006432C9">
              <w:rPr>
                <w:rFonts w:eastAsia="Calibri"/>
                <w:spacing w:val="-2"/>
                <w:lang w:val="en-US" w:eastAsia="en-US"/>
              </w:rPr>
              <w:t>n</w:t>
            </w:r>
            <w:r w:rsidRPr="006432C9">
              <w:rPr>
                <w:rFonts w:eastAsia="Calibri"/>
                <w:spacing w:val="3"/>
                <w:lang w:val="en-US" w:eastAsia="en-US"/>
              </w:rPr>
              <w:t>ţ</w:t>
            </w:r>
            <w:r w:rsidRPr="006432C9">
              <w:rPr>
                <w:rFonts w:eastAsia="Calibri"/>
                <w:spacing w:val="-2"/>
                <w:lang w:val="en-US" w:eastAsia="en-US"/>
              </w:rPr>
              <w:t>i</w:t>
            </w:r>
            <w:r w:rsidRPr="006432C9">
              <w:rPr>
                <w:rFonts w:eastAsia="Calibri"/>
                <w:lang w:val="en-US" w:eastAsia="en-US"/>
              </w:rPr>
              <w:t>a</w:t>
            </w:r>
            <w:r w:rsidRPr="006432C9">
              <w:rPr>
                <w:rFonts w:eastAsia="Calibri"/>
                <w:spacing w:val="1"/>
                <w:lang w:val="en-US" w:eastAsia="en-US"/>
              </w:rPr>
              <w:t>li</w:t>
            </w:r>
            <w:r w:rsidRPr="006432C9">
              <w:rPr>
                <w:rFonts w:eastAsia="Calibri"/>
                <w:lang w:val="en-US" w:eastAsia="en-US"/>
              </w:rPr>
              <w:t xml:space="preserve">i </w:t>
            </w:r>
            <w:r w:rsidRPr="006432C9">
              <w:rPr>
                <w:rFonts w:eastAsia="Calibri"/>
                <w:spacing w:val="4"/>
                <w:lang w:val="en-US" w:eastAsia="en-US"/>
              </w:rPr>
              <w:t>i</w:t>
            </w:r>
            <w:r w:rsidRPr="006432C9">
              <w:rPr>
                <w:rFonts w:eastAsia="Calibri"/>
                <w:spacing w:val="-5"/>
                <w:lang w:val="en-US" w:eastAsia="en-US"/>
              </w:rPr>
              <w:t>n</w:t>
            </w:r>
            <w:r w:rsidRPr="006432C9">
              <w:rPr>
                <w:rFonts w:eastAsia="Calibri"/>
                <w:spacing w:val="-6"/>
                <w:lang w:val="en-US" w:eastAsia="en-US"/>
              </w:rPr>
              <w:t>v</w:t>
            </w:r>
            <w:r w:rsidRPr="006432C9">
              <w:rPr>
                <w:rFonts w:eastAsia="Calibri"/>
                <w:spacing w:val="1"/>
                <w:lang w:val="en-US" w:eastAsia="en-US"/>
              </w:rPr>
              <w:t>e</w:t>
            </w:r>
            <w:r w:rsidRPr="006432C9">
              <w:rPr>
                <w:rFonts w:eastAsia="Calibri"/>
                <w:spacing w:val="-1"/>
                <w:lang w:val="en-US" w:eastAsia="en-US"/>
              </w:rPr>
              <w:t>s</w:t>
            </w:r>
            <w:r w:rsidRPr="006432C9">
              <w:rPr>
                <w:rFonts w:eastAsia="Calibri"/>
                <w:spacing w:val="3"/>
                <w:lang w:val="en-US" w:eastAsia="en-US"/>
              </w:rPr>
              <w:t>t</w:t>
            </w:r>
            <w:r w:rsidRPr="006432C9">
              <w:rPr>
                <w:rFonts w:eastAsia="Calibri"/>
                <w:spacing w:val="-4"/>
                <w:lang w:val="en-US" w:eastAsia="en-US"/>
              </w:rPr>
              <w:t>i</w:t>
            </w:r>
            <w:r w:rsidRPr="006432C9">
              <w:rPr>
                <w:rFonts w:eastAsia="Calibri"/>
                <w:spacing w:val="1"/>
                <w:lang w:val="en-US" w:eastAsia="en-US"/>
              </w:rPr>
              <w:t>t</w:t>
            </w:r>
            <w:r w:rsidRPr="006432C9">
              <w:rPr>
                <w:rFonts w:eastAsia="Calibri"/>
                <w:spacing w:val="-2"/>
                <w:lang w:val="en-US" w:eastAsia="en-US"/>
              </w:rPr>
              <w:t>o</w:t>
            </w:r>
            <w:r w:rsidRPr="006432C9">
              <w:rPr>
                <w:rFonts w:eastAsia="Calibri"/>
                <w:spacing w:val="5"/>
                <w:lang w:val="en-US" w:eastAsia="en-US"/>
              </w:rPr>
              <w:t>r</w:t>
            </w:r>
            <w:r w:rsidRPr="006432C9">
              <w:rPr>
                <w:rFonts w:eastAsia="Calibri"/>
                <w:spacing w:val="-3"/>
                <w:lang w:val="en-US" w:eastAsia="en-US"/>
              </w:rPr>
              <w:t>i</w:t>
            </w:r>
            <w:r w:rsidRPr="006432C9">
              <w:rPr>
                <w:rFonts w:eastAsia="Calibri"/>
                <w:lang w:val="en-US" w:eastAsia="en-US"/>
              </w:rPr>
              <w:t>.</w:t>
            </w:r>
          </w:p>
        </w:tc>
      </w:tr>
      <w:tr w:rsidR="006432C9" w:rsidRPr="006432C9" w14:paraId="2B0F9424" w14:textId="77777777" w:rsidTr="00135885">
        <w:trPr>
          <w:jc w:val="center"/>
        </w:trPr>
        <w:tc>
          <w:tcPr>
            <w:tcW w:w="9576" w:type="dxa"/>
            <w:tcBorders>
              <w:top w:val="single" w:sz="18" w:space="0" w:color="FFFFFF"/>
              <w:left w:val="nil"/>
              <w:bottom w:val="single" w:sz="18" w:space="0" w:color="FFFFFF"/>
              <w:right w:val="nil"/>
            </w:tcBorders>
            <w:shd w:val="pct20" w:color="000000" w:fill="FFFFFF"/>
            <w:hideMark/>
          </w:tcPr>
          <w:p w14:paraId="0F0AC40B" w14:textId="77777777" w:rsidR="006432C9" w:rsidRPr="006432C9" w:rsidRDefault="006432C9" w:rsidP="006432C9">
            <w:pPr>
              <w:widowControl w:val="0"/>
              <w:tabs>
                <w:tab w:val="left" w:pos="1140"/>
              </w:tabs>
              <w:autoSpaceDE w:val="0"/>
              <w:autoSpaceDN w:val="0"/>
              <w:adjustRightInd w:val="0"/>
              <w:spacing w:line="360" w:lineRule="auto"/>
              <w:jc w:val="both"/>
              <w:rPr>
                <w:rFonts w:eastAsia="Calibri"/>
                <w:b/>
                <w:lang w:val="en-US"/>
              </w:rPr>
            </w:pPr>
            <w:r w:rsidRPr="006432C9">
              <w:rPr>
                <w:rFonts w:eastAsia="Calibri"/>
                <w:b/>
                <w:lang w:val="en-US" w:eastAsia="en-US"/>
              </w:rPr>
              <w:t xml:space="preserve">Activităţi principale: </w:t>
            </w:r>
            <w:r w:rsidRPr="006432C9">
              <w:rPr>
                <w:rFonts w:eastAsia="Calibri"/>
                <w:lang w:val="en-US" w:eastAsia="en-US"/>
              </w:rPr>
              <w:t>Asfaltarea</w:t>
            </w:r>
            <w:r w:rsidRPr="006432C9">
              <w:rPr>
                <w:rFonts w:eastAsia="Calibri"/>
                <w:b/>
                <w:lang w:val="en-US" w:eastAsia="en-US"/>
              </w:rPr>
              <w:t xml:space="preserve"> </w:t>
            </w:r>
            <w:r w:rsidRPr="006432C9">
              <w:rPr>
                <w:rFonts w:eastAsia="Calibri"/>
                <w:lang w:val="en-US" w:eastAsia="en-US"/>
              </w:rPr>
              <w:t>carosabilului</w:t>
            </w:r>
          </w:p>
        </w:tc>
      </w:tr>
      <w:tr w:rsidR="006432C9" w:rsidRPr="006432C9" w14:paraId="613EC625" w14:textId="77777777" w:rsidTr="00135885">
        <w:trPr>
          <w:jc w:val="center"/>
        </w:trPr>
        <w:tc>
          <w:tcPr>
            <w:tcW w:w="9576" w:type="dxa"/>
            <w:tcBorders>
              <w:top w:val="single" w:sz="18" w:space="0" w:color="FFFFFF"/>
              <w:left w:val="nil"/>
              <w:bottom w:val="single" w:sz="18" w:space="0" w:color="FFFFFF"/>
              <w:right w:val="nil"/>
            </w:tcBorders>
            <w:shd w:val="pct5" w:color="000000" w:fill="FFFFFF"/>
            <w:hideMark/>
          </w:tcPr>
          <w:p w14:paraId="0FB3011F" w14:textId="77777777" w:rsidR="006432C9" w:rsidRPr="006432C9" w:rsidRDefault="006432C9" w:rsidP="006432C9">
            <w:pPr>
              <w:widowControl w:val="0"/>
              <w:autoSpaceDE w:val="0"/>
              <w:autoSpaceDN w:val="0"/>
              <w:adjustRightInd w:val="0"/>
              <w:spacing w:before="44" w:line="360" w:lineRule="auto"/>
              <w:jc w:val="both"/>
              <w:rPr>
                <w:rFonts w:eastAsia="Calibri"/>
                <w:spacing w:val="-1"/>
                <w:lang w:val="en-US"/>
              </w:rPr>
            </w:pPr>
            <w:r w:rsidRPr="006432C9">
              <w:rPr>
                <w:rFonts w:eastAsia="Calibri"/>
                <w:b/>
                <w:spacing w:val="-5"/>
                <w:lang w:val="en-US" w:eastAsia="en-US"/>
              </w:rPr>
              <w:t>R</w:t>
            </w:r>
            <w:r w:rsidRPr="006432C9">
              <w:rPr>
                <w:rFonts w:eastAsia="Calibri"/>
                <w:b/>
                <w:spacing w:val="-3"/>
                <w:lang w:val="en-US" w:eastAsia="en-US"/>
              </w:rPr>
              <w:t>e</w:t>
            </w:r>
            <w:r w:rsidRPr="006432C9">
              <w:rPr>
                <w:rFonts w:eastAsia="Calibri"/>
                <w:b/>
                <w:spacing w:val="5"/>
                <w:lang w:val="en-US" w:eastAsia="en-US"/>
              </w:rPr>
              <w:t>z</w:t>
            </w:r>
            <w:r w:rsidRPr="006432C9">
              <w:rPr>
                <w:rFonts w:eastAsia="Calibri"/>
                <w:b/>
                <w:lang w:val="en-US" w:eastAsia="en-US"/>
              </w:rPr>
              <w:t>u</w:t>
            </w:r>
            <w:r w:rsidRPr="006432C9">
              <w:rPr>
                <w:rFonts w:eastAsia="Calibri"/>
                <w:b/>
                <w:spacing w:val="-5"/>
                <w:lang w:val="en-US" w:eastAsia="en-US"/>
              </w:rPr>
              <w:t>l</w:t>
            </w:r>
            <w:r w:rsidRPr="006432C9">
              <w:rPr>
                <w:rFonts w:eastAsia="Calibri"/>
                <w:b/>
                <w:spacing w:val="3"/>
                <w:lang w:val="en-US" w:eastAsia="en-US"/>
              </w:rPr>
              <w:t>t</w:t>
            </w:r>
            <w:r w:rsidRPr="006432C9">
              <w:rPr>
                <w:rFonts w:eastAsia="Calibri"/>
                <w:b/>
                <w:spacing w:val="-3"/>
                <w:lang w:val="en-US" w:eastAsia="en-US"/>
              </w:rPr>
              <w:t>a</w:t>
            </w:r>
            <w:r w:rsidRPr="006432C9">
              <w:rPr>
                <w:rFonts w:eastAsia="Calibri"/>
                <w:b/>
                <w:lang w:val="en-US" w:eastAsia="en-US"/>
              </w:rPr>
              <w:t>t</w:t>
            </w:r>
            <w:r w:rsidRPr="006432C9">
              <w:rPr>
                <w:rFonts w:eastAsia="Calibri"/>
                <w:b/>
                <w:spacing w:val="-6"/>
                <w:lang w:val="en-US" w:eastAsia="en-US"/>
              </w:rPr>
              <w:t>e</w:t>
            </w:r>
            <w:r w:rsidRPr="006432C9">
              <w:rPr>
                <w:rFonts w:eastAsia="Calibri"/>
                <w:b/>
                <w:spacing w:val="-5"/>
                <w:lang w:val="en-US" w:eastAsia="en-US"/>
              </w:rPr>
              <w:t>l</w:t>
            </w:r>
            <w:r w:rsidRPr="006432C9">
              <w:rPr>
                <w:rFonts w:eastAsia="Calibri"/>
                <w:b/>
                <w:lang w:val="en-US" w:eastAsia="en-US"/>
              </w:rPr>
              <w:t>e</w:t>
            </w:r>
            <w:r w:rsidRPr="006432C9">
              <w:rPr>
                <w:rFonts w:eastAsia="Calibri"/>
                <w:b/>
                <w:spacing w:val="-5"/>
                <w:lang w:val="en-US" w:eastAsia="en-US"/>
              </w:rPr>
              <w:t xml:space="preserve"> </w:t>
            </w:r>
            <w:r w:rsidRPr="006432C9">
              <w:rPr>
                <w:rFonts w:eastAsia="Calibri"/>
                <w:b/>
                <w:spacing w:val="1"/>
                <w:lang w:val="en-US" w:eastAsia="en-US"/>
              </w:rPr>
              <w:t>a</w:t>
            </w:r>
            <w:r w:rsidRPr="006432C9">
              <w:rPr>
                <w:rFonts w:eastAsia="Calibri"/>
                <w:b/>
                <w:spacing w:val="-2"/>
                <w:lang w:val="en-US" w:eastAsia="en-US"/>
              </w:rPr>
              <w:t>ş</w:t>
            </w:r>
            <w:r w:rsidRPr="006432C9">
              <w:rPr>
                <w:rFonts w:eastAsia="Calibri"/>
                <w:b/>
                <w:lang w:val="en-US" w:eastAsia="en-US"/>
              </w:rPr>
              <w:t>t</w:t>
            </w:r>
            <w:r w:rsidRPr="006432C9">
              <w:rPr>
                <w:rFonts w:eastAsia="Calibri"/>
                <w:b/>
                <w:spacing w:val="1"/>
                <w:lang w:val="en-US" w:eastAsia="en-US"/>
              </w:rPr>
              <w:t>e</w:t>
            </w:r>
            <w:r w:rsidRPr="006432C9">
              <w:rPr>
                <w:rFonts w:eastAsia="Calibri"/>
                <w:b/>
                <w:spacing w:val="-3"/>
                <w:lang w:val="en-US" w:eastAsia="en-US"/>
              </w:rPr>
              <w:t>p</w:t>
            </w:r>
            <w:r w:rsidRPr="006432C9">
              <w:rPr>
                <w:rFonts w:eastAsia="Calibri"/>
                <w:b/>
                <w:spacing w:val="3"/>
                <w:lang w:val="en-US" w:eastAsia="en-US"/>
              </w:rPr>
              <w:t>t</w:t>
            </w:r>
            <w:r w:rsidRPr="006432C9">
              <w:rPr>
                <w:rFonts w:eastAsia="Calibri"/>
                <w:b/>
                <w:spacing w:val="-3"/>
                <w:lang w:val="en-US" w:eastAsia="en-US"/>
              </w:rPr>
              <w:t>a</w:t>
            </w:r>
            <w:r w:rsidRPr="006432C9">
              <w:rPr>
                <w:rFonts w:eastAsia="Calibri"/>
                <w:b/>
                <w:lang w:val="en-US" w:eastAsia="en-US"/>
              </w:rPr>
              <w:t>t</w:t>
            </w:r>
            <w:r w:rsidRPr="006432C9">
              <w:rPr>
                <w:rFonts w:eastAsia="Calibri"/>
                <w:b/>
                <w:spacing w:val="-9"/>
                <w:lang w:val="en-US" w:eastAsia="en-US"/>
              </w:rPr>
              <w:t>e</w:t>
            </w:r>
            <w:r w:rsidRPr="006432C9">
              <w:rPr>
                <w:rFonts w:eastAsia="Calibri"/>
                <w:b/>
                <w:lang w:val="en-US" w:eastAsia="en-US"/>
              </w:rPr>
              <w:t>:</w:t>
            </w:r>
            <w:r w:rsidRPr="006432C9">
              <w:rPr>
                <w:rFonts w:eastAsia="Calibri"/>
                <w:spacing w:val="-5"/>
                <w:lang w:val="en-US" w:eastAsia="en-US"/>
              </w:rPr>
              <w:t xml:space="preserve"> </w:t>
            </w:r>
            <w:r w:rsidRPr="006432C9">
              <w:rPr>
                <w:rFonts w:eastAsia="Calibri"/>
                <w:lang w:val="en-US" w:eastAsia="en-US"/>
              </w:rPr>
              <w:t>O</w:t>
            </w:r>
            <w:r w:rsidRPr="006432C9">
              <w:rPr>
                <w:rFonts w:eastAsia="Calibri"/>
                <w:spacing w:val="-5"/>
                <w:lang w:val="en-US" w:eastAsia="en-US"/>
              </w:rPr>
              <w:t xml:space="preserve"> </w:t>
            </w:r>
            <w:r w:rsidRPr="006432C9">
              <w:rPr>
                <w:rFonts w:eastAsia="Calibri"/>
                <w:spacing w:val="-2"/>
                <w:lang w:val="en-US" w:eastAsia="en-US"/>
              </w:rPr>
              <w:t>re</w:t>
            </w:r>
            <w:r w:rsidRPr="006432C9">
              <w:rPr>
                <w:rFonts w:eastAsia="Calibri"/>
                <w:lang w:val="en-US" w:eastAsia="en-US"/>
              </w:rPr>
              <w:t>ţ</w:t>
            </w:r>
            <w:r w:rsidRPr="006432C9">
              <w:rPr>
                <w:rFonts w:eastAsia="Calibri"/>
                <w:spacing w:val="-1"/>
                <w:lang w:val="en-US" w:eastAsia="en-US"/>
              </w:rPr>
              <w:t>e</w:t>
            </w:r>
            <w:r w:rsidRPr="006432C9">
              <w:rPr>
                <w:rFonts w:eastAsia="Calibri"/>
                <w:lang w:val="en-US" w:eastAsia="en-US"/>
              </w:rPr>
              <w:t>a</w:t>
            </w:r>
            <w:r w:rsidRPr="006432C9">
              <w:rPr>
                <w:rFonts w:eastAsia="Calibri"/>
                <w:spacing w:val="-5"/>
                <w:lang w:val="en-US" w:eastAsia="en-US"/>
              </w:rPr>
              <w:t xml:space="preserve"> </w:t>
            </w:r>
            <w:r w:rsidRPr="006432C9">
              <w:rPr>
                <w:rFonts w:eastAsia="Calibri"/>
                <w:spacing w:val="-2"/>
                <w:lang w:val="en-US" w:eastAsia="en-US"/>
              </w:rPr>
              <w:t>d</w:t>
            </w:r>
            <w:r w:rsidRPr="006432C9">
              <w:rPr>
                <w:rFonts w:eastAsia="Calibri"/>
                <w:lang w:val="en-US" w:eastAsia="en-US"/>
              </w:rPr>
              <w:t>e</w:t>
            </w:r>
            <w:r w:rsidRPr="006432C9">
              <w:rPr>
                <w:rFonts w:eastAsia="Calibri"/>
                <w:spacing w:val="-5"/>
                <w:lang w:val="en-US" w:eastAsia="en-US"/>
              </w:rPr>
              <w:t xml:space="preserve"> </w:t>
            </w:r>
            <w:r w:rsidRPr="006432C9">
              <w:rPr>
                <w:rFonts w:eastAsia="Calibri"/>
                <w:spacing w:val="4"/>
                <w:lang w:val="en-US" w:eastAsia="en-US"/>
              </w:rPr>
              <w:t>d</w:t>
            </w:r>
            <w:r w:rsidRPr="006432C9">
              <w:rPr>
                <w:rFonts w:eastAsia="Calibri"/>
                <w:spacing w:val="8"/>
                <w:lang w:val="en-US" w:eastAsia="en-US"/>
              </w:rPr>
              <w:t>r</w:t>
            </w:r>
            <w:r w:rsidRPr="006432C9">
              <w:rPr>
                <w:rFonts w:eastAsia="Calibri"/>
                <w:spacing w:val="3"/>
                <w:lang w:val="en-US" w:eastAsia="en-US"/>
              </w:rPr>
              <w:t>u</w:t>
            </w:r>
            <w:r w:rsidRPr="006432C9">
              <w:rPr>
                <w:rFonts w:eastAsia="Calibri"/>
                <w:spacing w:val="-4"/>
                <w:lang w:val="en-US" w:eastAsia="en-US"/>
              </w:rPr>
              <w:t>m</w:t>
            </w:r>
            <w:r w:rsidRPr="006432C9">
              <w:rPr>
                <w:rFonts w:eastAsia="Calibri"/>
                <w:spacing w:val="4"/>
                <w:lang w:val="en-US" w:eastAsia="en-US"/>
              </w:rPr>
              <w:t>ur</w:t>
            </w:r>
            <w:r w:rsidRPr="006432C9">
              <w:rPr>
                <w:rFonts w:eastAsia="Calibri"/>
                <w:lang w:val="en-US" w:eastAsia="en-US"/>
              </w:rPr>
              <w:t>i</w:t>
            </w:r>
            <w:r w:rsidRPr="006432C9">
              <w:rPr>
                <w:rFonts w:eastAsia="Calibri"/>
                <w:spacing w:val="-5"/>
                <w:lang w:val="en-US" w:eastAsia="en-US"/>
              </w:rPr>
              <w:t xml:space="preserve"> </w:t>
            </w:r>
            <w:r w:rsidRPr="006432C9">
              <w:rPr>
                <w:rFonts w:eastAsia="Calibri"/>
                <w:spacing w:val="-3"/>
                <w:lang w:val="en-US" w:eastAsia="en-US"/>
              </w:rPr>
              <w:t>m</w:t>
            </w:r>
            <w:r w:rsidRPr="006432C9">
              <w:rPr>
                <w:rFonts w:eastAsia="Calibri"/>
                <w:spacing w:val="-1"/>
                <w:lang w:val="en-US" w:eastAsia="en-US"/>
              </w:rPr>
              <w:t>o</w:t>
            </w:r>
            <w:r w:rsidRPr="006432C9">
              <w:rPr>
                <w:rFonts w:eastAsia="Calibri"/>
                <w:spacing w:val="-2"/>
                <w:lang w:val="en-US" w:eastAsia="en-US"/>
              </w:rPr>
              <w:t>d</w:t>
            </w:r>
            <w:r w:rsidRPr="006432C9">
              <w:rPr>
                <w:rFonts w:eastAsia="Calibri"/>
                <w:lang w:val="en-US" w:eastAsia="en-US"/>
              </w:rPr>
              <w:t>e</w:t>
            </w:r>
            <w:r w:rsidRPr="006432C9">
              <w:rPr>
                <w:rFonts w:eastAsia="Calibri"/>
                <w:spacing w:val="7"/>
                <w:lang w:val="en-US" w:eastAsia="en-US"/>
              </w:rPr>
              <w:t>r</w:t>
            </w:r>
            <w:r w:rsidRPr="006432C9">
              <w:rPr>
                <w:rFonts w:eastAsia="Calibri"/>
                <w:lang w:val="en-US" w:eastAsia="en-US"/>
              </w:rPr>
              <w:t>nă</w:t>
            </w:r>
            <w:r w:rsidRPr="006432C9">
              <w:rPr>
                <w:rFonts w:eastAsia="Calibri"/>
                <w:spacing w:val="-5"/>
                <w:lang w:val="en-US" w:eastAsia="en-US"/>
              </w:rPr>
              <w:t xml:space="preserve"> </w:t>
            </w:r>
            <w:r w:rsidRPr="006432C9">
              <w:rPr>
                <w:rFonts w:eastAsia="Calibri"/>
                <w:spacing w:val="-2"/>
                <w:lang w:val="en-US" w:eastAsia="en-US"/>
              </w:rPr>
              <w:t>c</w:t>
            </w:r>
            <w:r w:rsidRPr="006432C9">
              <w:rPr>
                <w:rFonts w:eastAsia="Calibri"/>
                <w:spacing w:val="2"/>
                <w:lang w:val="en-US" w:eastAsia="en-US"/>
              </w:rPr>
              <w:t>a</w:t>
            </w:r>
            <w:r w:rsidRPr="006432C9">
              <w:rPr>
                <w:rFonts w:eastAsia="Calibri"/>
                <w:spacing w:val="-2"/>
                <w:lang w:val="en-US" w:eastAsia="en-US"/>
              </w:rPr>
              <w:t>r</w:t>
            </w:r>
            <w:r w:rsidRPr="006432C9">
              <w:rPr>
                <w:rFonts w:eastAsia="Calibri"/>
                <w:lang w:val="en-US" w:eastAsia="en-US"/>
              </w:rPr>
              <w:t>e</w:t>
            </w:r>
            <w:r w:rsidRPr="006432C9">
              <w:rPr>
                <w:rFonts w:eastAsia="Calibri"/>
                <w:spacing w:val="-5"/>
                <w:lang w:val="en-US" w:eastAsia="en-US"/>
              </w:rPr>
              <w:t xml:space="preserve"> </w:t>
            </w:r>
            <w:r w:rsidRPr="006432C9">
              <w:rPr>
                <w:rFonts w:eastAsia="Calibri"/>
                <w:spacing w:val="-1"/>
                <w:lang w:val="en-US" w:eastAsia="en-US"/>
              </w:rPr>
              <w:t>p</w:t>
            </w:r>
            <w:r w:rsidRPr="006432C9">
              <w:rPr>
                <w:rFonts w:eastAsia="Calibri"/>
                <w:lang w:val="en-US" w:eastAsia="en-US"/>
              </w:rPr>
              <w:t>e</w:t>
            </w:r>
            <w:r w:rsidRPr="006432C9">
              <w:rPr>
                <w:rFonts w:eastAsia="Calibri"/>
                <w:spacing w:val="7"/>
                <w:lang w:val="en-US" w:eastAsia="en-US"/>
              </w:rPr>
              <w:t>r</w:t>
            </w:r>
            <w:r w:rsidRPr="006432C9">
              <w:rPr>
                <w:rFonts w:eastAsia="Calibri"/>
                <w:spacing w:val="2"/>
                <w:lang w:val="en-US" w:eastAsia="en-US"/>
              </w:rPr>
              <w:t>m</w:t>
            </w:r>
            <w:r w:rsidRPr="006432C9">
              <w:rPr>
                <w:rFonts w:eastAsia="Calibri"/>
                <w:spacing w:val="-5"/>
                <w:lang w:val="en-US" w:eastAsia="en-US"/>
              </w:rPr>
              <w:t>i</w:t>
            </w:r>
            <w:r w:rsidRPr="006432C9">
              <w:rPr>
                <w:rFonts w:eastAsia="Calibri"/>
                <w:lang w:val="en-US" w:eastAsia="en-US"/>
              </w:rPr>
              <w:t>te</w:t>
            </w:r>
            <w:r w:rsidRPr="006432C9">
              <w:rPr>
                <w:rFonts w:eastAsia="Calibri"/>
                <w:spacing w:val="-5"/>
                <w:lang w:val="en-US" w:eastAsia="en-US"/>
              </w:rPr>
              <w:t xml:space="preserve"> </w:t>
            </w:r>
            <w:r w:rsidRPr="006432C9">
              <w:rPr>
                <w:rFonts w:eastAsia="Calibri"/>
                <w:lang w:val="en-US" w:eastAsia="en-US"/>
              </w:rPr>
              <w:t>l</w:t>
            </w:r>
            <w:r w:rsidRPr="006432C9">
              <w:rPr>
                <w:rFonts w:eastAsia="Calibri"/>
                <w:spacing w:val="-3"/>
                <w:lang w:val="en-US" w:eastAsia="en-US"/>
              </w:rPr>
              <w:t>i</w:t>
            </w:r>
            <w:r w:rsidRPr="006432C9">
              <w:rPr>
                <w:rFonts w:eastAsia="Calibri"/>
                <w:spacing w:val="-1"/>
                <w:lang w:val="en-US" w:eastAsia="en-US"/>
              </w:rPr>
              <w:t>b</w:t>
            </w:r>
            <w:r w:rsidRPr="006432C9">
              <w:rPr>
                <w:rFonts w:eastAsia="Calibri"/>
                <w:lang w:val="en-US" w:eastAsia="en-US"/>
              </w:rPr>
              <w:t>e</w:t>
            </w:r>
            <w:r w:rsidRPr="006432C9">
              <w:rPr>
                <w:rFonts w:eastAsia="Calibri"/>
                <w:spacing w:val="1"/>
                <w:lang w:val="en-US" w:eastAsia="en-US"/>
              </w:rPr>
              <w:t>r</w:t>
            </w:r>
            <w:r w:rsidRPr="006432C9">
              <w:rPr>
                <w:rFonts w:eastAsia="Calibri"/>
                <w:lang w:val="en-US" w:eastAsia="en-US"/>
              </w:rPr>
              <w:t>a</w:t>
            </w:r>
            <w:r w:rsidRPr="006432C9">
              <w:rPr>
                <w:rFonts w:eastAsia="Calibri"/>
                <w:spacing w:val="-5"/>
                <w:lang w:val="en-US" w:eastAsia="en-US"/>
              </w:rPr>
              <w:t xml:space="preserve"> </w:t>
            </w:r>
            <w:r w:rsidRPr="006432C9">
              <w:rPr>
                <w:rFonts w:eastAsia="Calibri"/>
                <w:spacing w:val="-2"/>
                <w:lang w:val="en-US" w:eastAsia="en-US"/>
              </w:rPr>
              <w:t>d</w:t>
            </w:r>
            <w:r w:rsidRPr="006432C9">
              <w:rPr>
                <w:rFonts w:eastAsia="Calibri"/>
                <w:spacing w:val="1"/>
                <w:lang w:val="en-US" w:eastAsia="en-US"/>
              </w:rPr>
              <w:t>e</w:t>
            </w:r>
            <w:r w:rsidRPr="006432C9">
              <w:rPr>
                <w:rFonts w:eastAsia="Calibri"/>
                <w:spacing w:val="-6"/>
                <w:lang w:val="en-US" w:eastAsia="en-US"/>
              </w:rPr>
              <w:t>p</w:t>
            </w:r>
            <w:r w:rsidRPr="006432C9">
              <w:rPr>
                <w:rFonts w:eastAsia="Calibri"/>
                <w:spacing w:val="-3"/>
                <w:lang w:val="en-US" w:eastAsia="en-US"/>
              </w:rPr>
              <w:t>l</w:t>
            </w:r>
            <w:r w:rsidRPr="006432C9">
              <w:rPr>
                <w:rFonts w:eastAsia="Calibri"/>
                <w:lang w:val="en-US" w:eastAsia="en-US"/>
              </w:rPr>
              <w:t>a</w:t>
            </w:r>
            <w:r w:rsidRPr="006432C9">
              <w:rPr>
                <w:rFonts w:eastAsia="Calibri"/>
                <w:spacing w:val="-1"/>
                <w:lang w:val="en-US" w:eastAsia="en-US"/>
              </w:rPr>
              <w:t>s</w:t>
            </w:r>
            <w:r w:rsidRPr="006432C9">
              <w:rPr>
                <w:rFonts w:eastAsia="Calibri"/>
                <w:spacing w:val="2"/>
                <w:lang w:val="en-US" w:eastAsia="en-US"/>
              </w:rPr>
              <w:t>a</w:t>
            </w:r>
            <w:r w:rsidRPr="006432C9">
              <w:rPr>
                <w:rFonts w:eastAsia="Calibri"/>
                <w:spacing w:val="-2"/>
                <w:lang w:val="en-US" w:eastAsia="en-US"/>
              </w:rPr>
              <w:t>r</w:t>
            </w:r>
            <w:r w:rsidRPr="006432C9">
              <w:rPr>
                <w:rFonts w:eastAsia="Calibri"/>
                <w:lang w:val="en-US" w:eastAsia="en-US"/>
              </w:rPr>
              <w:t>e</w:t>
            </w:r>
            <w:r w:rsidRPr="006432C9">
              <w:rPr>
                <w:rFonts w:eastAsia="Calibri"/>
                <w:spacing w:val="-5"/>
                <w:lang w:val="en-US" w:eastAsia="en-US"/>
              </w:rPr>
              <w:t xml:space="preserve"> </w:t>
            </w:r>
            <w:r w:rsidRPr="006432C9">
              <w:rPr>
                <w:rFonts w:eastAsia="Calibri"/>
                <w:lang w:val="en-US" w:eastAsia="en-US"/>
              </w:rPr>
              <w:t>a</w:t>
            </w:r>
            <w:r w:rsidRPr="006432C9">
              <w:rPr>
                <w:rFonts w:eastAsia="Calibri"/>
                <w:spacing w:val="-5"/>
                <w:lang w:val="en-US" w:eastAsia="en-US"/>
              </w:rPr>
              <w:t xml:space="preserve"> l</w:t>
            </w:r>
            <w:r w:rsidRPr="006432C9">
              <w:rPr>
                <w:rFonts w:eastAsia="Calibri"/>
                <w:spacing w:val="-1"/>
                <w:lang w:val="en-US" w:eastAsia="en-US"/>
              </w:rPr>
              <w:t>o</w:t>
            </w:r>
            <w:r w:rsidRPr="006432C9">
              <w:rPr>
                <w:rFonts w:eastAsia="Calibri"/>
                <w:spacing w:val="-2"/>
                <w:lang w:val="en-US" w:eastAsia="en-US"/>
              </w:rPr>
              <w:t>c</w:t>
            </w:r>
            <w:r w:rsidRPr="006432C9">
              <w:rPr>
                <w:rFonts w:eastAsia="Calibri"/>
                <w:spacing w:val="-1"/>
                <w:lang w:val="en-US" w:eastAsia="en-US"/>
              </w:rPr>
              <w:t>a</w:t>
            </w:r>
            <w:r w:rsidRPr="006432C9">
              <w:rPr>
                <w:rFonts w:eastAsia="Calibri"/>
                <w:spacing w:val="3"/>
                <w:lang w:val="en-US" w:eastAsia="en-US"/>
              </w:rPr>
              <w:t>l</w:t>
            </w:r>
            <w:r w:rsidRPr="006432C9">
              <w:rPr>
                <w:rFonts w:eastAsia="Calibri"/>
                <w:spacing w:val="2"/>
                <w:lang w:val="en-US" w:eastAsia="en-US"/>
              </w:rPr>
              <w:t>n</w:t>
            </w:r>
            <w:r w:rsidRPr="006432C9">
              <w:rPr>
                <w:rFonts w:eastAsia="Calibri"/>
                <w:spacing w:val="-5"/>
                <w:lang w:val="en-US" w:eastAsia="en-US"/>
              </w:rPr>
              <w:t>i</w:t>
            </w:r>
            <w:r w:rsidRPr="006432C9">
              <w:rPr>
                <w:rFonts w:eastAsia="Calibri"/>
                <w:spacing w:val="-3"/>
                <w:lang w:val="en-US" w:eastAsia="en-US"/>
              </w:rPr>
              <w:t>c</w:t>
            </w:r>
            <w:r w:rsidRPr="006432C9">
              <w:rPr>
                <w:rFonts w:eastAsia="Calibri"/>
                <w:spacing w:val="-2"/>
                <w:lang w:val="en-US" w:eastAsia="en-US"/>
              </w:rPr>
              <w:t>i</w:t>
            </w:r>
            <w:r w:rsidRPr="006432C9">
              <w:rPr>
                <w:rFonts w:eastAsia="Calibri"/>
                <w:spacing w:val="-5"/>
                <w:lang w:val="en-US" w:eastAsia="en-US"/>
              </w:rPr>
              <w:t>l</w:t>
            </w:r>
            <w:r w:rsidRPr="006432C9">
              <w:rPr>
                <w:rFonts w:eastAsia="Calibri"/>
                <w:spacing w:val="-3"/>
                <w:lang w:val="en-US" w:eastAsia="en-US"/>
              </w:rPr>
              <w:t>o</w:t>
            </w:r>
            <w:r w:rsidRPr="006432C9">
              <w:rPr>
                <w:rFonts w:eastAsia="Calibri"/>
                <w:lang w:val="en-US" w:eastAsia="en-US"/>
              </w:rPr>
              <w:t>r</w:t>
            </w:r>
            <w:r w:rsidRPr="006432C9">
              <w:rPr>
                <w:rFonts w:eastAsia="Calibri"/>
                <w:spacing w:val="-13"/>
                <w:lang w:val="en-US" w:eastAsia="en-US"/>
              </w:rPr>
              <w:t xml:space="preserve"> </w:t>
            </w:r>
            <w:r w:rsidRPr="006432C9">
              <w:rPr>
                <w:rFonts w:eastAsia="Calibri"/>
                <w:spacing w:val="-4"/>
                <w:lang w:val="en-US" w:eastAsia="en-US"/>
              </w:rPr>
              <w:t>ş</w:t>
            </w:r>
            <w:r w:rsidRPr="006432C9">
              <w:rPr>
                <w:rFonts w:eastAsia="Calibri"/>
                <w:lang w:val="en-US" w:eastAsia="en-US"/>
              </w:rPr>
              <w:t>i</w:t>
            </w:r>
            <w:r w:rsidRPr="006432C9">
              <w:rPr>
                <w:rFonts w:eastAsia="Calibri"/>
                <w:spacing w:val="-13"/>
                <w:lang w:val="en-US" w:eastAsia="en-US"/>
              </w:rPr>
              <w:t xml:space="preserve"> </w:t>
            </w:r>
            <w:r w:rsidRPr="006432C9">
              <w:rPr>
                <w:rFonts w:eastAsia="Calibri"/>
                <w:lang w:val="en-US" w:eastAsia="en-US"/>
              </w:rPr>
              <w:t>a</w:t>
            </w:r>
            <w:r w:rsidRPr="006432C9">
              <w:rPr>
                <w:rFonts w:eastAsia="Calibri"/>
                <w:spacing w:val="-13"/>
                <w:lang w:val="en-US" w:eastAsia="en-US"/>
              </w:rPr>
              <w:t xml:space="preserve"> </w:t>
            </w:r>
            <w:r w:rsidRPr="006432C9">
              <w:rPr>
                <w:rFonts w:eastAsia="Calibri"/>
                <w:spacing w:val="5"/>
                <w:lang w:val="en-US" w:eastAsia="en-US"/>
              </w:rPr>
              <w:t>t</w:t>
            </w:r>
            <w:r w:rsidRPr="006432C9">
              <w:rPr>
                <w:rFonts w:eastAsia="Calibri"/>
                <w:spacing w:val="4"/>
                <w:lang w:val="en-US" w:eastAsia="en-US"/>
              </w:rPr>
              <w:t>ur</w:t>
            </w:r>
            <w:r w:rsidRPr="006432C9">
              <w:rPr>
                <w:rFonts w:eastAsia="Calibri"/>
                <w:spacing w:val="-2"/>
                <w:lang w:val="en-US" w:eastAsia="en-US"/>
              </w:rPr>
              <w:t>iş</w:t>
            </w:r>
            <w:r w:rsidRPr="006432C9">
              <w:rPr>
                <w:rFonts w:eastAsia="Calibri"/>
                <w:spacing w:val="2"/>
                <w:lang w:val="en-US" w:eastAsia="en-US"/>
              </w:rPr>
              <w:t>t</w:t>
            </w:r>
            <w:r w:rsidRPr="006432C9">
              <w:rPr>
                <w:rFonts w:eastAsia="Calibri"/>
                <w:spacing w:val="-1"/>
                <w:lang w:val="en-US" w:eastAsia="en-US"/>
              </w:rPr>
              <w:t>i</w:t>
            </w:r>
            <w:r w:rsidRPr="006432C9">
              <w:rPr>
                <w:rFonts w:eastAsia="Calibri"/>
                <w:spacing w:val="-5"/>
                <w:lang w:val="en-US" w:eastAsia="en-US"/>
              </w:rPr>
              <w:t>l</w:t>
            </w:r>
            <w:r w:rsidRPr="006432C9">
              <w:rPr>
                <w:rFonts w:eastAsia="Calibri"/>
                <w:spacing w:val="-3"/>
                <w:lang w:val="en-US" w:eastAsia="en-US"/>
              </w:rPr>
              <w:t>o</w:t>
            </w:r>
            <w:r w:rsidRPr="006432C9">
              <w:rPr>
                <w:rFonts w:eastAsia="Calibri"/>
                <w:spacing w:val="-12"/>
                <w:lang w:val="en-US" w:eastAsia="en-US"/>
              </w:rPr>
              <w:t>r</w:t>
            </w:r>
            <w:r w:rsidRPr="006432C9">
              <w:rPr>
                <w:rFonts w:eastAsia="Calibri"/>
                <w:lang w:val="en-US" w:eastAsia="en-US"/>
              </w:rPr>
              <w:t>.</w:t>
            </w:r>
            <w:r w:rsidRPr="006432C9">
              <w:rPr>
                <w:rFonts w:eastAsia="Calibri"/>
                <w:spacing w:val="-13"/>
                <w:lang w:val="en-US" w:eastAsia="en-US"/>
              </w:rPr>
              <w:t xml:space="preserve"> </w:t>
            </w:r>
            <w:r w:rsidRPr="006432C9">
              <w:rPr>
                <w:rFonts w:eastAsia="Calibri"/>
                <w:spacing w:val="-5"/>
                <w:lang w:val="en-US" w:eastAsia="en-US"/>
              </w:rPr>
              <w:t>R</w:t>
            </w:r>
            <w:r w:rsidRPr="006432C9">
              <w:rPr>
                <w:rFonts w:eastAsia="Calibri"/>
                <w:spacing w:val="-3"/>
                <w:lang w:val="en-US" w:eastAsia="en-US"/>
              </w:rPr>
              <w:t>e</w:t>
            </w:r>
            <w:r w:rsidRPr="006432C9">
              <w:rPr>
                <w:rFonts w:eastAsia="Calibri"/>
                <w:spacing w:val="5"/>
                <w:lang w:val="en-US" w:eastAsia="en-US"/>
              </w:rPr>
              <w:t>z</w:t>
            </w:r>
            <w:r w:rsidRPr="006432C9">
              <w:rPr>
                <w:rFonts w:eastAsia="Calibri"/>
                <w:lang w:val="en-US" w:eastAsia="en-US"/>
              </w:rPr>
              <w:t>u</w:t>
            </w:r>
            <w:r w:rsidRPr="006432C9">
              <w:rPr>
                <w:rFonts w:eastAsia="Calibri"/>
                <w:spacing w:val="-5"/>
                <w:lang w:val="en-US" w:eastAsia="en-US"/>
              </w:rPr>
              <w:t>l</w:t>
            </w:r>
            <w:r w:rsidRPr="006432C9">
              <w:rPr>
                <w:rFonts w:eastAsia="Calibri"/>
                <w:spacing w:val="3"/>
                <w:lang w:val="en-US" w:eastAsia="en-US"/>
              </w:rPr>
              <w:t>t</w:t>
            </w:r>
            <w:r w:rsidRPr="006432C9">
              <w:rPr>
                <w:rFonts w:eastAsia="Calibri"/>
                <w:spacing w:val="-3"/>
                <w:lang w:val="en-US" w:eastAsia="en-US"/>
              </w:rPr>
              <w:t>a</w:t>
            </w:r>
            <w:r w:rsidRPr="006432C9">
              <w:rPr>
                <w:rFonts w:eastAsia="Calibri"/>
                <w:spacing w:val="5"/>
                <w:lang w:val="en-US" w:eastAsia="en-US"/>
              </w:rPr>
              <w:t>t</w:t>
            </w:r>
            <w:r w:rsidRPr="006432C9">
              <w:rPr>
                <w:rFonts w:eastAsia="Calibri"/>
                <w:lang w:val="en-US" w:eastAsia="en-US"/>
              </w:rPr>
              <w:t>ul</w:t>
            </w:r>
            <w:r w:rsidRPr="006432C9">
              <w:rPr>
                <w:rFonts w:eastAsia="Calibri"/>
                <w:spacing w:val="-13"/>
                <w:lang w:val="en-US" w:eastAsia="en-US"/>
              </w:rPr>
              <w:t xml:space="preserve"> </w:t>
            </w:r>
            <w:r w:rsidRPr="006432C9">
              <w:rPr>
                <w:rFonts w:eastAsia="Calibri"/>
                <w:spacing w:val="-4"/>
                <w:lang w:val="en-US" w:eastAsia="en-US"/>
              </w:rPr>
              <w:t>v</w:t>
            </w:r>
            <w:r w:rsidRPr="006432C9">
              <w:rPr>
                <w:rFonts w:eastAsia="Calibri"/>
                <w:lang w:val="en-US" w:eastAsia="en-US"/>
              </w:rPr>
              <w:t>a</w:t>
            </w:r>
            <w:r w:rsidRPr="006432C9">
              <w:rPr>
                <w:rFonts w:eastAsia="Calibri"/>
                <w:spacing w:val="-13"/>
                <w:lang w:val="en-US" w:eastAsia="en-US"/>
              </w:rPr>
              <w:t xml:space="preserve"> </w:t>
            </w:r>
            <w:r w:rsidRPr="006432C9">
              <w:rPr>
                <w:rFonts w:eastAsia="Calibri"/>
                <w:spacing w:val="-12"/>
                <w:w w:val="91"/>
                <w:lang w:val="en-US" w:eastAsia="en-US"/>
              </w:rPr>
              <w:t>f</w:t>
            </w:r>
            <w:r w:rsidRPr="006432C9">
              <w:rPr>
                <w:rFonts w:eastAsia="Calibri"/>
                <w:spacing w:val="-2"/>
                <w:w w:val="91"/>
                <w:lang w:val="en-US" w:eastAsia="en-US"/>
              </w:rPr>
              <w:t>i</w:t>
            </w:r>
            <w:r w:rsidRPr="006432C9">
              <w:rPr>
                <w:rFonts w:eastAsia="Calibri"/>
                <w:lang w:val="en-US" w:eastAsia="en-US"/>
              </w:rPr>
              <w:t>,</w:t>
            </w:r>
            <w:r w:rsidRPr="006432C9">
              <w:rPr>
                <w:rFonts w:eastAsia="Calibri"/>
                <w:spacing w:val="-13"/>
                <w:lang w:val="en-US" w:eastAsia="en-US"/>
              </w:rPr>
              <w:t xml:space="preserve"> </w:t>
            </w:r>
            <w:r w:rsidRPr="006432C9">
              <w:rPr>
                <w:rFonts w:eastAsia="Calibri"/>
                <w:spacing w:val="2"/>
                <w:lang w:val="en-US" w:eastAsia="en-US"/>
              </w:rPr>
              <w:t>î</w:t>
            </w:r>
            <w:r w:rsidRPr="006432C9">
              <w:rPr>
                <w:rFonts w:eastAsia="Calibri"/>
                <w:lang w:val="en-US" w:eastAsia="en-US"/>
              </w:rPr>
              <w:t>n</w:t>
            </w:r>
            <w:r w:rsidRPr="006432C9">
              <w:rPr>
                <w:rFonts w:eastAsia="Calibri"/>
                <w:spacing w:val="-13"/>
                <w:lang w:val="en-US" w:eastAsia="en-US"/>
              </w:rPr>
              <w:t xml:space="preserve"> </w:t>
            </w:r>
            <w:r w:rsidRPr="006432C9">
              <w:rPr>
                <w:rFonts w:eastAsia="Calibri"/>
                <w:spacing w:val="-1"/>
                <w:lang w:val="en-US" w:eastAsia="en-US"/>
              </w:rPr>
              <w:t>c</w:t>
            </w:r>
            <w:r w:rsidRPr="006432C9">
              <w:rPr>
                <w:rFonts w:eastAsia="Calibri"/>
                <w:spacing w:val="-3"/>
                <w:lang w:val="en-US" w:eastAsia="en-US"/>
              </w:rPr>
              <w:t>o</w:t>
            </w:r>
            <w:r w:rsidRPr="006432C9">
              <w:rPr>
                <w:rFonts w:eastAsia="Calibri"/>
                <w:lang w:val="en-US" w:eastAsia="en-US"/>
              </w:rPr>
              <w:t>n</w:t>
            </w:r>
            <w:r w:rsidRPr="006432C9">
              <w:rPr>
                <w:rFonts w:eastAsia="Calibri"/>
                <w:spacing w:val="-2"/>
                <w:lang w:val="en-US" w:eastAsia="en-US"/>
              </w:rPr>
              <w:t>s</w:t>
            </w:r>
            <w:r w:rsidRPr="006432C9">
              <w:rPr>
                <w:rFonts w:eastAsia="Calibri"/>
                <w:lang w:val="en-US" w:eastAsia="en-US"/>
              </w:rPr>
              <w:t>e</w:t>
            </w:r>
            <w:r w:rsidRPr="006432C9">
              <w:rPr>
                <w:rFonts w:eastAsia="Calibri"/>
                <w:spacing w:val="-3"/>
                <w:lang w:val="en-US" w:eastAsia="en-US"/>
              </w:rPr>
              <w:t>c</w:t>
            </w:r>
            <w:r w:rsidRPr="006432C9">
              <w:rPr>
                <w:rFonts w:eastAsia="Calibri"/>
                <w:spacing w:val="2"/>
                <w:lang w:val="en-US" w:eastAsia="en-US"/>
              </w:rPr>
              <w:t>i</w:t>
            </w:r>
            <w:r w:rsidRPr="006432C9">
              <w:rPr>
                <w:rFonts w:eastAsia="Calibri"/>
                <w:spacing w:val="-3"/>
                <w:lang w:val="en-US" w:eastAsia="en-US"/>
              </w:rPr>
              <w:t>n</w:t>
            </w:r>
            <w:r w:rsidRPr="006432C9">
              <w:rPr>
                <w:rFonts w:eastAsia="Calibri"/>
                <w:spacing w:val="4"/>
                <w:lang w:val="en-US" w:eastAsia="en-US"/>
              </w:rPr>
              <w:t>ţ</w:t>
            </w:r>
            <w:r w:rsidRPr="006432C9">
              <w:rPr>
                <w:rFonts w:eastAsia="Calibri"/>
                <w:spacing w:val="1"/>
                <w:lang w:val="en-US" w:eastAsia="en-US"/>
              </w:rPr>
              <w:t>ă</w:t>
            </w:r>
            <w:r w:rsidRPr="006432C9">
              <w:rPr>
                <w:rFonts w:eastAsia="Calibri"/>
                <w:lang w:val="en-US" w:eastAsia="en-US"/>
              </w:rPr>
              <w:t>,</w:t>
            </w:r>
            <w:r w:rsidRPr="006432C9">
              <w:rPr>
                <w:rFonts w:eastAsia="Calibri"/>
                <w:spacing w:val="-13"/>
                <w:lang w:val="en-US" w:eastAsia="en-US"/>
              </w:rPr>
              <w:t xml:space="preserve"> </w:t>
            </w:r>
            <w:r w:rsidRPr="006432C9">
              <w:rPr>
                <w:rFonts w:eastAsia="Calibri"/>
                <w:lang w:val="en-US" w:eastAsia="en-US"/>
              </w:rPr>
              <w:t>o</w:t>
            </w:r>
            <w:r w:rsidRPr="006432C9">
              <w:rPr>
                <w:rFonts w:eastAsia="Calibri"/>
                <w:spacing w:val="-13"/>
                <w:lang w:val="en-US" w:eastAsia="en-US"/>
              </w:rPr>
              <w:t xml:space="preserve"> </w:t>
            </w:r>
            <w:r w:rsidRPr="006432C9">
              <w:rPr>
                <w:rFonts w:eastAsia="Calibri"/>
                <w:spacing w:val="-1"/>
                <w:lang w:val="en-US" w:eastAsia="en-US"/>
              </w:rPr>
              <w:t>p</w:t>
            </w:r>
            <w:r w:rsidRPr="006432C9">
              <w:rPr>
                <w:rFonts w:eastAsia="Calibri"/>
                <w:spacing w:val="-2"/>
                <w:lang w:val="en-US" w:eastAsia="en-US"/>
              </w:rPr>
              <w:t>o</w:t>
            </w:r>
            <w:r w:rsidRPr="006432C9">
              <w:rPr>
                <w:rFonts w:eastAsia="Calibri"/>
                <w:spacing w:val="-4"/>
                <w:lang w:val="en-US" w:eastAsia="en-US"/>
              </w:rPr>
              <w:t>p</w:t>
            </w:r>
            <w:r w:rsidRPr="006432C9">
              <w:rPr>
                <w:rFonts w:eastAsia="Calibri"/>
                <w:lang w:val="en-US" w:eastAsia="en-US"/>
              </w:rPr>
              <w:t>u</w:t>
            </w:r>
            <w:r w:rsidRPr="006432C9">
              <w:rPr>
                <w:rFonts w:eastAsia="Calibri"/>
                <w:spacing w:val="-3"/>
                <w:lang w:val="en-US" w:eastAsia="en-US"/>
              </w:rPr>
              <w:t>la</w:t>
            </w:r>
            <w:r w:rsidRPr="006432C9">
              <w:rPr>
                <w:rFonts w:eastAsia="Calibri"/>
                <w:spacing w:val="2"/>
                <w:lang w:val="en-US" w:eastAsia="en-US"/>
              </w:rPr>
              <w:t>ţ</w:t>
            </w:r>
            <w:r w:rsidRPr="006432C9">
              <w:rPr>
                <w:rFonts w:eastAsia="Calibri"/>
                <w:spacing w:val="-6"/>
                <w:lang w:val="en-US" w:eastAsia="en-US"/>
              </w:rPr>
              <w:t>i</w:t>
            </w:r>
            <w:r w:rsidRPr="006432C9">
              <w:rPr>
                <w:rFonts w:eastAsia="Calibri"/>
                <w:lang w:val="en-US" w:eastAsia="en-US"/>
              </w:rPr>
              <w:t>e</w:t>
            </w:r>
            <w:r w:rsidRPr="006432C9">
              <w:rPr>
                <w:rFonts w:eastAsia="Calibri"/>
                <w:spacing w:val="-13"/>
                <w:lang w:val="en-US" w:eastAsia="en-US"/>
              </w:rPr>
              <w:t xml:space="preserve"> </w:t>
            </w:r>
            <w:r w:rsidRPr="006432C9">
              <w:rPr>
                <w:rFonts w:eastAsia="Calibri"/>
                <w:spacing w:val="-5"/>
                <w:lang w:val="en-US" w:eastAsia="en-US"/>
              </w:rPr>
              <w:t>l</w:t>
            </w:r>
            <w:r w:rsidRPr="006432C9">
              <w:rPr>
                <w:rFonts w:eastAsia="Calibri"/>
                <w:spacing w:val="-1"/>
                <w:lang w:val="en-US" w:eastAsia="en-US"/>
              </w:rPr>
              <w:t>o</w:t>
            </w:r>
            <w:r w:rsidRPr="006432C9">
              <w:rPr>
                <w:rFonts w:eastAsia="Calibri"/>
                <w:spacing w:val="-2"/>
                <w:lang w:val="en-US" w:eastAsia="en-US"/>
              </w:rPr>
              <w:t>c</w:t>
            </w:r>
            <w:r w:rsidRPr="006432C9">
              <w:rPr>
                <w:rFonts w:eastAsia="Calibri"/>
                <w:spacing w:val="-1"/>
                <w:lang w:val="en-US" w:eastAsia="en-US"/>
              </w:rPr>
              <w:t>a</w:t>
            </w:r>
            <w:r w:rsidRPr="006432C9">
              <w:rPr>
                <w:rFonts w:eastAsia="Calibri"/>
                <w:spacing w:val="-2"/>
                <w:lang w:val="en-US" w:eastAsia="en-US"/>
              </w:rPr>
              <w:t>l</w:t>
            </w:r>
            <w:r w:rsidRPr="006432C9">
              <w:rPr>
                <w:rFonts w:eastAsia="Calibri"/>
                <w:lang w:val="en-US" w:eastAsia="en-US"/>
              </w:rPr>
              <w:t>ă</w:t>
            </w:r>
            <w:r w:rsidRPr="006432C9">
              <w:rPr>
                <w:rFonts w:eastAsia="Calibri"/>
                <w:spacing w:val="-13"/>
                <w:lang w:val="en-US" w:eastAsia="en-US"/>
              </w:rPr>
              <w:t xml:space="preserve"> </w:t>
            </w:r>
            <w:r w:rsidRPr="006432C9">
              <w:rPr>
                <w:rFonts w:eastAsia="Calibri"/>
                <w:spacing w:val="-4"/>
                <w:lang w:val="en-US" w:eastAsia="en-US"/>
              </w:rPr>
              <w:t>m</w:t>
            </w:r>
            <w:r w:rsidRPr="006432C9">
              <w:rPr>
                <w:rFonts w:eastAsia="Calibri"/>
                <w:lang w:val="en-US" w:eastAsia="en-US"/>
              </w:rPr>
              <w:t>u</w:t>
            </w:r>
            <w:r w:rsidRPr="006432C9">
              <w:rPr>
                <w:rFonts w:eastAsia="Calibri"/>
                <w:spacing w:val="-5"/>
                <w:lang w:val="en-US" w:eastAsia="en-US"/>
              </w:rPr>
              <w:t>l</w:t>
            </w:r>
            <w:r w:rsidRPr="006432C9">
              <w:rPr>
                <w:rFonts w:eastAsia="Calibri"/>
                <w:spacing w:val="6"/>
                <w:lang w:val="en-US" w:eastAsia="en-US"/>
              </w:rPr>
              <w:t>ţ</w:t>
            </w:r>
            <w:r w:rsidRPr="006432C9">
              <w:rPr>
                <w:rFonts w:eastAsia="Calibri"/>
                <w:spacing w:val="3"/>
                <w:lang w:val="en-US" w:eastAsia="en-US"/>
              </w:rPr>
              <w:t>u</w:t>
            </w:r>
            <w:r w:rsidRPr="006432C9">
              <w:rPr>
                <w:rFonts w:eastAsia="Calibri"/>
                <w:spacing w:val="2"/>
                <w:lang w:val="en-US" w:eastAsia="en-US"/>
              </w:rPr>
              <w:t>m</w:t>
            </w:r>
            <w:r w:rsidRPr="006432C9">
              <w:rPr>
                <w:rFonts w:eastAsia="Calibri"/>
                <w:spacing w:val="-5"/>
                <w:lang w:val="en-US" w:eastAsia="en-US"/>
              </w:rPr>
              <w:t>i</w:t>
            </w:r>
            <w:r w:rsidRPr="006432C9">
              <w:rPr>
                <w:rFonts w:eastAsia="Calibri"/>
                <w:spacing w:val="3"/>
                <w:lang w:val="en-US" w:eastAsia="en-US"/>
              </w:rPr>
              <w:t>t</w:t>
            </w:r>
            <w:r w:rsidRPr="006432C9">
              <w:rPr>
                <w:rFonts w:eastAsia="Calibri"/>
                <w:spacing w:val="1"/>
                <w:lang w:val="en-US" w:eastAsia="en-US"/>
              </w:rPr>
              <w:t>ă</w:t>
            </w:r>
            <w:r w:rsidRPr="006432C9">
              <w:rPr>
                <w:rFonts w:eastAsia="Calibri"/>
                <w:lang w:val="en-US" w:eastAsia="en-US"/>
              </w:rPr>
              <w:t>,</w:t>
            </w:r>
            <w:r w:rsidRPr="006432C9">
              <w:rPr>
                <w:rFonts w:eastAsia="Calibri"/>
                <w:spacing w:val="-13"/>
                <w:lang w:val="en-US" w:eastAsia="en-US"/>
              </w:rPr>
              <w:t xml:space="preserve"> </w:t>
            </w:r>
            <w:r w:rsidRPr="006432C9">
              <w:rPr>
                <w:rFonts w:eastAsia="Calibri"/>
                <w:spacing w:val="-7"/>
                <w:lang w:val="en-US" w:eastAsia="en-US"/>
              </w:rPr>
              <w:t>f</w:t>
            </w:r>
            <w:r w:rsidRPr="006432C9">
              <w:rPr>
                <w:rFonts w:eastAsia="Calibri"/>
                <w:spacing w:val="-3"/>
                <w:lang w:val="en-US" w:eastAsia="en-US"/>
              </w:rPr>
              <w:t>o</w:t>
            </w:r>
            <w:r w:rsidRPr="006432C9">
              <w:rPr>
                <w:rFonts w:eastAsia="Calibri"/>
                <w:spacing w:val="7"/>
                <w:lang w:val="en-US" w:eastAsia="en-US"/>
              </w:rPr>
              <w:t>r</w:t>
            </w:r>
            <w:r w:rsidRPr="006432C9">
              <w:rPr>
                <w:rFonts w:eastAsia="Calibri"/>
                <w:spacing w:val="-1"/>
                <w:lang w:val="en-US" w:eastAsia="en-US"/>
              </w:rPr>
              <w:t>m</w:t>
            </w:r>
            <w:r w:rsidRPr="006432C9">
              <w:rPr>
                <w:rFonts w:eastAsia="Calibri"/>
                <w:spacing w:val="2"/>
                <w:lang w:val="en-US" w:eastAsia="en-US"/>
              </w:rPr>
              <w:t>a</w:t>
            </w:r>
            <w:r w:rsidRPr="006432C9">
              <w:rPr>
                <w:rFonts w:eastAsia="Calibri"/>
                <w:spacing w:val="-1"/>
                <w:lang w:val="en-US" w:eastAsia="en-US"/>
              </w:rPr>
              <w:t>re</w:t>
            </w:r>
            <w:r w:rsidRPr="006432C9">
              <w:rPr>
                <w:rFonts w:eastAsia="Calibri"/>
                <w:lang w:val="en-US" w:eastAsia="en-US"/>
              </w:rPr>
              <w:t>a</w:t>
            </w:r>
            <w:r w:rsidRPr="006432C9">
              <w:rPr>
                <w:rFonts w:eastAsia="Calibri"/>
                <w:spacing w:val="-13"/>
                <w:lang w:val="en-US" w:eastAsia="en-US"/>
              </w:rPr>
              <w:t xml:space="preserve"> </w:t>
            </w:r>
            <w:r w:rsidRPr="006432C9">
              <w:rPr>
                <w:rFonts w:eastAsia="Calibri"/>
                <w:spacing w:val="4"/>
                <w:lang w:val="en-US" w:eastAsia="en-US"/>
              </w:rPr>
              <w:t>u</w:t>
            </w:r>
            <w:r w:rsidRPr="006432C9">
              <w:rPr>
                <w:rFonts w:eastAsia="Calibri"/>
                <w:spacing w:val="-3"/>
                <w:lang w:val="en-US" w:eastAsia="en-US"/>
              </w:rPr>
              <w:t>ne</w:t>
            </w:r>
            <w:r w:rsidRPr="006432C9">
              <w:rPr>
                <w:rFonts w:eastAsia="Calibri"/>
                <w:lang w:val="en-US" w:eastAsia="en-US"/>
              </w:rPr>
              <w:t>i</w:t>
            </w:r>
            <w:r w:rsidRPr="006432C9">
              <w:rPr>
                <w:rFonts w:eastAsia="Calibri"/>
                <w:spacing w:val="-13"/>
                <w:lang w:val="en-US" w:eastAsia="en-US"/>
              </w:rPr>
              <w:t xml:space="preserve"> </w:t>
            </w:r>
            <w:r w:rsidRPr="006432C9">
              <w:rPr>
                <w:rFonts w:eastAsia="Calibri"/>
                <w:spacing w:val="2"/>
                <w:lang w:val="en-US" w:eastAsia="en-US"/>
              </w:rPr>
              <w:t>i</w:t>
            </w:r>
            <w:r w:rsidRPr="006432C9">
              <w:rPr>
                <w:rFonts w:eastAsia="Calibri"/>
                <w:spacing w:val="-1"/>
                <w:lang w:val="en-US" w:eastAsia="en-US"/>
              </w:rPr>
              <w:t>ma</w:t>
            </w:r>
            <w:r w:rsidRPr="006432C9">
              <w:rPr>
                <w:rFonts w:eastAsia="Calibri"/>
                <w:spacing w:val="1"/>
                <w:lang w:val="en-US" w:eastAsia="en-US"/>
              </w:rPr>
              <w:t>g</w:t>
            </w:r>
            <w:r w:rsidRPr="006432C9">
              <w:rPr>
                <w:rFonts w:eastAsia="Calibri"/>
                <w:spacing w:val="2"/>
                <w:lang w:val="en-US" w:eastAsia="en-US"/>
              </w:rPr>
              <w:t>in</w:t>
            </w:r>
            <w:r w:rsidRPr="006432C9">
              <w:rPr>
                <w:rFonts w:eastAsia="Calibri"/>
                <w:lang w:val="en-US" w:eastAsia="en-US"/>
              </w:rPr>
              <w:t>i</w:t>
            </w:r>
            <w:r w:rsidRPr="006432C9">
              <w:rPr>
                <w:rFonts w:eastAsia="Calibri"/>
                <w:spacing w:val="-2"/>
                <w:lang w:val="en-US" w:eastAsia="en-US"/>
              </w:rPr>
              <w:t xml:space="preserve"> </w:t>
            </w:r>
            <w:r w:rsidRPr="006432C9">
              <w:rPr>
                <w:rFonts w:eastAsia="Calibri"/>
                <w:spacing w:val="-3"/>
                <w:lang w:val="en-US" w:eastAsia="en-US"/>
              </w:rPr>
              <w:t>a</w:t>
            </w:r>
            <w:r w:rsidRPr="006432C9">
              <w:rPr>
                <w:rFonts w:eastAsia="Calibri"/>
                <w:spacing w:val="5"/>
                <w:lang w:val="en-US" w:eastAsia="en-US"/>
              </w:rPr>
              <w:t>t</w:t>
            </w:r>
            <w:r w:rsidRPr="006432C9">
              <w:rPr>
                <w:rFonts w:eastAsia="Calibri"/>
                <w:spacing w:val="1"/>
                <w:lang w:val="en-US" w:eastAsia="en-US"/>
              </w:rPr>
              <w:t>r</w:t>
            </w:r>
            <w:r w:rsidRPr="006432C9">
              <w:rPr>
                <w:rFonts w:eastAsia="Calibri"/>
                <w:lang w:val="en-US" w:eastAsia="en-US"/>
              </w:rPr>
              <w:t>a</w:t>
            </w:r>
            <w:r w:rsidRPr="006432C9">
              <w:rPr>
                <w:rFonts w:eastAsia="Calibri"/>
                <w:spacing w:val="-2"/>
                <w:lang w:val="en-US" w:eastAsia="en-US"/>
              </w:rPr>
              <w:t>c</w:t>
            </w:r>
            <w:r w:rsidRPr="006432C9">
              <w:rPr>
                <w:rFonts w:eastAsia="Calibri"/>
                <w:spacing w:val="2"/>
                <w:lang w:val="en-US" w:eastAsia="en-US"/>
              </w:rPr>
              <w:t>t</w:t>
            </w:r>
            <w:r w:rsidRPr="006432C9">
              <w:rPr>
                <w:rFonts w:eastAsia="Calibri"/>
                <w:spacing w:val="-5"/>
                <w:lang w:val="en-US" w:eastAsia="en-US"/>
              </w:rPr>
              <w:t>i</w:t>
            </w:r>
            <w:r w:rsidRPr="006432C9">
              <w:rPr>
                <w:rFonts w:eastAsia="Calibri"/>
                <w:spacing w:val="-7"/>
                <w:lang w:val="en-US" w:eastAsia="en-US"/>
              </w:rPr>
              <w:t>v</w:t>
            </w:r>
            <w:r w:rsidRPr="006432C9">
              <w:rPr>
                <w:rFonts w:eastAsia="Calibri"/>
                <w:lang w:val="en-US" w:eastAsia="en-US"/>
              </w:rPr>
              <w:t>e</w:t>
            </w:r>
            <w:r w:rsidRPr="006432C9">
              <w:rPr>
                <w:rFonts w:eastAsia="Calibri"/>
                <w:spacing w:val="-2"/>
                <w:lang w:val="en-US" w:eastAsia="en-US"/>
              </w:rPr>
              <w:t xml:space="preserve"> </w:t>
            </w:r>
            <w:r w:rsidRPr="006432C9">
              <w:rPr>
                <w:rFonts w:eastAsia="Calibri"/>
                <w:lang w:val="en-US" w:eastAsia="en-US"/>
              </w:rPr>
              <w:t>a</w:t>
            </w:r>
            <w:r w:rsidRPr="006432C9">
              <w:rPr>
                <w:rFonts w:eastAsia="Calibri"/>
                <w:spacing w:val="-2"/>
                <w:lang w:val="en-US" w:eastAsia="en-US"/>
              </w:rPr>
              <w:t xml:space="preserve"> comunei</w:t>
            </w:r>
            <w:r w:rsidRPr="006432C9">
              <w:rPr>
                <w:rFonts w:eastAsia="Calibri"/>
                <w:lang w:val="en-US" w:eastAsia="en-US"/>
              </w:rPr>
              <w:t>,</w:t>
            </w:r>
            <w:r w:rsidRPr="006432C9">
              <w:rPr>
                <w:rFonts w:eastAsia="Calibri"/>
                <w:spacing w:val="-2"/>
                <w:lang w:val="en-US" w:eastAsia="en-US"/>
              </w:rPr>
              <w:t xml:space="preserve"> </w:t>
            </w:r>
            <w:r w:rsidRPr="006432C9">
              <w:rPr>
                <w:rFonts w:eastAsia="Calibri"/>
                <w:lang w:val="en-US" w:eastAsia="en-US"/>
              </w:rPr>
              <w:t>c</w:t>
            </w:r>
            <w:r w:rsidRPr="006432C9">
              <w:rPr>
                <w:rFonts w:eastAsia="Calibri"/>
                <w:spacing w:val="-2"/>
                <w:lang w:val="en-US" w:eastAsia="en-US"/>
              </w:rPr>
              <w:t>r</w:t>
            </w:r>
            <w:r w:rsidRPr="006432C9">
              <w:rPr>
                <w:rFonts w:eastAsia="Calibri"/>
                <w:lang w:val="en-US" w:eastAsia="en-US"/>
              </w:rPr>
              <w:t>e</w:t>
            </w:r>
            <w:r w:rsidRPr="006432C9">
              <w:rPr>
                <w:rFonts w:eastAsia="Calibri"/>
                <w:spacing w:val="-2"/>
                <w:lang w:val="en-US" w:eastAsia="en-US"/>
              </w:rPr>
              <w:t>ş</w:t>
            </w:r>
            <w:r w:rsidRPr="006432C9">
              <w:rPr>
                <w:rFonts w:eastAsia="Calibri"/>
                <w:lang w:val="en-US" w:eastAsia="en-US"/>
              </w:rPr>
              <w:t>te</w:t>
            </w:r>
            <w:r w:rsidRPr="006432C9">
              <w:rPr>
                <w:rFonts w:eastAsia="Calibri"/>
                <w:spacing w:val="-2"/>
                <w:lang w:val="en-US" w:eastAsia="en-US"/>
              </w:rPr>
              <w:t>r</w:t>
            </w:r>
            <w:r w:rsidRPr="006432C9">
              <w:rPr>
                <w:rFonts w:eastAsia="Calibri"/>
                <w:spacing w:val="-1"/>
                <w:lang w:val="en-US" w:eastAsia="en-US"/>
              </w:rPr>
              <w:t>e</w:t>
            </w:r>
            <w:r w:rsidRPr="006432C9">
              <w:rPr>
                <w:rFonts w:eastAsia="Calibri"/>
                <w:lang w:val="en-US" w:eastAsia="en-US"/>
              </w:rPr>
              <w:t>a</w:t>
            </w:r>
            <w:r w:rsidRPr="006432C9">
              <w:rPr>
                <w:rFonts w:eastAsia="Calibri"/>
                <w:spacing w:val="-2"/>
                <w:lang w:val="en-US" w:eastAsia="en-US"/>
              </w:rPr>
              <w:t xml:space="preserve"> </w:t>
            </w:r>
            <w:r w:rsidRPr="006432C9">
              <w:rPr>
                <w:rFonts w:eastAsia="Calibri"/>
                <w:spacing w:val="-4"/>
                <w:lang w:val="en-US" w:eastAsia="en-US"/>
              </w:rPr>
              <w:t>n</w:t>
            </w:r>
            <w:r w:rsidRPr="006432C9">
              <w:rPr>
                <w:rFonts w:eastAsia="Calibri"/>
                <w:spacing w:val="3"/>
                <w:lang w:val="en-US" w:eastAsia="en-US"/>
              </w:rPr>
              <w:t>u</w:t>
            </w:r>
            <w:r w:rsidRPr="006432C9">
              <w:rPr>
                <w:rFonts w:eastAsia="Calibri"/>
                <w:lang w:val="en-US" w:eastAsia="en-US"/>
              </w:rPr>
              <w:t>m</w:t>
            </w:r>
            <w:r w:rsidRPr="006432C9">
              <w:rPr>
                <w:rFonts w:eastAsia="Calibri"/>
                <w:spacing w:val="2"/>
                <w:lang w:val="en-US" w:eastAsia="en-US"/>
              </w:rPr>
              <w:t>ă</w:t>
            </w:r>
            <w:r w:rsidRPr="006432C9">
              <w:rPr>
                <w:rFonts w:eastAsia="Calibri"/>
                <w:spacing w:val="8"/>
                <w:lang w:val="en-US" w:eastAsia="en-US"/>
              </w:rPr>
              <w:t>r</w:t>
            </w:r>
            <w:r w:rsidRPr="006432C9">
              <w:rPr>
                <w:rFonts w:eastAsia="Calibri"/>
                <w:lang w:val="en-US" w:eastAsia="en-US"/>
              </w:rPr>
              <w:t>u</w:t>
            </w:r>
            <w:r w:rsidRPr="006432C9">
              <w:rPr>
                <w:rFonts w:eastAsia="Calibri"/>
                <w:spacing w:val="-4"/>
                <w:lang w:val="en-US" w:eastAsia="en-US"/>
              </w:rPr>
              <w:t>l</w:t>
            </w:r>
            <w:r w:rsidRPr="006432C9">
              <w:rPr>
                <w:rFonts w:eastAsia="Calibri"/>
                <w:spacing w:val="1"/>
                <w:lang w:val="en-US" w:eastAsia="en-US"/>
              </w:rPr>
              <w:t>u</w:t>
            </w:r>
            <w:r w:rsidRPr="006432C9">
              <w:rPr>
                <w:rFonts w:eastAsia="Calibri"/>
                <w:lang w:val="en-US" w:eastAsia="en-US"/>
              </w:rPr>
              <w:t>i</w:t>
            </w:r>
            <w:r w:rsidRPr="006432C9">
              <w:rPr>
                <w:rFonts w:eastAsia="Calibri"/>
                <w:spacing w:val="-2"/>
                <w:lang w:val="en-US" w:eastAsia="en-US"/>
              </w:rPr>
              <w:t xml:space="preserve"> d</w:t>
            </w:r>
            <w:r w:rsidRPr="006432C9">
              <w:rPr>
                <w:rFonts w:eastAsia="Calibri"/>
                <w:lang w:val="en-US" w:eastAsia="en-US"/>
              </w:rPr>
              <w:t>e</w:t>
            </w:r>
            <w:r w:rsidRPr="006432C9">
              <w:rPr>
                <w:rFonts w:eastAsia="Calibri"/>
                <w:spacing w:val="-2"/>
                <w:lang w:val="en-US" w:eastAsia="en-US"/>
              </w:rPr>
              <w:t xml:space="preserve"> </w:t>
            </w:r>
            <w:r w:rsidRPr="006432C9">
              <w:rPr>
                <w:rFonts w:eastAsia="Calibri"/>
                <w:spacing w:val="5"/>
                <w:lang w:val="en-US" w:eastAsia="en-US"/>
              </w:rPr>
              <w:t>t</w:t>
            </w:r>
            <w:r w:rsidRPr="006432C9">
              <w:rPr>
                <w:rFonts w:eastAsia="Calibri"/>
                <w:spacing w:val="4"/>
                <w:lang w:val="en-US" w:eastAsia="en-US"/>
              </w:rPr>
              <w:t>ur</w:t>
            </w:r>
            <w:r w:rsidRPr="006432C9">
              <w:rPr>
                <w:rFonts w:eastAsia="Calibri"/>
                <w:spacing w:val="-2"/>
                <w:lang w:val="en-US" w:eastAsia="en-US"/>
              </w:rPr>
              <w:t>iş</w:t>
            </w:r>
            <w:r w:rsidRPr="006432C9">
              <w:rPr>
                <w:rFonts w:eastAsia="Calibri"/>
                <w:spacing w:val="2"/>
                <w:lang w:val="en-US" w:eastAsia="en-US"/>
              </w:rPr>
              <w:t>t</w:t>
            </w:r>
            <w:r w:rsidRPr="006432C9">
              <w:rPr>
                <w:rFonts w:eastAsia="Calibri"/>
                <w:lang w:val="en-US" w:eastAsia="en-US"/>
              </w:rPr>
              <w:t>i</w:t>
            </w:r>
            <w:r w:rsidRPr="006432C9">
              <w:rPr>
                <w:rFonts w:eastAsia="Calibri"/>
                <w:spacing w:val="-2"/>
                <w:lang w:val="en-US" w:eastAsia="en-US"/>
              </w:rPr>
              <w:t xml:space="preserve"> </w:t>
            </w:r>
            <w:r w:rsidRPr="006432C9">
              <w:rPr>
                <w:rFonts w:eastAsia="Calibri"/>
                <w:spacing w:val="-4"/>
                <w:lang w:val="en-US" w:eastAsia="en-US"/>
              </w:rPr>
              <w:t>ş</w:t>
            </w:r>
            <w:r w:rsidRPr="006432C9">
              <w:rPr>
                <w:rFonts w:eastAsia="Calibri"/>
                <w:lang w:val="en-US" w:eastAsia="en-US"/>
              </w:rPr>
              <w:t>i</w:t>
            </w:r>
            <w:r w:rsidRPr="006432C9">
              <w:rPr>
                <w:rFonts w:eastAsia="Calibri"/>
                <w:spacing w:val="-2"/>
                <w:lang w:val="en-US" w:eastAsia="en-US"/>
              </w:rPr>
              <w:t xml:space="preserve"> </w:t>
            </w:r>
            <w:r w:rsidRPr="006432C9">
              <w:rPr>
                <w:rFonts w:eastAsia="Calibri"/>
                <w:spacing w:val="-1"/>
                <w:lang w:val="en-US" w:eastAsia="en-US"/>
              </w:rPr>
              <w:t>sp</w:t>
            </w:r>
            <w:r w:rsidRPr="006432C9">
              <w:rPr>
                <w:rFonts w:eastAsia="Calibri"/>
                <w:spacing w:val="-3"/>
                <w:lang w:val="en-US" w:eastAsia="en-US"/>
              </w:rPr>
              <w:t>o</w:t>
            </w:r>
            <w:r w:rsidRPr="006432C9">
              <w:rPr>
                <w:rFonts w:eastAsia="Calibri"/>
                <w:spacing w:val="4"/>
                <w:lang w:val="en-US" w:eastAsia="en-US"/>
              </w:rPr>
              <w:t>r</w:t>
            </w:r>
            <w:r w:rsidRPr="006432C9">
              <w:rPr>
                <w:rFonts w:eastAsia="Calibri"/>
                <w:spacing w:val="3"/>
                <w:lang w:val="en-US" w:eastAsia="en-US"/>
              </w:rPr>
              <w:t>i</w:t>
            </w:r>
            <w:r w:rsidRPr="006432C9">
              <w:rPr>
                <w:rFonts w:eastAsia="Calibri"/>
                <w:spacing w:val="-1"/>
                <w:lang w:val="en-US" w:eastAsia="en-US"/>
              </w:rPr>
              <w:t>re</w:t>
            </w:r>
            <w:r w:rsidRPr="006432C9">
              <w:rPr>
                <w:rFonts w:eastAsia="Calibri"/>
                <w:lang w:val="en-US" w:eastAsia="en-US"/>
              </w:rPr>
              <w:t>a</w:t>
            </w:r>
            <w:r w:rsidRPr="006432C9">
              <w:rPr>
                <w:rFonts w:eastAsia="Calibri"/>
                <w:spacing w:val="-2"/>
                <w:lang w:val="en-US" w:eastAsia="en-US"/>
              </w:rPr>
              <w:t xml:space="preserve"> </w:t>
            </w:r>
            <w:r w:rsidRPr="006432C9">
              <w:rPr>
                <w:rFonts w:eastAsia="Calibri"/>
                <w:spacing w:val="-4"/>
                <w:lang w:val="en-US" w:eastAsia="en-US"/>
              </w:rPr>
              <w:t>n</w:t>
            </w:r>
            <w:r w:rsidRPr="006432C9">
              <w:rPr>
                <w:rFonts w:eastAsia="Calibri"/>
                <w:spacing w:val="3"/>
                <w:lang w:val="en-US" w:eastAsia="en-US"/>
              </w:rPr>
              <w:t>u</w:t>
            </w:r>
            <w:r w:rsidRPr="006432C9">
              <w:rPr>
                <w:rFonts w:eastAsia="Calibri"/>
                <w:lang w:val="en-US" w:eastAsia="en-US"/>
              </w:rPr>
              <w:t>m</w:t>
            </w:r>
            <w:r w:rsidRPr="006432C9">
              <w:rPr>
                <w:rFonts w:eastAsia="Calibri"/>
                <w:spacing w:val="2"/>
                <w:lang w:val="en-US" w:eastAsia="en-US"/>
              </w:rPr>
              <w:t>ă</w:t>
            </w:r>
            <w:r w:rsidRPr="006432C9">
              <w:rPr>
                <w:rFonts w:eastAsia="Calibri"/>
                <w:spacing w:val="8"/>
                <w:lang w:val="en-US" w:eastAsia="en-US"/>
              </w:rPr>
              <w:t>r</w:t>
            </w:r>
            <w:r w:rsidRPr="006432C9">
              <w:rPr>
                <w:rFonts w:eastAsia="Calibri"/>
                <w:lang w:val="en-US" w:eastAsia="en-US"/>
              </w:rPr>
              <w:t>u</w:t>
            </w:r>
            <w:r w:rsidRPr="006432C9">
              <w:rPr>
                <w:rFonts w:eastAsia="Calibri"/>
                <w:spacing w:val="-4"/>
                <w:lang w:val="en-US" w:eastAsia="en-US"/>
              </w:rPr>
              <w:t>l</w:t>
            </w:r>
            <w:r w:rsidRPr="006432C9">
              <w:rPr>
                <w:rFonts w:eastAsia="Calibri"/>
                <w:spacing w:val="1"/>
                <w:lang w:val="en-US" w:eastAsia="en-US"/>
              </w:rPr>
              <w:t>u</w:t>
            </w:r>
            <w:r w:rsidRPr="006432C9">
              <w:rPr>
                <w:rFonts w:eastAsia="Calibri"/>
                <w:lang w:val="en-US" w:eastAsia="en-US"/>
              </w:rPr>
              <w:t>i</w:t>
            </w:r>
            <w:r w:rsidRPr="006432C9">
              <w:rPr>
                <w:rFonts w:eastAsia="Calibri"/>
                <w:spacing w:val="-2"/>
                <w:lang w:val="en-US" w:eastAsia="en-US"/>
              </w:rPr>
              <w:t xml:space="preserve"> d</w:t>
            </w:r>
            <w:r w:rsidRPr="006432C9">
              <w:rPr>
                <w:rFonts w:eastAsia="Calibri"/>
                <w:lang w:val="en-US" w:eastAsia="en-US"/>
              </w:rPr>
              <w:t>e</w:t>
            </w:r>
            <w:r w:rsidRPr="006432C9">
              <w:rPr>
                <w:rFonts w:eastAsia="Calibri"/>
                <w:spacing w:val="-2"/>
                <w:lang w:val="en-US" w:eastAsia="en-US"/>
              </w:rPr>
              <w:t xml:space="preserve"> </w:t>
            </w:r>
            <w:r w:rsidRPr="006432C9">
              <w:rPr>
                <w:rFonts w:eastAsia="Calibri"/>
                <w:spacing w:val="2"/>
                <w:lang w:val="en-US" w:eastAsia="en-US"/>
              </w:rPr>
              <w:t>i</w:t>
            </w:r>
            <w:r w:rsidRPr="006432C9">
              <w:rPr>
                <w:rFonts w:eastAsia="Calibri"/>
                <w:spacing w:val="-6"/>
                <w:lang w:val="en-US" w:eastAsia="en-US"/>
              </w:rPr>
              <w:t>n</w:t>
            </w:r>
            <w:r w:rsidRPr="006432C9">
              <w:rPr>
                <w:rFonts w:eastAsia="Calibri"/>
                <w:spacing w:val="-7"/>
                <w:lang w:val="en-US" w:eastAsia="en-US"/>
              </w:rPr>
              <w:t>v</w:t>
            </w:r>
            <w:r w:rsidRPr="006432C9">
              <w:rPr>
                <w:rFonts w:eastAsia="Calibri"/>
                <w:lang w:val="en-US" w:eastAsia="en-US"/>
              </w:rPr>
              <w:t>e</w:t>
            </w:r>
            <w:r w:rsidRPr="006432C9">
              <w:rPr>
                <w:rFonts w:eastAsia="Calibri"/>
                <w:spacing w:val="-2"/>
                <w:lang w:val="en-US" w:eastAsia="en-US"/>
              </w:rPr>
              <w:t>s</w:t>
            </w:r>
            <w:r w:rsidRPr="006432C9">
              <w:rPr>
                <w:rFonts w:eastAsia="Calibri"/>
                <w:spacing w:val="2"/>
                <w:lang w:val="en-US" w:eastAsia="en-US"/>
              </w:rPr>
              <w:t>t</w:t>
            </w:r>
            <w:r w:rsidRPr="006432C9">
              <w:rPr>
                <w:rFonts w:eastAsia="Calibri"/>
                <w:spacing w:val="-5"/>
                <w:lang w:val="en-US" w:eastAsia="en-US"/>
              </w:rPr>
              <w:t>i</w:t>
            </w:r>
            <w:r w:rsidRPr="006432C9">
              <w:rPr>
                <w:rFonts w:eastAsia="Calibri"/>
                <w:lang w:val="en-US" w:eastAsia="en-US"/>
              </w:rPr>
              <w:t>t</w:t>
            </w:r>
            <w:r w:rsidRPr="006432C9">
              <w:rPr>
                <w:rFonts w:eastAsia="Calibri"/>
                <w:spacing w:val="-3"/>
                <w:lang w:val="en-US" w:eastAsia="en-US"/>
              </w:rPr>
              <w:t>o</w:t>
            </w:r>
            <w:r w:rsidRPr="006432C9">
              <w:rPr>
                <w:rFonts w:eastAsia="Calibri"/>
                <w:spacing w:val="4"/>
                <w:lang w:val="en-US" w:eastAsia="en-US"/>
              </w:rPr>
              <w:t>r</w:t>
            </w:r>
            <w:r w:rsidRPr="006432C9">
              <w:rPr>
                <w:rFonts w:eastAsia="Calibri"/>
                <w:spacing w:val="-4"/>
                <w:lang w:val="en-US" w:eastAsia="en-US"/>
              </w:rPr>
              <w:t>i</w:t>
            </w:r>
            <w:r w:rsidRPr="006432C9">
              <w:rPr>
                <w:rFonts w:eastAsia="Calibri"/>
                <w:spacing w:val="-1"/>
                <w:lang w:val="en-US" w:eastAsia="en-US"/>
              </w:rPr>
              <w:t>.</w:t>
            </w:r>
          </w:p>
        </w:tc>
      </w:tr>
      <w:tr w:rsidR="006432C9" w:rsidRPr="006432C9" w14:paraId="1B7D5D53" w14:textId="77777777" w:rsidTr="00135885">
        <w:trPr>
          <w:jc w:val="center"/>
        </w:trPr>
        <w:tc>
          <w:tcPr>
            <w:tcW w:w="9576" w:type="dxa"/>
            <w:tcBorders>
              <w:top w:val="single" w:sz="18" w:space="0" w:color="FFFFFF"/>
              <w:left w:val="nil"/>
              <w:bottom w:val="single" w:sz="18" w:space="0" w:color="FFFFFF"/>
              <w:right w:val="nil"/>
            </w:tcBorders>
            <w:shd w:val="pct20" w:color="000000" w:fill="FFFFFF"/>
            <w:hideMark/>
          </w:tcPr>
          <w:p w14:paraId="40446903" w14:textId="77777777" w:rsidR="006432C9" w:rsidRPr="006432C9" w:rsidRDefault="006432C9" w:rsidP="006432C9">
            <w:pPr>
              <w:numPr>
                <w:ilvl w:val="0"/>
                <w:numId w:val="1"/>
              </w:numPr>
              <w:tabs>
                <w:tab w:val="clear" w:pos="350"/>
                <w:tab w:val="num" w:pos="0"/>
              </w:tabs>
              <w:suppressAutoHyphens w:val="0"/>
              <w:spacing w:after="200" w:line="360" w:lineRule="auto"/>
              <w:ind w:left="432" w:right="49"/>
              <w:rPr>
                <w:rFonts w:eastAsia="Calibri"/>
                <w:b/>
                <w:bCs/>
                <w:spacing w:val="-1"/>
                <w:sz w:val="22"/>
                <w:szCs w:val="22"/>
                <w:lang w:val="en-US" w:eastAsia="en-US"/>
              </w:rPr>
            </w:pPr>
            <w:r w:rsidRPr="006432C9">
              <w:rPr>
                <w:rFonts w:eastAsia="Calibri"/>
                <w:b/>
                <w:spacing w:val="-1"/>
                <w:lang w:val="pt-BR" w:eastAsia="en-US"/>
              </w:rPr>
              <w:t xml:space="preserve">Surse de finanţare: </w:t>
            </w:r>
            <w:r w:rsidRPr="006432C9">
              <w:rPr>
                <w:rFonts w:eastAsia="Calibri"/>
                <w:b/>
                <w:bCs/>
                <w:spacing w:val="-1"/>
                <w:sz w:val="22"/>
                <w:szCs w:val="22"/>
                <w:lang w:val="en-US" w:eastAsia="en-US"/>
              </w:rPr>
              <w:t>PLANUL NAȚIONAL DE REDRESARE ȘI REZILIENȚĂ (PNRR)</w:t>
            </w:r>
          </w:p>
        </w:tc>
      </w:tr>
      <w:tr w:rsidR="006432C9" w:rsidRPr="006432C9" w14:paraId="395DF6CF" w14:textId="77777777" w:rsidTr="00135885">
        <w:trPr>
          <w:jc w:val="center"/>
        </w:trPr>
        <w:tc>
          <w:tcPr>
            <w:tcW w:w="9576" w:type="dxa"/>
            <w:tcBorders>
              <w:top w:val="single" w:sz="18" w:space="0" w:color="FFFFFF"/>
              <w:left w:val="nil"/>
              <w:bottom w:val="single" w:sz="18" w:space="0" w:color="FFFFFF"/>
              <w:right w:val="nil"/>
            </w:tcBorders>
            <w:shd w:val="pct5" w:color="000000" w:fill="FFFFFF"/>
            <w:hideMark/>
          </w:tcPr>
          <w:p w14:paraId="33720CB3" w14:textId="77777777" w:rsidR="006432C9" w:rsidRPr="006432C9" w:rsidRDefault="006432C9" w:rsidP="006432C9">
            <w:pPr>
              <w:widowControl w:val="0"/>
              <w:autoSpaceDE w:val="0"/>
              <w:autoSpaceDN w:val="0"/>
              <w:adjustRightInd w:val="0"/>
              <w:spacing w:before="44" w:line="360" w:lineRule="auto"/>
              <w:jc w:val="both"/>
              <w:rPr>
                <w:rFonts w:eastAsia="Calibri"/>
                <w:b/>
                <w:spacing w:val="-1"/>
                <w:lang w:val="it-IT"/>
              </w:rPr>
            </w:pPr>
            <w:r w:rsidRPr="006432C9">
              <w:rPr>
                <w:rFonts w:eastAsia="Calibri"/>
                <w:b/>
                <w:spacing w:val="-1"/>
                <w:lang w:val="it-IT" w:eastAsia="en-US"/>
              </w:rPr>
              <w:t>Posibili parteneri: Consiliul Judeţean Mureş</w:t>
            </w:r>
          </w:p>
        </w:tc>
      </w:tr>
      <w:tr w:rsidR="006432C9" w:rsidRPr="006432C9" w14:paraId="708DB987" w14:textId="77777777" w:rsidTr="00135885">
        <w:trPr>
          <w:jc w:val="center"/>
        </w:trPr>
        <w:tc>
          <w:tcPr>
            <w:tcW w:w="9576" w:type="dxa"/>
            <w:tcBorders>
              <w:top w:val="single" w:sz="18" w:space="0" w:color="FFFFFF"/>
              <w:left w:val="nil"/>
              <w:bottom w:val="single" w:sz="18" w:space="0" w:color="FFFFFF"/>
              <w:right w:val="nil"/>
            </w:tcBorders>
            <w:shd w:val="pct20" w:color="000000" w:fill="FFFFFF"/>
            <w:hideMark/>
          </w:tcPr>
          <w:p w14:paraId="64D23D7C" w14:textId="77777777" w:rsidR="006432C9" w:rsidRPr="006432C9" w:rsidRDefault="006432C9" w:rsidP="006432C9">
            <w:pPr>
              <w:widowControl w:val="0"/>
              <w:autoSpaceDE w:val="0"/>
              <w:autoSpaceDN w:val="0"/>
              <w:adjustRightInd w:val="0"/>
              <w:spacing w:before="44" w:line="360" w:lineRule="auto"/>
              <w:jc w:val="both"/>
              <w:rPr>
                <w:rFonts w:eastAsia="Calibri"/>
                <w:b/>
                <w:spacing w:val="-1"/>
                <w:lang w:val="en-US"/>
              </w:rPr>
            </w:pPr>
            <w:r w:rsidRPr="006432C9">
              <w:rPr>
                <w:rFonts w:eastAsia="Calibri"/>
                <w:b/>
                <w:spacing w:val="-1"/>
                <w:lang w:val="en-US" w:eastAsia="en-US"/>
              </w:rPr>
              <w:t>Perioada de implementare: 2023-2027</w:t>
            </w:r>
          </w:p>
        </w:tc>
      </w:tr>
      <w:tr w:rsidR="006432C9" w:rsidRPr="006432C9" w14:paraId="4049CA98" w14:textId="77777777" w:rsidTr="00135885">
        <w:trPr>
          <w:jc w:val="center"/>
        </w:trPr>
        <w:tc>
          <w:tcPr>
            <w:tcW w:w="9576" w:type="dxa"/>
            <w:tcBorders>
              <w:top w:val="single" w:sz="18" w:space="0" w:color="FFFFFF"/>
              <w:left w:val="nil"/>
              <w:bottom w:val="single" w:sz="18" w:space="0" w:color="FFFFFF"/>
              <w:right w:val="nil"/>
            </w:tcBorders>
            <w:shd w:val="pct5" w:color="000000" w:fill="FFFFFF"/>
            <w:hideMark/>
          </w:tcPr>
          <w:p w14:paraId="08135713" w14:textId="77777777" w:rsidR="006432C9" w:rsidRPr="006432C9" w:rsidRDefault="006432C9" w:rsidP="006432C9">
            <w:pPr>
              <w:widowControl w:val="0"/>
              <w:suppressAutoHyphens w:val="0"/>
              <w:autoSpaceDE w:val="0"/>
              <w:autoSpaceDN w:val="0"/>
              <w:adjustRightInd w:val="0"/>
              <w:spacing w:before="44" w:line="360" w:lineRule="auto"/>
              <w:jc w:val="both"/>
              <w:rPr>
                <w:rFonts w:eastAsia="Calibri"/>
                <w:b/>
                <w:spacing w:val="-1"/>
              </w:rPr>
            </w:pPr>
            <w:r w:rsidRPr="006432C9">
              <w:rPr>
                <w:rFonts w:eastAsia="Calibri"/>
                <w:b/>
                <w:spacing w:val="-1"/>
                <w:lang w:eastAsia="en-US"/>
              </w:rPr>
              <w:t xml:space="preserve">Sustenabilitate: </w:t>
            </w:r>
          </w:p>
          <w:p w14:paraId="69001E16" w14:textId="77777777" w:rsidR="006432C9" w:rsidRPr="006432C9" w:rsidRDefault="006432C9" w:rsidP="006432C9">
            <w:pPr>
              <w:autoSpaceDE w:val="0"/>
              <w:autoSpaceDN w:val="0"/>
              <w:adjustRightInd w:val="0"/>
              <w:spacing w:line="360" w:lineRule="auto"/>
              <w:jc w:val="both"/>
              <w:rPr>
                <w:color w:val="000000"/>
                <w:lang w:val="hu-HU" w:eastAsia="en-US"/>
              </w:rPr>
            </w:pPr>
            <w:r w:rsidRPr="006432C9">
              <w:rPr>
                <w:color w:val="000000"/>
                <w:lang w:val="hu-HU" w:eastAsia="en-US"/>
              </w:rPr>
              <w:t xml:space="preserve">Datorită implicaţiilor financiare mari, implementarea acestui proiect se va face etapizat, prin delimitarea unor zone de intervenţie şi prioritizarea acestora sau prin abordarea intervenţiilor în funcţie de importanţa străzilor. În acest fel, se permite rezolvarea în totalitate a problemelor de infrastructură rutieră, fără a se ajunge la imposibilitatea de a susţine financiar investiţiile. </w:t>
            </w:r>
          </w:p>
          <w:p w14:paraId="448F15F2" w14:textId="77777777" w:rsidR="006432C9" w:rsidRPr="006432C9" w:rsidRDefault="006432C9" w:rsidP="006432C9">
            <w:pPr>
              <w:widowControl w:val="0"/>
              <w:autoSpaceDE w:val="0"/>
              <w:autoSpaceDN w:val="0"/>
              <w:adjustRightInd w:val="0"/>
              <w:spacing w:before="44" w:line="360" w:lineRule="auto"/>
              <w:jc w:val="both"/>
              <w:rPr>
                <w:rFonts w:eastAsia="Calibri"/>
                <w:b/>
                <w:spacing w:val="-1"/>
                <w:lang w:val="hu-HU"/>
              </w:rPr>
            </w:pPr>
            <w:r w:rsidRPr="006432C9">
              <w:rPr>
                <w:rFonts w:eastAsia="Calibri"/>
                <w:lang w:val="hu-HU" w:eastAsia="en-US"/>
              </w:rPr>
              <w:t>Având în vedere impactul favorabil evident asupra activităţii economice, se aşteaptă ca reabilitarea infrastructurii de drumuri să dinamizeze mediul de afaceri local, ceea ce va avea un impact pozitiv şi asupra bugetului local.</w:t>
            </w:r>
          </w:p>
        </w:tc>
      </w:tr>
      <w:tr w:rsidR="006432C9" w:rsidRPr="006432C9" w14:paraId="02D13D69" w14:textId="77777777" w:rsidTr="00135885">
        <w:trPr>
          <w:jc w:val="center"/>
        </w:trPr>
        <w:tc>
          <w:tcPr>
            <w:tcW w:w="9576" w:type="dxa"/>
            <w:tcBorders>
              <w:top w:val="single" w:sz="18" w:space="0" w:color="FFFFFF"/>
              <w:left w:val="nil"/>
              <w:bottom w:val="single" w:sz="18" w:space="0" w:color="FFFFFF"/>
              <w:right w:val="nil"/>
            </w:tcBorders>
            <w:shd w:val="pct20" w:color="000000" w:fill="FFFFFF"/>
            <w:hideMark/>
          </w:tcPr>
          <w:p w14:paraId="69EDEF59" w14:textId="77777777" w:rsidR="006432C9" w:rsidRPr="006432C9" w:rsidRDefault="006432C9" w:rsidP="006432C9">
            <w:pPr>
              <w:autoSpaceDE w:val="0"/>
              <w:spacing w:line="360" w:lineRule="auto"/>
              <w:jc w:val="both"/>
              <w:rPr>
                <w:rFonts w:eastAsia="Calibri"/>
                <w:bCs/>
                <w:spacing w:val="-1"/>
                <w:lang w:val="it-IT" w:eastAsia="en-US"/>
              </w:rPr>
            </w:pPr>
            <w:r w:rsidRPr="006432C9">
              <w:rPr>
                <w:rFonts w:eastAsia="Calibri"/>
                <w:b/>
                <w:spacing w:val="-1"/>
                <w:lang w:val="it-IT" w:eastAsia="en-US"/>
              </w:rPr>
              <w:t xml:space="preserve">Coerenţa cu politicile europene, naţionale, regionale, judeţene: </w:t>
            </w:r>
            <w:r w:rsidRPr="006432C9">
              <w:rPr>
                <w:rFonts w:eastAsia="Calibri"/>
                <w:bCs/>
                <w:spacing w:val="-1"/>
                <w:lang w:val="it-IT" w:eastAsia="en-US"/>
              </w:rPr>
              <w:t>Domeniu prioritar judeţean: Dezvoltare urbană, dezvoltarea infrastructurii tehnice şi sociale.</w:t>
            </w:r>
          </w:p>
          <w:p w14:paraId="68042A22" w14:textId="77777777" w:rsidR="006432C9" w:rsidRPr="006432C9" w:rsidRDefault="006432C9" w:rsidP="006432C9">
            <w:pPr>
              <w:spacing w:line="360" w:lineRule="auto"/>
              <w:rPr>
                <w:rFonts w:eastAsia="Calibri"/>
              </w:rPr>
            </w:pPr>
            <w:r w:rsidRPr="006432C9">
              <w:rPr>
                <w:rFonts w:eastAsia="Calibri"/>
                <w:b/>
                <w:spacing w:val="-1"/>
                <w:lang w:val="en-US" w:eastAsia="en-US"/>
              </w:rPr>
              <w:t xml:space="preserve">Prioritar la nivel european: </w:t>
            </w:r>
            <w:r w:rsidRPr="006432C9">
              <w:rPr>
                <w:rFonts w:eastAsia="Calibri"/>
                <w:bCs/>
                <w:spacing w:val="-1"/>
                <w:lang w:val="en-US" w:eastAsia="en-US"/>
              </w:rPr>
              <w:t>Dezvoltarea unei infrastructuri moderne pentru creştere economică şi locuri de muncă</w:t>
            </w:r>
          </w:p>
        </w:tc>
      </w:tr>
      <w:tr w:rsidR="006432C9" w:rsidRPr="006432C9" w14:paraId="610294E6" w14:textId="77777777" w:rsidTr="00135885">
        <w:trPr>
          <w:jc w:val="center"/>
        </w:trPr>
        <w:tc>
          <w:tcPr>
            <w:tcW w:w="9576" w:type="dxa"/>
            <w:tcBorders>
              <w:top w:val="single" w:sz="18" w:space="0" w:color="FFFFFF"/>
              <w:left w:val="nil"/>
              <w:bottom w:val="single" w:sz="18" w:space="0" w:color="FFFFFF"/>
              <w:right w:val="nil"/>
            </w:tcBorders>
            <w:shd w:val="pct5" w:color="000000" w:fill="FFFFFF"/>
            <w:hideMark/>
          </w:tcPr>
          <w:p w14:paraId="302D9D91" w14:textId="77777777" w:rsidR="006432C9" w:rsidRPr="006432C9" w:rsidRDefault="006432C9" w:rsidP="006432C9">
            <w:pPr>
              <w:widowControl w:val="0"/>
              <w:autoSpaceDE w:val="0"/>
              <w:autoSpaceDN w:val="0"/>
              <w:adjustRightInd w:val="0"/>
              <w:spacing w:before="44" w:line="360" w:lineRule="auto"/>
              <w:jc w:val="both"/>
              <w:rPr>
                <w:rFonts w:eastAsia="Calibri"/>
                <w:spacing w:val="-1"/>
              </w:rPr>
            </w:pPr>
            <w:r w:rsidRPr="006432C9">
              <w:rPr>
                <w:rFonts w:eastAsia="Calibri"/>
                <w:b/>
                <w:spacing w:val="-1"/>
                <w:lang w:eastAsia="en-US"/>
              </w:rPr>
              <w:t xml:space="preserve">Încadrarea în cadrul strategiei de dezvoltare locală: </w:t>
            </w:r>
            <w:r w:rsidRPr="006432C9">
              <w:rPr>
                <w:rFonts w:eastAsia="Calibri"/>
                <w:spacing w:val="-1"/>
                <w:lang w:eastAsia="en-US"/>
              </w:rPr>
              <w:t>Obiectiv strategic nr. 2. Modernizarea şi extinderea infrastructurii   Ob. Sp. 2.1. Dezvoltarea şi modernizarea infrastructurii rutiere.</w:t>
            </w:r>
          </w:p>
        </w:tc>
      </w:tr>
      <w:tr w:rsidR="006432C9" w:rsidRPr="006432C9" w14:paraId="63B89CD7" w14:textId="77777777" w:rsidTr="00135885">
        <w:trPr>
          <w:jc w:val="center"/>
        </w:trPr>
        <w:tc>
          <w:tcPr>
            <w:tcW w:w="9576" w:type="dxa"/>
            <w:tcBorders>
              <w:top w:val="single" w:sz="18" w:space="0" w:color="FFFFFF"/>
              <w:left w:val="nil"/>
              <w:bottom w:val="nil"/>
              <w:right w:val="nil"/>
            </w:tcBorders>
            <w:shd w:val="pct20" w:color="000000" w:fill="FFFFFF"/>
            <w:hideMark/>
          </w:tcPr>
          <w:p w14:paraId="3B172880" w14:textId="77777777" w:rsidR="006432C9" w:rsidRPr="006432C9" w:rsidRDefault="006432C9" w:rsidP="006432C9">
            <w:pPr>
              <w:widowControl w:val="0"/>
              <w:suppressAutoHyphens w:val="0"/>
              <w:autoSpaceDE w:val="0"/>
              <w:autoSpaceDN w:val="0"/>
              <w:adjustRightInd w:val="0"/>
              <w:spacing w:before="44" w:line="360" w:lineRule="auto"/>
              <w:jc w:val="both"/>
              <w:rPr>
                <w:rFonts w:eastAsia="Calibri"/>
                <w:b/>
                <w:spacing w:val="-1"/>
              </w:rPr>
            </w:pPr>
            <w:r w:rsidRPr="006432C9">
              <w:rPr>
                <w:rFonts w:eastAsia="Calibri"/>
                <w:b/>
                <w:spacing w:val="-1"/>
                <w:lang w:eastAsia="en-US"/>
              </w:rPr>
              <w:t xml:space="preserve">Documente necesare: </w:t>
            </w:r>
          </w:p>
          <w:p w14:paraId="02799464" w14:textId="77777777" w:rsidR="006432C9" w:rsidRPr="006432C9" w:rsidRDefault="006432C9" w:rsidP="0089335E">
            <w:pPr>
              <w:numPr>
                <w:ilvl w:val="0"/>
                <w:numId w:val="48"/>
              </w:numPr>
              <w:suppressAutoHyphens w:val="0"/>
              <w:autoSpaceDE w:val="0"/>
              <w:autoSpaceDN w:val="0"/>
              <w:adjustRightInd w:val="0"/>
              <w:spacing w:line="360" w:lineRule="auto"/>
              <w:jc w:val="both"/>
              <w:rPr>
                <w:color w:val="000000"/>
                <w:lang w:val="hu-HU" w:eastAsia="en-US"/>
              </w:rPr>
            </w:pPr>
            <w:r w:rsidRPr="006432C9">
              <w:rPr>
                <w:color w:val="000000"/>
                <w:lang w:val="hu-HU" w:eastAsia="en-US"/>
              </w:rPr>
              <w:t xml:space="preserve">Cerere de finanţare; </w:t>
            </w:r>
          </w:p>
          <w:p w14:paraId="0D3E644C" w14:textId="77777777" w:rsidR="006432C9" w:rsidRPr="006432C9" w:rsidRDefault="006432C9" w:rsidP="0089335E">
            <w:pPr>
              <w:numPr>
                <w:ilvl w:val="0"/>
                <w:numId w:val="48"/>
              </w:numPr>
              <w:suppressAutoHyphens w:val="0"/>
              <w:autoSpaceDE w:val="0"/>
              <w:autoSpaceDN w:val="0"/>
              <w:adjustRightInd w:val="0"/>
              <w:spacing w:line="360" w:lineRule="auto"/>
              <w:jc w:val="both"/>
              <w:rPr>
                <w:color w:val="000000"/>
                <w:lang w:val="hu-HU" w:eastAsia="en-US"/>
              </w:rPr>
            </w:pPr>
            <w:r w:rsidRPr="006432C9">
              <w:rPr>
                <w:color w:val="000000"/>
                <w:lang w:val="hu-HU" w:eastAsia="en-US"/>
              </w:rPr>
              <w:t xml:space="preserve">Studiu de fezabilitate/ documentaţie de avizare pentru lucrări de intervenţii; </w:t>
            </w:r>
          </w:p>
          <w:p w14:paraId="2D9A7248" w14:textId="77777777" w:rsidR="006432C9" w:rsidRPr="006432C9" w:rsidRDefault="006432C9" w:rsidP="0089335E">
            <w:pPr>
              <w:numPr>
                <w:ilvl w:val="0"/>
                <w:numId w:val="48"/>
              </w:numPr>
              <w:suppressAutoHyphens w:val="0"/>
              <w:autoSpaceDE w:val="0"/>
              <w:autoSpaceDN w:val="0"/>
              <w:adjustRightInd w:val="0"/>
              <w:spacing w:line="360" w:lineRule="auto"/>
              <w:jc w:val="both"/>
              <w:rPr>
                <w:color w:val="000000"/>
                <w:lang w:val="hu-HU" w:eastAsia="en-US"/>
              </w:rPr>
            </w:pPr>
            <w:r w:rsidRPr="006432C9">
              <w:rPr>
                <w:color w:val="000000"/>
                <w:lang w:val="hu-HU" w:eastAsia="en-US"/>
              </w:rPr>
              <w:t xml:space="preserve">Avize; </w:t>
            </w:r>
          </w:p>
          <w:p w14:paraId="191F073F" w14:textId="77777777" w:rsidR="006432C9" w:rsidRPr="006432C9" w:rsidRDefault="006432C9" w:rsidP="0089335E">
            <w:pPr>
              <w:numPr>
                <w:ilvl w:val="0"/>
                <w:numId w:val="48"/>
              </w:numPr>
              <w:suppressAutoHyphens w:val="0"/>
              <w:autoSpaceDE w:val="0"/>
              <w:autoSpaceDN w:val="0"/>
              <w:adjustRightInd w:val="0"/>
              <w:spacing w:line="360" w:lineRule="auto"/>
              <w:jc w:val="both"/>
              <w:rPr>
                <w:color w:val="000000"/>
                <w:lang w:val="hu-HU" w:eastAsia="en-US"/>
              </w:rPr>
            </w:pPr>
            <w:r w:rsidRPr="006432C9">
              <w:rPr>
                <w:color w:val="000000"/>
                <w:lang w:val="hu-HU" w:eastAsia="en-US"/>
              </w:rPr>
              <w:t xml:space="preserve">Certificat de urbanism/ Autorizaţie de construire; </w:t>
            </w:r>
          </w:p>
          <w:p w14:paraId="5665B0F9" w14:textId="77777777" w:rsidR="006432C9" w:rsidRPr="006432C9" w:rsidRDefault="006432C9" w:rsidP="0089335E">
            <w:pPr>
              <w:numPr>
                <w:ilvl w:val="0"/>
                <w:numId w:val="48"/>
              </w:numPr>
              <w:suppressAutoHyphens w:val="0"/>
              <w:autoSpaceDE w:val="0"/>
              <w:autoSpaceDN w:val="0"/>
              <w:adjustRightInd w:val="0"/>
              <w:spacing w:line="360" w:lineRule="auto"/>
              <w:jc w:val="both"/>
              <w:rPr>
                <w:color w:val="000000"/>
                <w:lang w:val="en-US" w:eastAsia="en-US"/>
              </w:rPr>
            </w:pPr>
            <w:r w:rsidRPr="006432C9">
              <w:rPr>
                <w:color w:val="000000"/>
                <w:lang w:val="en-US" w:eastAsia="en-US"/>
              </w:rPr>
              <w:t xml:space="preserve">Studiu geotehnic, </w:t>
            </w:r>
          </w:p>
          <w:p w14:paraId="164321AE" w14:textId="77777777" w:rsidR="006432C9" w:rsidRPr="006432C9" w:rsidRDefault="006432C9" w:rsidP="0089335E">
            <w:pPr>
              <w:numPr>
                <w:ilvl w:val="0"/>
                <w:numId w:val="48"/>
              </w:numPr>
              <w:suppressAutoHyphens w:val="0"/>
              <w:autoSpaceDE w:val="0"/>
              <w:autoSpaceDN w:val="0"/>
              <w:adjustRightInd w:val="0"/>
              <w:spacing w:line="360" w:lineRule="auto"/>
              <w:jc w:val="both"/>
              <w:rPr>
                <w:color w:val="000000"/>
                <w:lang w:val="en-US" w:eastAsia="en-US"/>
              </w:rPr>
            </w:pPr>
            <w:r w:rsidRPr="006432C9">
              <w:rPr>
                <w:color w:val="000000"/>
                <w:lang w:val="en-US" w:eastAsia="en-US"/>
              </w:rPr>
              <w:t xml:space="preserve">Studiu topografic; </w:t>
            </w:r>
          </w:p>
          <w:p w14:paraId="286FCA82" w14:textId="77777777" w:rsidR="006432C9" w:rsidRPr="006432C9" w:rsidRDefault="006432C9" w:rsidP="0089335E">
            <w:pPr>
              <w:widowControl w:val="0"/>
              <w:numPr>
                <w:ilvl w:val="0"/>
                <w:numId w:val="48"/>
              </w:numPr>
              <w:suppressAutoHyphens w:val="0"/>
              <w:autoSpaceDE w:val="0"/>
              <w:autoSpaceDN w:val="0"/>
              <w:adjustRightInd w:val="0"/>
              <w:spacing w:before="44" w:line="360" w:lineRule="auto"/>
              <w:jc w:val="both"/>
              <w:rPr>
                <w:rFonts w:eastAsia="Calibri"/>
                <w:b/>
                <w:spacing w:val="-1"/>
                <w:lang w:val="en-US"/>
              </w:rPr>
            </w:pPr>
            <w:r w:rsidRPr="006432C9">
              <w:rPr>
                <w:rFonts w:eastAsia="Calibri"/>
                <w:lang w:val="en-US" w:eastAsia="en-US"/>
              </w:rPr>
              <w:t>Fişa tehnică privind condiţiile de protecţie a mediului</w:t>
            </w:r>
          </w:p>
        </w:tc>
      </w:tr>
    </w:tbl>
    <w:p w14:paraId="3C65C61D" w14:textId="77777777" w:rsidR="006432C9" w:rsidRPr="006432C9" w:rsidRDefault="006432C9" w:rsidP="000C1F6A">
      <w:pPr>
        <w:rPr>
          <w:rFonts w:eastAsia="Calibri"/>
        </w:rPr>
      </w:pPr>
    </w:p>
    <w:p w14:paraId="73137998" w14:textId="77777777" w:rsidR="00166367" w:rsidRDefault="00166367">
      <w:pPr>
        <w:suppressAutoHyphens w:val="0"/>
        <w:spacing w:after="160" w:line="259" w:lineRule="auto"/>
        <w:rPr>
          <w:rFonts w:eastAsia="Calibri"/>
          <w:b/>
          <w:bCs/>
          <w:sz w:val="28"/>
          <w:szCs w:val="28"/>
        </w:rPr>
      </w:pPr>
      <w:r>
        <w:rPr>
          <w:rFonts w:eastAsia="Calibri"/>
          <w:b/>
          <w:bCs/>
          <w:sz w:val="28"/>
          <w:szCs w:val="28"/>
        </w:rPr>
        <w:br w:type="page"/>
      </w:r>
    </w:p>
    <w:tbl>
      <w:tblPr>
        <w:tblW w:w="0" w:type="auto"/>
        <w:jc w:val="center"/>
        <w:tblBorders>
          <w:insideH w:val="single" w:sz="18" w:space="0" w:color="FFFFFF"/>
          <w:insideV w:val="single" w:sz="18" w:space="0" w:color="FFFFFF"/>
        </w:tblBorders>
        <w:tblLook w:val="0180" w:firstRow="0" w:lastRow="0" w:firstColumn="1" w:lastColumn="1" w:noHBand="0" w:noVBand="0"/>
      </w:tblPr>
      <w:tblGrid>
        <w:gridCol w:w="9090"/>
      </w:tblGrid>
      <w:tr w:rsidR="00166367" w:rsidRPr="006432C9" w14:paraId="45C449BF" w14:textId="77777777" w:rsidTr="00AB53B8">
        <w:trPr>
          <w:jc w:val="center"/>
        </w:trPr>
        <w:tc>
          <w:tcPr>
            <w:tcW w:w="9090" w:type="dxa"/>
            <w:tcBorders>
              <w:top w:val="nil"/>
              <w:left w:val="nil"/>
              <w:bottom w:val="single" w:sz="18" w:space="0" w:color="FFFFFF"/>
              <w:right w:val="nil"/>
            </w:tcBorders>
            <w:shd w:val="clear" w:color="auto" w:fill="660033"/>
            <w:hideMark/>
          </w:tcPr>
          <w:p w14:paraId="4D2CABB6" w14:textId="2802487E" w:rsidR="00166367" w:rsidRPr="00166367" w:rsidRDefault="00166367" w:rsidP="00166367">
            <w:pPr>
              <w:spacing w:after="200" w:line="276" w:lineRule="auto"/>
              <w:rPr>
                <w:rFonts w:eastAsia="Calibri"/>
                <w:b/>
                <w:bCs/>
                <w:sz w:val="28"/>
                <w:szCs w:val="28"/>
              </w:rPr>
            </w:pPr>
            <w:r w:rsidRPr="006432C9">
              <w:rPr>
                <w:rFonts w:eastAsia="Calibri"/>
                <w:lang w:val="it-IT" w:eastAsia="en-US"/>
              </w:rPr>
              <w:br w:type="page"/>
            </w:r>
            <w:r w:rsidRPr="00135885">
              <w:rPr>
                <w:rFonts w:eastAsia="Calibri"/>
                <w:b/>
                <w:sz w:val="28"/>
                <w:szCs w:val="28"/>
                <w:shd w:val="clear" w:color="auto" w:fill="660033"/>
                <w:lang w:val="en-US" w:eastAsia="en-US"/>
              </w:rPr>
              <w:t>Titlul proiectului</w:t>
            </w:r>
            <w:r w:rsidRPr="00135885">
              <w:rPr>
                <w:rFonts w:eastAsia="Calibri"/>
                <w:b/>
                <w:sz w:val="28"/>
                <w:szCs w:val="28"/>
                <w:shd w:val="clear" w:color="auto" w:fill="660033"/>
                <w:lang w:eastAsia="en-US"/>
              </w:rPr>
              <w:t xml:space="preserve"> </w:t>
            </w:r>
            <w:r>
              <w:rPr>
                <w:rFonts w:eastAsia="Calibri"/>
                <w:b/>
                <w:sz w:val="28"/>
                <w:szCs w:val="28"/>
                <w:shd w:val="clear" w:color="auto" w:fill="660033"/>
                <w:lang w:eastAsia="en-US"/>
              </w:rPr>
              <w:t>2.</w:t>
            </w:r>
            <w:r w:rsidRPr="00135885">
              <w:rPr>
                <w:rFonts w:eastAsia="Calibri"/>
                <w:b/>
                <w:sz w:val="28"/>
                <w:szCs w:val="28"/>
                <w:shd w:val="clear" w:color="auto" w:fill="660033"/>
                <w:lang w:eastAsia="en-US"/>
              </w:rPr>
              <w:t xml:space="preserve"> </w:t>
            </w:r>
            <w:r>
              <w:rPr>
                <w:rFonts w:eastAsia="Calibri"/>
                <w:b/>
                <w:bCs/>
                <w:sz w:val="28"/>
                <w:szCs w:val="28"/>
              </w:rPr>
              <w:t>Realizare rețea de apă potabilă în comuna Neaua</w:t>
            </w:r>
          </w:p>
        </w:tc>
      </w:tr>
      <w:tr w:rsidR="00166367" w:rsidRPr="006432C9" w14:paraId="48CB6C7E" w14:textId="77777777" w:rsidTr="00AB53B8">
        <w:trPr>
          <w:jc w:val="center"/>
        </w:trPr>
        <w:tc>
          <w:tcPr>
            <w:tcW w:w="9090" w:type="dxa"/>
            <w:tcBorders>
              <w:top w:val="single" w:sz="18" w:space="0" w:color="FFFFFF"/>
              <w:left w:val="nil"/>
              <w:bottom w:val="single" w:sz="18" w:space="0" w:color="FFFFFF"/>
              <w:right w:val="nil"/>
            </w:tcBorders>
            <w:shd w:val="pct20" w:color="000000" w:fill="FFFFFF"/>
            <w:hideMark/>
          </w:tcPr>
          <w:p w14:paraId="164DFC0E" w14:textId="3488C208" w:rsidR="00166367" w:rsidRPr="006432C9" w:rsidRDefault="00166367" w:rsidP="004944FC">
            <w:pPr>
              <w:widowControl w:val="0"/>
              <w:autoSpaceDE w:val="0"/>
              <w:autoSpaceDN w:val="0"/>
              <w:adjustRightInd w:val="0"/>
              <w:spacing w:before="44" w:line="276" w:lineRule="auto"/>
              <w:jc w:val="both"/>
              <w:rPr>
                <w:rFonts w:eastAsia="Calibri"/>
                <w:spacing w:val="-2"/>
              </w:rPr>
            </w:pPr>
            <w:r w:rsidRPr="006432C9">
              <w:rPr>
                <w:rFonts w:eastAsia="Calibri"/>
                <w:b/>
                <w:spacing w:val="-2"/>
                <w:lang w:eastAsia="en-US"/>
              </w:rPr>
              <w:t xml:space="preserve">Scopul proiectului: </w:t>
            </w:r>
            <w:r w:rsidR="00AB53B8" w:rsidRPr="00AB53B8">
              <w:rPr>
                <w:rFonts w:eastAsia="Calibri"/>
                <w:spacing w:val="-2"/>
                <w:lang w:eastAsia="en-US"/>
              </w:rPr>
              <w:t>dezvoltarea economică și socială durabilă a comunei</w:t>
            </w:r>
            <w:r w:rsidR="00AB53B8">
              <w:rPr>
                <w:rFonts w:eastAsia="Calibri"/>
                <w:spacing w:val="-2"/>
                <w:lang w:eastAsia="en-US"/>
              </w:rPr>
              <w:t xml:space="preserve"> Neaua.</w:t>
            </w:r>
          </w:p>
        </w:tc>
      </w:tr>
      <w:tr w:rsidR="00166367" w:rsidRPr="006432C9" w14:paraId="4B51CC59" w14:textId="77777777" w:rsidTr="00AB53B8">
        <w:trPr>
          <w:jc w:val="center"/>
        </w:trPr>
        <w:tc>
          <w:tcPr>
            <w:tcW w:w="9090" w:type="dxa"/>
            <w:tcBorders>
              <w:top w:val="single" w:sz="18" w:space="0" w:color="FFFFFF"/>
              <w:left w:val="nil"/>
              <w:bottom w:val="single" w:sz="18" w:space="0" w:color="FFFFFF"/>
              <w:right w:val="nil"/>
            </w:tcBorders>
            <w:shd w:val="pct5" w:color="000000" w:fill="FFFFFF"/>
            <w:hideMark/>
          </w:tcPr>
          <w:p w14:paraId="3F0DFB96" w14:textId="77777777" w:rsidR="00166367" w:rsidRPr="006432C9" w:rsidRDefault="00166367" w:rsidP="004944FC">
            <w:pPr>
              <w:widowControl w:val="0"/>
              <w:suppressAutoHyphens w:val="0"/>
              <w:autoSpaceDE w:val="0"/>
              <w:autoSpaceDN w:val="0"/>
              <w:adjustRightInd w:val="0"/>
              <w:spacing w:before="44" w:line="276" w:lineRule="auto"/>
              <w:ind w:left="360"/>
              <w:jc w:val="both"/>
              <w:rPr>
                <w:rFonts w:eastAsia="Calibri"/>
                <w:spacing w:val="3"/>
                <w:lang w:val="en-US"/>
              </w:rPr>
            </w:pPr>
            <w:r w:rsidRPr="006432C9">
              <w:rPr>
                <w:rFonts w:eastAsia="Calibri"/>
                <w:b/>
                <w:spacing w:val="-2"/>
                <w:lang w:val="en-US" w:eastAsia="en-US"/>
              </w:rPr>
              <w:t>O</w:t>
            </w:r>
            <w:r w:rsidRPr="006432C9">
              <w:rPr>
                <w:rFonts w:eastAsia="Calibri"/>
                <w:b/>
                <w:spacing w:val="-4"/>
                <w:lang w:val="en-US" w:eastAsia="en-US"/>
              </w:rPr>
              <w:t>bi</w:t>
            </w:r>
            <w:r w:rsidRPr="006432C9">
              <w:rPr>
                <w:rFonts w:eastAsia="Calibri"/>
                <w:b/>
                <w:spacing w:val="1"/>
                <w:lang w:val="en-US" w:eastAsia="en-US"/>
              </w:rPr>
              <w:t>e</w:t>
            </w:r>
            <w:r w:rsidRPr="006432C9">
              <w:rPr>
                <w:rFonts w:eastAsia="Calibri"/>
                <w:b/>
                <w:lang w:val="en-US" w:eastAsia="en-US"/>
              </w:rPr>
              <w:t>c</w:t>
            </w:r>
            <w:r w:rsidRPr="006432C9">
              <w:rPr>
                <w:rFonts w:eastAsia="Calibri"/>
                <w:b/>
                <w:spacing w:val="3"/>
                <w:lang w:val="en-US" w:eastAsia="en-US"/>
              </w:rPr>
              <w:t>t</w:t>
            </w:r>
            <w:r w:rsidRPr="006432C9">
              <w:rPr>
                <w:rFonts w:eastAsia="Calibri"/>
                <w:b/>
                <w:spacing w:val="-4"/>
                <w:lang w:val="en-US" w:eastAsia="en-US"/>
              </w:rPr>
              <w:t>i</w:t>
            </w:r>
            <w:r w:rsidRPr="006432C9">
              <w:rPr>
                <w:rFonts w:eastAsia="Calibri"/>
                <w:b/>
                <w:spacing w:val="-3"/>
                <w:lang w:val="en-US" w:eastAsia="en-US"/>
              </w:rPr>
              <w:t>ve specifice</w:t>
            </w:r>
            <w:r w:rsidRPr="006432C9">
              <w:rPr>
                <w:rFonts w:eastAsia="Calibri"/>
                <w:b/>
                <w:lang w:val="en-US" w:eastAsia="en-US"/>
              </w:rPr>
              <w:t>:</w:t>
            </w:r>
            <w:r w:rsidRPr="006432C9">
              <w:rPr>
                <w:rFonts w:eastAsia="Calibri"/>
                <w:spacing w:val="3"/>
                <w:lang w:val="en-US" w:eastAsia="en-US"/>
              </w:rPr>
              <w:t xml:space="preserve"> </w:t>
            </w:r>
          </w:p>
          <w:p w14:paraId="5BCA80BF" w14:textId="5DA6297E" w:rsidR="00AB53B8" w:rsidRPr="00AB53B8" w:rsidRDefault="00AB53B8" w:rsidP="0089335E">
            <w:pPr>
              <w:widowControl w:val="0"/>
              <w:numPr>
                <w:ilvl w:val="0"/>
                <w:numId w:val="47"/>
              </w:numPr>
              <w:suppressAutoHyphens w:val="0"/>
              <w:autoSpaceDE w:val="0"/>
              <w:autoSpaceDN w:val="0"/>
              <w:adjustRightInd w:val="0"/>
              <w:spacing w:line="276" w:lineRule="auto"/>
              <w:jc w:val="both"/>
              <w:rPr>
                <w:rFonts w:eastAsia="Calibri"/>
                <w:spacing w:val="-5"/>
                <w:lang w:val="en-US" w:eastAsia="en-US"/>
              </w:rPr>
            </w:pPr>
            <w:r>
              <w:rPr>
                <w:rFonts w:eastAsia="Calibri"/>
                <w:spacing w:val="-5"/>
                <w:lang w:val="en-US" w:eastAsia="en-US"/>
              </w:rPr>
              <w:t>Realizarea rețelei de apă potabilă;</w:t>
            </w:r>
          </w:p>
          <w:p w14:paraId="02B9FE2D" w14:textId="77777777" w:rsidR="00AB53B8" w:rsidRPr="00AB53B8" w:rsidRDefault="00AB53B8" w:rsidP="0089335E">
            <w:pPr>
              <w:widowControl w:val="0"/>
              <w:numPr>
                <w:ilvl w:val="0"/>
                <w:numId w:val="47"/>
              </w:numPr>
              <w:suppressAutoHyphens w:val="0"/>
              <w:autoSpaceDE w:val="0"/>
              <w:autoSpaceDN w:val="0"/>
              <w:adjustRightInd w:val="0"/>
              <w:spacing w:line="276" w:lineRule="auto"/>
              <w:jc w:val="both"/>
              <w:rPr>
                <w:rFonts w:eastAsia="Calibri"/>
                <w:spacing w:val="-5"/>
                <w:lang w:val="en-US" w:eastAsia="en-US"/>
              </w:rPr>
            </w:pPr>
            <w:r w:rsidRPr="00AB53B8">
              <w:rPr>
                <w:rFonts w:eastAsia="Calibri"/>
                <w:spacing w:val="-5"/>
                <w:lang w:val="en-US" w:eastAsia="en-US"/>
              </w:rPr>
              <w:t xml:space="preserve">un mediu mai curat, sănătos </w:t>
            </w:r>
          </w:p>
          <w:p w14:paraId="16796CDB" w14:textId="3458AF35" w:rsidR="00166367" w:rsidRPr="006432C9" w:rsidRDefault="00AB53B8" w:rsidP="0089335E">
            <w:pPr>
              <w:widowControl w:val="0"/>
              <w:numPr>
                <w:ilvl w:val="0"/>
                <w:numId w:val="47"/>
              </w:numPr>
              <w:suppressAutoHyphens w:val="0"/>
              <w:autoSpaceDE w:val="0"/>
              <w:autoSpaceDN w:val="0"/>
              <w:adjustRightInd w:val="0"/>
              <w:spacing w:line="276" w:lineRule="auto"/>
              <w:jc w:val="both"/>
              <w:rPr>
                <w:rFonts w:eastAsia="Calibri"/>
                <w:lang w:val="en-US"/>
              </w:rPr>
            </w:pPr>
            <w:r w:rsidRPr="00AB53B8">
              <w:rPr>
                <w:rFonts w:eastAsia="Calibri"/>
                <w:spacing w:val="-5"/>
                <w:lang w:val="en-US" w:eastAsia="en-US"/>
              </w:rPr>
              <w:t>creşterea nivelului de trai al locuitorilor</w:t>
            </w:r>
          </w:p>
        </w:tc>
      </w:tr>
      <w:tr w:rsidR="00166367" w:rsidRPr="006432C9" w14:paraId="59414E8F" w14:textId="77777777" w:rsidTr="00AB53B8">
        <w:trPr>
          <w:jc w:val="center"/>
        </w:trPr>
        <w:tc>
          <w:tcPr>
            <w:tcW w:w="9090" w:type="dxa"/>
            <w:tcBorders>
              <w:top w:val="single" w:sz="18" w:space="0" w:color="FFFFFF"/>
              <w:left w:val="nil"/>
              <w:bottom w:val="single" w:sz="18" w:space="0" w:color="FFFFFF"/>
              <w:right w:val="nil"/>
            </w:tcBorders>
            <w:shd w:val="pct5" w:color="000000" w:fill="FFFFFF"/>
            <w:hideMark/>
          </w:tcPr>
          <w:p w14:paraId="7DF5C987" w14:textId="77777777" w:rsidR="00166367" w:rsidRPr="006432C9" w:rsidRDefault="00166367" w:rsidP="004944FC">
            <w:pPr>
              <w:widowControl w:val="0"/>
              <w:tabs>
                <w:tab w:val="left" w:pos="1140"/>
              </w:tabs>
              <w:autoSpaceDE w:val="0"/>
              <w:autoSpaceDN w:val="0"/>
              <w:adjustRightInd w:val="0"/>
              <w:spacing w:line="360" w:lineRule="auto"/>
              <w:jc w:val="both"/>
              <w:rPr>
                <w:rFonts w:eastAsia="Calibri"/>
                <w:lang w:val="en-US"/>
              </w:rPr>
            </w:pPr>
            <w:r w:rsidRPr="006432C9">
              <w:rPr>
                <w:rFonts w:eastAsia="Calibri"/>
                <w:b/>
                <w:spacing w:val="5"/>
                <w:lang w:val="en-US" w:eastAsia="en-US"/>
              </w:rPr>
              <w:t>G</w:t>
            </w:r>
            <w:r w:rsidRPr="006432C9">
              <w:rPr>
                <w:rFonts w:eastAsia="Calibri"/>
                <w:b/>
                <w:spacing w:val="9"/>
                <w:lang w:val="en-US" w:eastAsia="en-US"/>
              </w:rPr>
              <w:t>r</w:t>
            </w:r>
            <w:r w:rsidRPr="006432C9">
              <w:rPr>
                <w:rFonts w:eastAsia="Calibri"/>
                <w:b/>
                <w:spacing w:val="-1"/>
                <w:lang w:val="en-US" w:eastAsia="en-US"/>
              </w:rPr>
              <w:t>u</w:t>
            </w:r>
            <w:r w:rsidRPr="006432C9">
              <w:rPr>
                <w:rFonts w:eastAsia="Calibri"/>
                <w:b/>
                <w:spacing w:val="-3"/>
                <w:lang w:val="en-US" w:eastAsia="en-US"/>
              </w:rPr>
              <w:t>p</w:t>
            </w:r>
            <w:r w:rsidRPr="006432C9">
              <w:rPr>
                <w:rFonts w:eastAsia="Calibri"/>
                <w:b/>
                <w:spacing w:val="2"/>
                <w:lang w:val="en-US" w:eastAsia="en-US"/>
              </w:rPr>
              <w:t>u</w:t>
            </w:r>
            <w:r w:rsidRPr="006432C9">
              <w:rPr>
                <w:rFonts w:eastAsia="Calibri"/>
                <w:b/>
                <w:lang w:val="en-US" w:eastAsia="en-US"/>
              </w:rPr>
              <w:t xml:space="preserve">l </w:t>
            </w:r>
            <w:r w:rsidRPr="006432C9">
              <w:rPr>
                <w:rFonts w:eastAsia="Calibri"/>
                <w:b/>
                <w:spacing w:val="3"/>
                <w:lang w:val="en-US" w:eastAsia="en-US"/>
              </w:rPr>
              <w:t>ţ</w:t>
            </w:r>
            <w:r w:rsidRPr="006432C9">
              <w:rPr>
                <w:rFonts w:eastAsia="Calibri"/>
                <w:b/>
                <w:spacing w:val="4"/>
                <w:lang w:val="en-US" w:eastAsia="en-US"/>
              </w:rPr>
              <w:t>i</w:t>
            </w:r>
            <w:r w:rsidRPr="006432C9">
              <w:rPr>
                <w:rFonts w:eastAsia="Calibri"/>
                <w:b/>
                <w:spacing w:val="-3"/>
                <w:lang w:val="en-US" w:eastAsia="en-US"/>
              </w:rPr>
              <w:t>n</w:t>
            </w:r>
            <w:r w:rsidRPr="006432C9">
              <w:rPr>
                <w:rFonts w:eastAsia="Calibri"/>
                <w:b/>
                <w:spacing w:val="4"/>
                <w:lang w:val="en-US" w:eastAsia="en-US"/>
              </w:rPr>
              <w:t>t</w:t>
            </w:r>
            <w:r w:rsidRPr="006432C9">
              <w:rPr>
                <w:rFonts w:eastAsia="Calibri"/>
                <w:b/>
                <w:spacing w:val="-2"/>
                <w:lang w:val="en-US" w:eastAsia="en-US"/>
              </w:rPr>
              <w:t>ă</w:t>
            </w:r>
            <w:r w:rsidRPr="006432C9">
              <w:rPr>
                <w:rFonts w:eastAsia="Calibri"/>
                <w:b/>
                <w:lang w:val="en-US" w:eastAsia="en-US"/>
              </w:rPr>
              <w:t xml:space="preserve">: </w:t>
            </w:r>
            <w:r w:rsidRPr="006432C9">
              <w:rPr>
                <w:rFonts w:eastAsia="Calibri"/>
                <w:lang w:val="en-US" w:eastAsia="en-US"/>
              </w:rPr>
              <w:t xml:space="preserve">Comunitatea locală, </w:t>
            </w:r>
            <w:r w:rsidRPr="006432C9">
              <w:rPr>
                <w:rFonts w:eastAsia="Calibri"/>
                <w:spacing w:val="6"/>
                <w:lang w:val="en-US" w:eastAsia="en-US"/>
              </w:rPr>
              <w:t>t</w:t>
            </w:r>
            <w:r w:rsidRPr="006432C9">
              <w:rPr>
                <w:rFonts w:eastAsia="Calibri"/>
                <w:spacing w:val="5"/>
                <w:lang w:val="en-US" w:eastAsia="en-US"/>
              </w:rPr>
              <w:t>ur</w:t>
            </w:r>
            <w:r w:rsidRPr="006432C9">
              <w:rPr>
                <w:rFonts w:eastAsia="Calibri"/>
                <w:lang w:val="en-US" w:eastAsia="en-US"/>
              </w:rPr>
              <w:t>i</w:t>
            </w:r>
            <w:r w:rsidRPr="006432C9">
              <w:rPr>
                <w:rFonts w:eastAsia="Calibri"/>
                <w:spacing w:val="-1"/>
                <w:lang w:val="en-US" w:eastAsia="en-US"/>
              </w:rPr>
              <w:t>ş</w:t>
            </w:r>
            <w:r w:rsidRPr="006432C9">
              <w:rPr>
                <w:rFonts w:eastAsia="Calibri"/>
                <w:spacing w:val="3"/>
                <w:lang w:val="en-US" w:eastAsia="en-US"/>
              </w:rPr>
              <w:t>t</w:t>
            </w:r>
            <w:r w:rsidRPr="006432C9">
              <w:rPr>
                <w:rFonts w:eastAsia="Calibri"/>
                <w:lang w:val="en-US" w:eastAsia="en-US"/>
              </w:rPr>
              <w:t xml:space="preserve">i </w:t>
            </w:r>
            <w:r w:rsidRPr="006432C9">
              <w:rPr>
                <w:rFonts w:eastAsia="Calibri"/>
                <w:spacing w:val="-1"/>
                <w:lang w:val="en-US" w:eastAsia="en-US"/>
              </w:rPr>
              <w:t>c</w:t>
            </w:r>
            <w:r w:rsidRPr="006432C9">
              <w:rPr>
                <w:rFonts w:eastAsia="Calibri"/>
                <w:spacing w:val="3"/>
                <w:lang w:val="en-US" w:eastAsia="en-US"/>
              </w:rPr>
              <w:t>a</w:t>
            </w:r>
            <w:r w:rsidRPr="006432C9">
              <w:rPr>
                <w:rFonts w:eastAsia="Calibri"/>
                <w:lang w:val="en-US" w:eastAsia="en-US"/>
              </w:rPr>
              <w:t xml:space="preserve">re </w:t>
            </w:r>
            <w:r w:rsidRPr="006432C9">
              <w:rPr>
                <w:rFonts w:eastAsia="Calibri"/>
                <w:spacing w:val="-1"/>
                <w:lang w:val="en-US" w:eastAsia="en-US"/>
              </w:rPr>
              <w:t>sos</w:t>
            </w:r>
            <w:r w:rsidRPr="006432C9">
              <w:rPr>
                <w:rFonts w:eastAsia="Calibri"/>
                <w:spacing w:val="1"/>
                <w:lang w:val="en-US" w:eastAsia="en-US"/>
              </w:rPr>
              <w:t>e</w:t>
            </w:r>
            <w:r w:rsidRPr="006432C9">
              <w:rPr>
                <w:rFonts w:eastAsia="Calibri"/>
                <w:spacing w:val="-1"/>
                <w:lang w:val="en-US" w:eastAsia="en-US"/>
              </w:rPr>
              <w:t>s</w:t>
            </w:r>
            <w:r w:rsidRPr="006432C9">
              <w:rPr>
                <w:rFonts w:eastAsia="Calibri"/>
                <w:lang w:val="en-US" w:eastAsia="en-US"/>
              </w:rPr>
              <w:t xml:space="preserve">c </w:t>
            </w:r>
            <w:r w:rsidRPr="006432C9">
              <w:rPr>
                <w:rFonts w:eastAsia="Calibri"/>
                <w:spacing w:val="4"/>
                <w:lang w:val="en-US" w:eastAsia="en-US"/>
              </w:rPr>
              <w:t>î</w:t>
            </w:r>
            <w:r w:rsidRPr="006432C9">
              <w:rPr>
                <w:rFonts w:eastAsia="Calibri"/>
                <w:lang w:val="en-US" w:eastAsia="en-US"/>
              </w:rPr>
              <w:t xml:space="preserve">n </w:t>
            </w:r>
            <w:r w:rsidRPr="006432C9">
              <w:rPr>
                <w:rFonts w:eastAsia="Calibri"/>
                <w:spacing w:val="2"/>
                <w:lang w:val="en-US" w:eastAsia="en-US"/>
              </w:rPr>
              <w:t>v</w:t>
            </w:r>
            <w:r w:rsidRPr="006432C9">
              <w:rPr>
                <w:rFonts w:eastAsia="Calibri"/>
                <w:spacing w:val="3"/>
                <w:lang w:val="en-US" w:eastAsia="en-US"/>
              </w:rPr>
              <w:t>i</w:t>
            </w:r>
            <w:r w:rsidRPr="006432C9">
              <w:rPr>
                <w:rFonts w:eastAsia="Calibri"/>
                <w:spacing w:val="2"/>
                <w:lang w:val="en-US" w:eastAsia="en-US"/>
              </w:rPr>
              <w:t>z</w:t>
            </w:r>
            <w:r w:rsidRPr="006432C9">
              <w:rPr>
                <w:rFonts w:eastAsia="Calibri"/>
                <w:spacing w:val="-4"/>
                <w:lang w:val="en-US" w:eastAsia="en-US"/>
              </w:rPr>
              <w:t>i</w:t>
            </w:r>
            <w:r w:rsidRPr="006432C9">
              <w:rPr>
                <w:rFonts w:eastAsia="Calibri"/>
                <w:spacing w:val="4"/>
                <w:lang w:val="en-US" w:eastAsia="en-US"/>
              </w:rPr>
              <w:t>t</w:t>
            </w:r>
            <w:r w:rsidRPr="006432C9">
              <w:rPr>
                <w:rFonts w:eastAsia="Calibri"/>
                <w:lang w:val="en-US" w:eastAsia="en-US"/>
              </w:rPr>
              <w:t xml:space="preserve">ă </w:t>
            </w:r>
            <w:r w:rsidRPr="006432C9">
              <w:rPr>
                <w:rFonts w:eastAsia="Calibri"/>
                <w:spacing w:val="-3"/>
                <w:lang w:val="en-US" w:eastAsia="en-US"/>
              </w:rPr>
              <w:t>ş</w:t>
            </w:r>
            <w:r w:rsidRPr="006432C9">
              <w:rPr>
                <w:rFonts w:eastAsia="Calibri"/>
                <w:lang w:val="en-US" w:eastAsia="en-US"/>
              </w:rPr>
              <w:t>i p</w:t>
            </w:r>
            <w:r w:rsidRPr="006432C9">
              <w:rPr>
                <w:rFonts w:eastAsia="Calibri"/>
                <w:spacing w:val="-3"/>
                <w:lang w:val="en-US" w:eastAsia="en-US"/>
              </w:rPr>
              <w:t>o</w:t>
            </w:r>
            <w:r w:rsidRPr="006432C9">
              <w:rPr>
                <w:rFonts w:eastAsia="Calibri"/>
                <w:spacing w:val="1"/>
                <w:lang w:val="en-US" w:eastAsia="en-US"/>
              </w:rPr>
              <w:t>te</w:t>
            </w:r>
            <w:r w:rsidRPr="006432C9">
              <w:rPr>
                <w:rFonts w:eastAsia="Calibri"/>
                <w:spacing w:val="-2"/>
                <w:lang w:val="en-US" w:eastAsia="en-US"/>
              </w:rPr>
              <w:t>n</w:t>
            </w:r>
            <w:r w:rsidRPr="006432C9">
              <w:rPr>
                <w:rFonts w:eastAsia="Calibri"/>
                <w:spacing w:val="3"/>
                <w:lang w:val="en-US" w:eastAsia="en-US"/>
              </w:rPr>
              <w:t>ţ</w:t>
            </w:r>
            <w:r w:rsidRPr="006432C9">
              <w:rPr>
                <w:rFonts w:eastAsia="Calibri"/>
                <w:spacing w:val="-2"/>
                <w:lang w:val="en-US" w:eastAsia="en-US"/>
              </w:rPr>
              <w:t>i</w:t>
            </w:r>
            <w:r w:rsidRPr="006432C9">
              <w:rPr>
                <w:rFonts w:eastAsia="Calibri"/>
                <w:lang w:val="en-US" w:eastAsia="en-US"/>
              </w:rPr>
              <w:t>a</w:t>
            </w:r>
            <w:r w:rsidRPr="006432C9">
              <w:rPr>
                <w:rFonts w:eastAsia="Calibri"/>
                <w:spacing w:val="1"/>
                <w:lang w:val="en-US" w:eastAsia="en-US"/>
              </w:rPr>
              <w:t>li</w:t>
            </w:r>
            <w:r w:rsidRPr="006432C9">
              <w:rPr>
                <w:rFonts w:eastAsia="Calibri"/>
                <w:lang w:val="en-US" w:eastAsia="en-US"/>
              </w:rPr>
              <w:t xml:space="preserve">i </w:t>
            </w:r>
            <w:r w:rsidRPr="006432C9">
              <w:rPr>
                <w:rFonts w:eastAsia="Calibri"/>
                <w:spacing w:val="4"/>
                <w:lang w:val="en-US" w:eastAsia="en-US"/>
              </w:rPr>
              <w:t>i</w:t>
            </w:r>
            <w:r w:rsidRPr="006432C9">
              <w:rPr>
                <w:rFonts w:eastAsia="Calibri"/>
                <w:spacing w:val="-5"/>
                <w:lang w:val="en-US" w:eastAsia="en-US"/>
              </w:rPr>
              <w:t>n</w:t>
            </w:r>
            <w:r w:rsidRPr="006432C9">
              <w:rPr>
                <w:rFonts w:eastAsia="Calibri"/>
                <w:spacing w:val="-6"/>
                <w:lang w:val="en-US" w:eastAsia="en-US"/>
              </w:rPr>
              <w:t>v</w:t>
            </w:r>
            <w:r w:rsidRPr="006432C9">
              <w:rPr>
                <w:rFonts w:eastAsia="Calibri"/>
                <w:spacing w:val="1"/>
                <w:lang w:val="en-US" w:eastAsia="en-US"/>
              </w:rPr>
              <w:t>e</w:t>
            </w:r>
            <w:r w:rsidRPr="006432C9">
              <w:rPr>
                <w:rFonts w:eastAsia="Calibri"/>
                <w:spacing w:val="-1"/>
                <w:lang w:val="en-US" w:eastAsia="en-US"/>
              </w:rPr>
              <w:t>s</w:t>
            </w:r>
            <w:r w:rsidRPr="006432C9">
              <w:rPr>
                <w:rFonts w:eastAsia="Calibri"/>
                <w:spacing w:val="3"/>
                <w:lang w:val="en-US" w:eastAsia="en-US"/>
              </w:rPr>
              <w:t>t</w:t>
            </w:r>
            <w:r w:rsidRPr="006432C9">
              <w:rPr>
                <w:rFonts w:eastAsia="Calibri"/>
                <w:spacing w:val="-4"/>
                <w:lang w:val="en-US" w:eastAsia="en-US"/>
              </w:rPr>
              <w:t>i</w:t>
            </w:r>
            <w:r w:rsidRPr="006432C9">
              <w:rPr>
                <w:rFonts w:eastAsia="Calibri"/>
                <w:spacing w:val="1"/>
                <w:lang w:val="en-US" w:eastAsia="en-US"/>
              </w:rPr>
              <w:t>t</w:t>
            </w:r>
            <w:r w:rsidRPr="006432C9">
              <w:rPr>
                <w:rFonts w:eastAsia="Calibri"/>
                <w:spacing w:val="-2"/>
                <w:lang w:val="en-US" w:eastAsia="en-US"/>
              </w:rPr>
              <w:t>o</w:t>
            </w:r>
            <w:r w:rsidRPr="006432C9">
              <w:rPr>
                <w:rFonts w:eastAsia="Calibri"/>
                <w:spacing w:val="5"/>
                <w:lang w:val="en-US" w:eastAsia="en-US"/>
              </w:rPr>
              <w:t>r</w:t>
            </w:r>
            <w:r w:rsidRPr="006432C9">
              <w:rPr>
                <w:rFonts w:eastAsia="Calibri"/>
                <w:spacing w:val="-3"/>
                <w:lang w:val="en-US" w:eastAsia="en-US"/>
              </w:rPr>
              <w:t>i</w:t>
            </w:r>
            <w:r w:rsidRPr="006432C9">
              <w:rPr>
                <w:rFonts w:eastAsia="Calibri"/>
                <w:lang w:val="en-US" w:eastAsia="en-US"/>
              </w:rPr>
              <w:t>.</w:t>
            </w:r>
          </w:p>
        </w:tc>
      </w:tr>
      <w:tr w:rsidR="00166367" w:rsidRPr="006432C9" w14:paraId="0A7DDAA0" w14:textId="77777777" w:rsidTr="00AB53B8">
        <w:trPr>
          <w:jc w:val="center"/>
        </w:trPr>
        <w:tc>
          <w:tcPr>
            <w:tcW w:w="9090" w:type="dxa"/>
            <w:tcBorders>
              <w:top w:val="single" w:sz="18" w:space="0" w:color="FFFFFF"/>
              <w:left w:val="nil"/>
              <w:bottom w:val="single" w:sz="18" w:space="0" w:color="FFFFFF"/>
              <w:right w:val="nil"/>
            </w:tcBorders>
            <w:shd w:val="pct20" w:color="000000" w:fill="FFFFFF"/>
            <w:hideMark/>
          </w:tcPr>
          <w:p w14:paraId="396FA0F0" w14:textId="0EC3D7E2" w:rsidR="00166367" w:rsidRPr="006432C9" w:rsidRDefault="00166367" w:rsidP="00912628">
            <w:pPr>
              <w:widowControl w:val="0"/>
              <w:tabs>
                <w:tab w:val="left" w:pos="1140"/>
              </w:tabs>
              <w:autoSpaceDE w:val="0"/>
              <w:autoSpaceDN w:val="0"/>
              <w:adjustRightInd w:val="0"/>
              <w:spacing w:line="360" w:lineRule="auto"/>
              <w:jc w:val="both"/>
              <w:rPr>
                <w:rFonts w:eastAsia="Calibri"/>
                <w:b/>
                <w:lang w:val="en-US"/>
              </w:rPr>
            </w:pPr>
            <w:r w:rsidRPr="006432C9">
              <w:rPr>
                <w:rFonts w:eastAsia="Calibri"/>
                <w:b/>
                <w:lang w:val="en-US" w:eastAsia="en-US"/>
              </w:rPr>
              <w:t xml:space="preserve">Activităţi principale: </w:t>
            </w:r>
            <w:r w:rsidR="00912628">
              <w:rPr>
                <w:rFonts w:eastAsia="Calibri"/>
                <w:lang w:val="en-US" w:eastAsia="en-US"/>
              </w:rPr>
              <w:t>Realizarea rețelei de alimentare cu apă potabilă</w:t>
            </w:r>
          </w:p>
        </w:tc>
      </w:tr>
      <w:tr w:rsidR="00166367" w:rsidRPr="006432C9" w14:paraId="38A44910" w14:textId="77777777" w:rsidTr="00AB53B8">
        <w:trPr>
          <w:jc w:val="center"/>
        </w:trPr>
        <w:tc>
          <w:tcPr>
            <w:tcW w:w="9090" w:type="dxa"/>
            <w:tcBorders>
              <w:top w:val="single" w:sz="18" w:space="0" w:color="FFFFFF"/>
              <w:left w:val="nil"/>
              <w:bottom w:val="single" w:sz="18" w:space="0" w:color="FFFFFF"/>
              <w:right w:val="nil"/>
            </w:tcBorders>
            <w:shd w:val="pct5" w:color="000000" w:fill="FFFFFF"/>
            <w:hideMark/>
          </w:tcPr>
          <w:p w14:paraId="1938F1E3" w14:textId="585FC1EC" w:rsidR="00166367" w:rsidRPr="006432C9" w:rsidRDefault="00166367" w:rsidP="004944FC">
            <w:pPr>
              <w:widowControl w:val="0"/>
              <w:autoSpaceDE w:val="0"/>
              <w:autoSpaceDN w:val="0"/>
              <w:adjustRightInd w:val="0"/>
              <w:spacing w:before="44" w:line="360" w:lineRule="auto"/>
              <w:jc w:val="both"/>
              <w:rPr>
                <w:rFonts w:eastAsia="Calibri"/>
                <w:spacing w:val="-1"/>
                <w:lang w:val="en-US"/>
              </w:rPr>
            </w:pPr>
            <w:r w:rsidRPr="006432C9">
              <w:rPr>
                <w:rFonts w:eastAsia="Calibri"/>
                <w:b/>
                <w:spacing w:val="-5"/>
                <w:lang w:val="en-US" w:eastAsia="en-US"/>
              </w:rPr>
              <w:t>R</w:t>
            </w:r>
            <w:r w:rsidRPr="006432C9">
              <w:rPr>
                <w:rFonts w:eastAsia="Calibri"/>
                <w:b/>
                <w:spacing w:val="-3"/>
                <w:lang w:val="en-US" w:eastAsia="en-US"/>
              </w:rPr>
              <w:t>e</w:t>
            </w:r>
            <w:r w:rsidRPr="006432C9">
              <w:rPr>
                <w:rFonts w:eastAsia="Calibri"/>
                <w:b/>
                <w:spacing w:val="5"/>
                <w:lang w:val="en-US" w:eastAsia="en-US"/>
              </w:rPr>
              <w:t>z</w:t>
            </w:r>
            <w:r w:rsidRPr="006432C9">
              <w:rPr>
                <w:rFonts w:eastAsia="Calibri"/>
                <w:b/>
                <w:lang w:val="en-US" w:eastAsia="en-US"/>
              </w:rPr>
              <w:t>u</w:t>
            </w:r>
            <w:r w:rsidRPr="006432C9">
              <w:rPr>
                <w:rFonts w:eastAsia="Calibri"/>
                <w:b/>
                <w:spacing w:val="-5"/>
                <w:lang w:val="en-US" w:eastAsia="en-US"/>
              </w:rPr>
              <w:t>l</w:t>
            </w:r>
            <w:r w:rsidRPr="006432C9">
              <w:rPr>
                <w:rFonts w:eastAsia="Calibri"/>
                <w:b/>
                <w:spacing w:val="3"/>
                <w:lang w:val="en-US" w:eastAsia="en-US"/>
              </w:rPr>
              <w:t>t</w:t>
            </w:r>
            <w:r w:rsidRPr="006432C9">
              <w:rPr>
                <w:rFonts w:eastAsia="Calibri"/>
                <w:b/>
                <w:spacing w:val="-3"/>
                <w:lang w:val="en-US" w:eastAsia="en-US"/>
              </w:rPr>
              <w:t>a</w:t>
            </w:r>
            <w:r w:rsidRPr="006432C9">
              <w:rPr>
                <w:rFonts w:eastAsia="Calibri"/>
                <w:b/>
                <w:lang w:val="en-US" w:eastAsia="en-US"/>
              </w:rPr>
              <w:t>t</w:t>
            </w:r>
            <w:r w:rsidRPr="006432C9">
              <w:rPr>
                <w:rFonts w:eastAsia="Calibri"/>
                <w:b/>
                <w:spacing w:val="-6"/>
                <w:lang w:val="en-US" w:eastAsia="en-US"/>
              </w:rPr>
              <w:t>e</w:t>
            </w:r>
            <w:r w:rsidRPr="006432C9">
              <w:rPr>
                <w:rFonts w:eastAsia="Calibri"/>
                <w:b/>
                <w:spacing w:val="-5"/>
                <w:lang w:val="en-US" w:eastAsia="en-US"/>
              </w:rPr>
              <w:t>l</w:t>
            </w:r>
            <w:r w:rsidRPr="006432C9">
              <w:rPr>
                <w:rFonts w:eastAsia="Calibri"/>
                <w:b/>
                <w:lang w:val="en-US" w:eastAsia="en-US"/>
              </w:rPr>
              <w:t>e</w:t>
            </w:r>
            <w:r w:rsidRPr="006432C9">
              <w:rPr>
                <w:rFonts w:eastAsia="Calibri"/>
                <w:b/>
                <w:spacing w:val="-5"/>
                <w:lang w:val="en-US" w:eastAsia="en-US"/>
              </w:rPr>
              <w:t xml:space="preserve"> </w:t>
            </w:r>
            <w:r w:rsidRPr="006432C9">
              <w:rPr>
                <w:rFonts w:eastAsia="Calibri"/>
                <w:b/>
                <w:spacing w:val="1"/>
                <w:lang w:val="en-US" w:eastAsia="en-US"/>
              </w:rPr>
              <w:t>a</w:t>
            </w:r>
            <w:r w:rsidRPr="006432C9">
              <w:rPr>
                <w:rFonts w:eastAsia="Calibri"/>
                <w:b/>
                <w:spacing w:val="-2"/>
                <w:lang w:val="en-US" w:eastAsia="en-US"/>
              </w:rPr>
              <w:t>ş</w:t>
            </w:r>
            <w:r w:rsidRPr="006432C9">
              <w:rPr>
                <w:rFonts w:eastAsia="Calibri"/>
                <w:b/>
                <w:lang w:val="en-US" w:eastAsia="en-US"/>
              </w:rPr>
              <w:t>t</w:t>
            </w:r>
            <w:r w:rsidRPr="006432C9">
              <w:rPr>
                <w:rFonts w:eastAsia="Calibri"/>
                <w:b/>
                <w:spacing w:val="1"/>
                <w:lang w:val="en-US" w:eastAsia="en-US"/>
              </w:rPr>
              <w:t>e</w:t>
            </w:r>
            <w:r w:rsidRPr="006432C9">
              <w:rPr>
                <w:rFonts w:eastAsia="Calibri"/>
                <w:b/>
                <w:spacing w:val="-3"/>
                <w:lang w:val="en-US" w:eastAsia="en-US"/>
              </w:rPr>
              <w:t>p</w:t>
            </w:r>
            <w:r w:rsidRPr="006432C9">
              <w:rPr>
                <w:rFonts w:eastAsia="Calibri"/>
                <w:b/>
                <w:spacing w:val="3"/>
                <w:lang w:val="en-US" w:eastAsia="en-US"/>
              </w:rPr>
              <w:t>t</w:t>
            </w:r>
            <w:r w:rsidRPr="006432C9">
              <w:rPr>
                <w:rFonts w:eastAsia="Calibri"/>
                <w:b/>
                <w:spacing w:val="-3"/>
                <w:lang w:val="en-US" w:eastAsia="en-US"/>
              </w:rPr>
              <w:t>a</w:t>
            </w:r>
            <w:r w:rsidRPr="006432C9">
              <w:rPr>
                <w:rFonts w:eastAsia="Calibri"/>
                <w:b/>
                <w:lang w:val="en-US" w:eastAsia="en-US"/>
              </w:rPr>
              <w:t>t</w:t>
            </w:r>
            <w:r w:rsidRPr="006432C9">
              <w:rPr>
                <w:rFonts w:eastAsia="Calibri"/>
                <w:b/>
                <w:spacing w:val="-9"/>
                <w:lang w:val="en-US" w:eastAsia="en-US"/>
              </w:rPr>
              <w:t>e</w:t>
            </w:r>
            <w:r w:rsidRPr="006432C9">
              <w:rPr>
                <w:rFonts w:eastAsia="Calibri"/>
                <w:b/>
                <w:lang w:val="en-US" w:eastAsia="en-US"/>
              </w:rPr>
              <w:t>:</w:t>
            </w:r>
            <w:r w:rsidRPr="006432C9">
              <w:rPr>
                <w:rFonts w:eastAsia="Calibri"/>
                <w:spacing w:val="-5"/>
                <w:lang w:val="en-US" w:eastAsia="en-US"/>
              </w:rPr>
              <w:t xml:space="preserve"> </w:t>
            </w:r>
            <w:r w:rsidR="00912628" w:rsidRPr="00597D33">
              <w:t>O</w:t>
            </w:r>
            <w:r w:rsidR="00912628" w:rsidRPr="00597D33">
              <w:rPr>
                <w:spacing w:val="-5"/>
              </w:rPr>
              <w:t xml:space="preserve"> </w:t>
            </w:r>
            <w:r w:rsidR="00912628" w:rsidRPr="00597D33">
              <w:rPr>
                <w:spacing w:val="-2"/>
              </w:rPr>
              <w:t>re</w:t>
            </w:r>
            <w:r w:rsidR="00912628" w:rsidRPr="00597D33">
              <w:t>ţ</w:t>
            </w:r>
            <w:r w:rsidR="00912628" w:rsidRPr="00597D33">
              <w:rPr>
                <w:spacing w:val="-1"/>
              </w:rPr>
              <w:t>e</w:t>
            </w:r>
            <w:r w:rsidR="00912628" w:rsidRPr="00597D33">
              <w:t>a</w:t>
            </w:r>
            <w:r w:rsidR="00912628" w:rsidRPr="00597D33">
              <w:rPr>
                <w:spacing w:val="-5"/>
              </w:rPr>
              <w:t xml:space="preserve"> </w:t>
            </w:r>
            <w:r w:rsidR="00912628" w:rsidRPr="00597D33">
              <w:rPr>
                <w:spacing w:val="-2"/>
              </w:rPr>
              <w:t>d</w:t>
            </w:r>
            <w:r w:rsidR="00912628" w:rsidRPr="00597D33">
              <w:t>e</w:t>
            </w:r>
            <w:r w:rsidR="00912628" w:rsidRPr="00597D33">
              <w:rPr>
                <w:spacing w:val="-5"/>
              </w:rPr>
              <w:t xml:space="preserve"> apă care cuprinde toate gospodăriile satului va avea ca consecinţă creşterea nivelului de trai </w:t>
            </w:r>
            <w:r w:rsidR="00912628" w:rsidRPr="00597D33">
              <w:t>a</w:t>
            </w:r>
            <w:r w:rsidR="00912628" w:rsidRPr="00597D33">
              <w:rPr>
                <w:spacing w:val="-5"/>
              </w:rPr>
              <w:t xml:space="preserve"> l</w:t>
            </w:r>
            <w:r w:rsidR="00912628" w:rsidRPr="00597D33">
              <w:rPr>
                <w:spacing w:val="-1"/>
              </w:rPr>
              <w:t>o</w:t>
            </w:r>
            <w:r w:rsidR="00912628" w:rsidRPr="00597D33">
              <w:rPr>
                <w:spacing w:val="-2"/>
              </w:rPr>
              <w:t>c</w:t>
            </w:r>
            <w:r w:rsidR="00912628" w:rsidRPr="00597D33">
              <w:rPr>
                <w:spacing w:val="-1"/>
              </w:rPr>
              <w:t>a</w:t>
            </w:r>
            <w:r w:rsidR="00912628" w:rsidRPr="00597D33">
              <w:rPr>
                <w:spacing w:val="3"/>
              </w:rPr>
              <w:t>l</w:t>
            </w:r>
            <w:r w:rsidR="00912628" w:rsidRPr="00597D33">
              <w:rPr>
                <w:spacing w:val="2"/>
              </w:rPr>
              <w:t>n</w:t>
            </w:r>
            <w:r w:rsidR="00912628" w:rsidRPr="00597D33">
              <w:rPr>
                <w:spacing w:val="-5"/>
              </w:rPr>
              <w:t>i</w:t>
            </w:r>
            <w:r w:rsidR="00912628" w:rsidRPr="00597D33">
              <w:rPr>
                <w:spacing w:val="-3"/>
              </w:rPr>
              <w:t>c</w:t>
            </w:r>
            <w:r w:rsidR="00912628" w:rsidRPr="00597D33">
              <w:rPr>
                <w:spacing w:val="-2"/>
              </w:rPr>
              <w:t>i</w:t>
            </w:r>
            <w:r w:rsidR="00912628" w:rsidRPr="00597D33">
              <w:rPr>
                <w:spacing w:val="-5"/>
              </w:rPr>
              <w:t>l</w:t>
            </w:r>
            <w:r w:rsidR="00912628" w:rsidRPr="00597D33">
              <w:rPr>
                <w:spacing w:val="-3"/>
              </w:rPr>
              <w:t>o</w:t>
            </w:r>
            <w:r w:rsidR="00912628" w:rsidRPr="00597D33">
              <w:t>r.</w:t>
            </w:r>
            <w:r w:rsidR="00912628" w:rsidRPr="00597D33">
              <w:rPr>
                <w:spacing w:val="-13"/>
              </w:rPr>
              <w:t xml:space="preserve"> </w:t>
            </w:r>
            <w:r w:rsidR="00912628" w:rsidRPr="00597D33">
              <w:rPr>
                <w:spacing w:val="-5"/>
              </w:rPr>
              <w:t>R</w:t>
            </w:r>
            <w:r w:rsidR="00912628" w:rsidRPr="00597D33">
              <w:rPr>
                <w:spacing w:val="-3"/>
              </w:rPr>
              <w:t>e</w:t>
            </w:r>
            <w:r w:rsidR="00912628" w:rsidRPr="00597D33">
              <w:rPr>
                <w:spacing w:val="5"/>
              </w:rPr>
              <w:t>z</w:t>
            </w:r>
            <w:r w:rsidR="00912628" w:rsidRPr="00597D33">
              <w:t>u</w:t>
            </w:r>
            <w:r w:rsidR="00912628" w:rsidRPr="00597D33">
              <w:rPr>
                <w:spacing w:val="-5"/>
              </w:rPr>
              <w:t>l</w:t>
            </w:r>
            <w:r w:rsidR="00912628" w:rsidRPr="00597D33">
              <w:rPr>
                <w:spacing w:val="3"/>
              </w:rPr>
              <w:t>t</w:t>
            </w:r>
            <w:r w:rsidR="00912628" w:rsidRPr="00597D33">
              <w:rPr>
                <w:spacing w:val="-3"/>
              </w:rPr>
              <w:t>a</w:t>
            </w:r>
            <w:r w:rsidR="00912628" w:rsidRPr="00597D33">
              <w:rPr>
                <w:spacing w:val="5"/>
              </w:rPr>
              <w:t>t</w:t>
            </w:r>
            <w:r w:rsidR="00912628" w:rsidRPr="00597D33">
              <w:t>ul</w:t>
            </w:r>
            <w:r w:rsidR="00912628" w:rsidRPr="00597D33">
              <w:rPr>
                <w:spacing w:val="-13"/>
              </w:rPr>
              <w:t xml:space="preserve"> </w:t>
            </w:r>
            <w:r w:rsidR="00912628" w:rsidRPr="00597D33">
              <w:rPr>
                <w:spacing w:val="-4"/>
              </w:rPr>
              <w:t>v</w:t>
            </w:r>
            <w:r w:rsidR="00912628" w:rsidRPr="00597D33">
              <w:t>a</w:t>
            </w:r>
            <w:r w:rsidR="00912628" w:rsidRPr="00597D33">
              <w:rPr>
                <w:spacing w:val="-13"/>
              </w:rPr>
              <w:t xml:space="preserve"> </w:t>
            </w:r>
            <w:r w:rsidR="00912628" w:rsidRPr="00597D33">
              <w:rPr>
                <w:spacing w:val="-12"/>
                <w:w w:val="91"/>
              </w:rPr>
              <w:t>f</w:t>
            </w:r>
            <w:r w:rsidR="00912628" w:rsidRPr="00597D33">
              <w:rPr>
                <w:spacing w:val="-2"/>
                <w:w w:val="91"/>
              </w:rPr>
              <w:t>i</w:t>
            </w:r>
            <w:r w:rsidR="00912628" w:rsidRPr="00597D33">
              <w:t>,</w:t>
            </w:r>
            <w:r w:rsidR="00912628" w:rsidRPr="00597D33">
              <w:rPr>
                <w:spacing w:val="-13"/>
              </w:rPr>
              <w:t xml:space="preserve"> </w:t>
            </w:r>
            <w:r w:rsidR="00912628" w:rsidRPr="00597D33">
              <w:rPr>
                <w:spacing w:val="2"/>
              </w:rPr>
              <w:t>î</w:t>
            </w:r>
            <w:r w:rsidR="00912628" w:rsidRPr="00597D33">
              <w:t>n</w:t>
            </w:r>
            <w:r w:rsidR="00912628" w:rsidRPr="00597D33">
              <w:rPr>
                <w:spacing w:val="-13"/>
              </w:rPr>
              <w:t xml:space="preserve"> </w:t>
            </w:r>
            <w:r w:rsidR="00912628" w:rsidRPr="00597D33">
              <w:rPr>
                <w:spacing w:val="-1"/>
              </w:rPr>
              <w:t>c</w:t>
            </w:r>
            <w:r w:rsidR="00912628" w:rsidRPr="00597D33">
              <w:rPr>
                <w:spacing w:val="-3"/>
              </w:rPr>
              <w:t>o</w:t>
            </w:r>
            <w:r w:rsidR="00912628" w:rsidRPr="00597D33">
              <w:t>n</w:t>
            </w:r>
            <w:r w:rsidR="00912628" w:rsidRPr="00597D33">
              <w:rPr>
                <w:spacing w:val="-2"/>
              </w:rPr>
              <w:t>s</w:t>
            </w:r>
            <w:r w:rsidR="00912628" w:rsidRPr="00597D33">
              <w:t>e</w:t>
            </w:r>
            <w:r w:rsidR="00912628" w:rsidRPr="00597D33">
              <w:rPr>
                <w:spacing w:val="-3"/>
              </w:rPr>
              <w:t>c</w:t>
            </w:r>
            <w:r w:rsidR="00912628" w:rsidRPr="00597D33">
              <w:rPr>
                <w:spacing w:val="2"/>
              </w:rPr>
              <w:t>i</w:t>
            </w:r>
            <w:r w:rsidR="00912628" w:rsidRPr="00597D33">
              <w:rPr>
                <w:spacing w:val="-3"/>
              </w:rPr>
              <w:t>n</w:t>
            </w:r>
            <w:r w:rsidR="00912628" w:rsidRPr="00597D33">
              <w:rPr>
                <w:spacing w:val="4"/>
              </w:rPr>
              <w:t>ţ</w:t>
            </w:r>
            <w:r w:rsidR="00912628" w:rsidRPr="00597D33">
              <w:rPr>
                <w:spacing w:val="1"/>
              </w:rPr>
              <w:t>ă</w:t>
            </w:r>
            <w:r w:rsidR="00912628" w:rsidRPr="00597D33">
              <w:t>,</w:t>
            </w:r>
            <w:r w:rsidR="00912628" w:rsidRPr="00597D33">
              <w:rPr>
                <w:spacing w:val="-13"/>
              </w:rPr>
              <w:t xml:space="preserve"> </w:t>
            </w:r>
            <w:r w:rsidR="00912628" w:rsidRPr="00597D33">
              <w:t>o</w:t>
            </w:r>
            <w:r w:rsidR="00912628" w:rsidRPr="00597D33">
              <w:rPr>
                <w:spacing w:val="-13"/>
              </w:rPr>
              <w:t xml:space="preserve"> </w:t>
            </w:r>
            <w:r w:rsidR="00912628" w:rsidRPr="00597D33">
              <w:rPr>
                <w:spacing w:val="-1"/>
              </w:rPr>
              <w:t>p</w:t>
            </w:r>
            <w:r w:rsidR="00912628" w:rsidRPr="00597D33">
              <w:rPr>
                <w:spacing w:val="-2"/>
              </w:rPr>
              <w:t>o</w:t>
            </w:r>
            <w:r w:rsidR="00912628" w:rsidRPr="00597D33">
              <w:rPr>
                <w:spacing w:val="-4"/>
              </w:rPr>
              <w:t>p</w:t>
            </w:r>
            <w:r w:rsidR="00912628" w:rsidRPr="00597D33">
              <w:t>u</w:t>
            </w:r>
            <w:r w:rsidR="00912628" w:rsidRPr="00597D33">
              <w:rPr>
                <w:spacing w:val="-3"/>
              </w:rPr>
              <w:t>la</w:t>
            </w:r>
            <w:r w:rsidR="00912628" w:rsidRPr="00597D33">
              <w:rPr>
                <w:spacing w:val="2"/>
              </w:rPr>
              <w:t>ţ</w:t>
            </w:r>
            <w:r w:rsidR="00912628" w:rsidRPr="00597D33">
              <w:rPr>
                <w:spacing w:val="-6"/>
              </w:rPr>
              <w:t>i</w:t>
            </w:r>
            <w:r w:rsidR="00912628" w:rsidRPr="00597D33">
              <w:t>e</w:t>
            </w:r>
            <w:r w:rsidR="00912628" w:rsidRPr="00597D33">
              <w:rPr>
                <w:spacing w:val="-13"/>
              </w:rPr>
              <w:t xml:space="preserve"> </w:t>
            </w:r>
            <w:r w:rsidR="00912628" w:rsidRPr="00597D33">
              <w:rPr>
                <w:spacing w:val="-5"/>
              </w:rPr>
              <w:t>l</w:t>
            </w:r>
            <w:r w:rsidR="00912628" w:rsidRPr="00597D33">
              <w:rPr>
                <w:spacing w:val="-1"/>
              </w:rPr>
              <w:t>o</w:t>
            </w:r>
            <w:r w:rsidR="00912628" w:rsidRPr="00597D33">
              <w:rPr>
                <w:spacing w:val="-2"/>
              </w:rPr>
              <w:t>c</w:t>
            </w:r>
            <w:r w:rsidR="00912628" w:rsidRPr="00597D33">
              <w:rPr>
                <w:spacing w:val="-1"/>
              </w:rPr>
              <w:t>a</w:t>
            </w:r>
            <w:r w:rsidR="00912628" w:rsidRPr="00597D33">
              <w:rPr>
                <w:spacing w:val="-2"/>
              </w:rPr>
              <w:t>l</w:t>
            </w:r>
            <w:r w:rsidR="00912628" w:rsidRPr="00597D33">
              <w:t>ă</w:t>
            </w:r>
            <w:r w:rsidR="00912628" w:rsidRPr="00597D33">
              <w:rPr>
                <w:spacing w:val="-13"/>
              </w:rPr>
              <w:t xml:space="preserve"> </w:t>
            </w:r>
            <w:r w:rsidR="00912628" w:rsidRPr="00597D33">
              <w:rPr>
                <w:spacing w:val="-4"/>
              </w:rPr>
              <w:t>m</w:t>
            </w:r>
            <w:r w:rsidR="00912628" w:rsidRPr="00597D33">
              <w:t>u</w:t>
            </w:r>
            <w:r w:rsidR="00912628" w:rsidRPr="00597D33">
              <w:rPr>
                <w:spacing w:val="-5"/>
              </w:rPr>
              <w:t>l</w:t>
            </w:r>
            <w:r w:rsidR="00912628" w:rsidRPr="00597D33">
              <w:rPr>
                <w:spacing w:val="6"/>
              </w:rPr>
              <w:t>ţ</w:t>
            </w:r>
            <w:r w:rsidR="00912628" w:rsidRPr="00597D33">
              <w:rPr>
                <w:spacing w:val="3"/>
              </w:rPr>
              <w:t>u</w:t>
            </w:r>
            <w:r w:rsidR="00912628" w:rsidRPr="00597D33">
              <w:rPr>
                <w:spacing w:val="2"/>
              </w:rPr>
              <w:t>m</w:t>
            </w:r>
            <w:r w:rsidR="00912628" w:rsidRPr="00597D33">
              <w:rPr>
                <w:spacing w:val="-5"/>
              </w:rPr>
              <w:t>i</w:t>
            </w:r>
            <w:r w:rsidR="00912628" w:rsidRPr="00597D33">
              <w:rPr>
                <w:spacing w:val="3"/>
              </w:rPr>
              <w:t>t</w:t>
            </w:r>
            <w:r w:rsidR="00912628" w:rsidRPr="00597D33">
              <w:rPr>
                <w:spacing w:val="1"/>
              </w:rPr>
              <w:t>ă</w:t>
            </w:r>
            <w:r w:rsidR="00912628" w:rsidRPr="00597D33">
              <w:t>,</w:t>
            </w:r>
            <w:r w:rsidR="00912628" w:rsidRPr="00597D33">
              <w:rPr>
                <w:spacing w:val="-13"/>
              </w:rPr>
              <w:t xml:space="preserve"> </w:t>
            </w:r>
            <w:r w:rsidR="00912628" w:rsidRPr="00597D33">
              <w:rPr>
                <w:spacing w:val="-7"/>
              </w:rPr>
              <w:t>f</w:t>
            </w:r>
            <w:r w:rsidR="00912628" w:rsidRPr="00597D33">
              <w:rPr>
                <w:spacing w:val="-3"/>
              </w:rPr>
              <w:t>o</w:t>
            </w:r>
            <w:r w:rsidR="00912628" w:rsidRPr="00597D33">
              <w:rPr>
                <w:spacing w:val="7"/>
              </w:rPr>
              <w:t>r</w:t>
            </w:r>
            <w:r w:rsidR="00912628" w:rsidRPr="00597D33">
              <w:rPr>
                <w:spacing w:val="-1"/>
              </w:rPr>
              <w:t>m</w:t>
            </w:r>
            <w:r w:rsidR="00912628" w:rsidRPr="00597D33">
              <w:rPr>
                <w:spacing w:val="2"/>
              </w:rPr>
              <w:t>a</w:t>
            </w:r>
            <w:r w:rsidR="00912628" w:rsidRPr="00597D33">
              <w:rPr>
                <w:spacing w:val="-1"/>
              </w:rPr>
              <w:t>re</w:t>
            </w:r>
            <w:r w:rsidR="00912628" w:rsidRPr="00597D33">
              <w:t>a</w:t>
            </w:r>
            <w:r w:rsidR="00912628" w:rsidRPr="00597D33">
              <w:rPr>
                <w:spacing w:val="-13"/>
              </w:rPr>
              <w:t xml:space="preserve"> </w:t>
            </w:r>
            <w:r w:rsidR="00912628" w:rsidRPr="00597D33">
              <w:rPr>
                <w:spacing w:val="4"/>
              </w:rPr>
              <w:t>u</w:t>
            </w:r>
            <w:r w:rsidR="00912628" w:rsidRPr="00597D33">
              <w:rPr>
                <w:spacing w:val="-3"/>
              </w:rPr>
              <w:t>ne</w:t>
            </w:r>
            <w:r w:rsidR="00912628" w:rsidRPr="00597D33">
              <w:t>i</w:t>
            </w:r>
            <w:r w:rsidR="00912628" w:rsidRPr="00597D33">
              <w:rPr>
                <w:spacing w:val="-13"/>
              </w:rPr>
              <w:t xml:space="preserve"> </w:t>
            </w:r>
            <w:r w:rsidR="00912628" w:rsidRPr="00597D33">
              <w:rPr>
                <w:spacing w:val="2"/>
              </w:rPr>
              <w:t>i</w:t>
            </w:r>
            <w:r w:rsidR="00912628" w:rsidRPr="00597D33">
              <w:rPr>
                <w:spacing w:val="-1"/>
              </w:rPr>
              <w:t>ma</w:t>
            </w:r>
            <w:r w:rsidR="00912628" w:rsidRPr="00597D33">
              <w:rPr>
                <w:spacing w:val="1"/>
              </w:rPr>
              <w:t>g</w:t>
            </w:r>
            <w:r w:rsidR="00912628" w:rsidRPr="00597D33">
              <w:rPr>
                <w:spacing w:val="2"/>
              </w:rPr>
              <w:t>in</w:t>
            </w:r>
            <w:r w:rsidR="00912628" w:rsidRPr="00597D33">
              <w:t>i</w:t>
            </w:r>
            <w:r w:rsidR="00912628" w:rsidRPr="00597D33">
              <w:rPr>
                <w:spacing w:val="-2"/>
              </w:rPr>
              <w:t xml:space="preserve"> mai </w:t>
            </w:r>
            <w:r w:rsidR="00912628" w:rsidRPr="00597D33">
              <w:rPr>
                <w:spacing w:val="-3"/>
              </w:rPr>
              <w:t>a</w:t>
            </w:r>
            <w:r w:rsidR="00912628" w:rsidRPr="00597D33">
              <w:rPr>
                <w:spacing w:val="5"/>
              </w:rPr>
              <w:t>t</w:t>
            </w:r>
            <w:r w:rsidR="00912628" w:rsidRPr="00597D33">
              <w:rPr>
                <w:spacing w:val="1"/>
              </w:rPr>
              <w:t>r</w:t>
            </w:r>
            <w:r w:rsidR="00912628" w:rsidRPr="00597D33">
              <w:t>a</w:t>
            </w:r>
            <w:r w:rsidR="00912628" w:rsidRPr="00597D33">
              <w:rPr>
                <w:spacing w:val="-2"/>
              </w:rPr>
              <w:t>c</w:t>
            </w:r>
            <w:r w:rsidR="00912628" w:rsidRPr="00597D33">
              <w:rPr>
                <w:spacing w:val="2"/>
              </w:rPr>
              <w:t>t</w:t>
            </w:r>
            <w:r w:rsidR="00912628" w:rsidRPr="00597D33">
              <w:rPr>
                <w:spacing w:val="-5"/>
              </w:rPr>
              <w:t>i</w:t>
            </w:r>
            <w:r w:rsidR="00912628" w:rsidRPr="00597D33">
              <w:rPr>
                <w:spacing w:val="-7"/>
              </w:rPr>
              <w:t>v</w:t>
            </w:r>
            <w:r w:rsidR="00912628" w:rsidRPr="00597D33">
              <w:t>e</w:t>
            </w:r>
            <w:r w:rsidR="00912628" w:rsidRPr="00597D33">
              <w:rPr>
                <w:spacing w:val="-2"/>
              </w:rPr>
              <w:t xml:space="preserve"> </w:t>
            </w:r>
            <w:r w:rsidR="00912628" w:rsidRPr="00597D33">
              <w:t>a</w:t>
            </w:r>
            <w:r w:rsidR="00912628" w:rsidRPr="00597D33">
              <w:rPr>
                <w:spacing w:val="-2"/>
              </w:rPr>
              <w:t xml:space="preserve"> </w:t>
            </w:r>
            <w:r w:rsidR="00912628" w:rsidRPr="00597D33">
              <w:rPr>
                <w:spacing w:val="-5"/>
              </w:rPr>
              <w:t>l</w:t>
            </w:r>
            <w:r w:rsidR="00912628" w:rsidRPr="00597D33">
              <w:rPr>
                <w:spacing w:val="-1"/>
              </w:rPr>
              <w:t>o</w:t>
            </w:r>
            <w:r w:rsidR="00912628" w:rsidRPr="00597D33">
              <w:rPr>
                <w:spacing w:val="-2"/>
              </w:rPr>
              <w:t>c</w:t>
            </w:r>
            <w:r w:rsidR="00912628" w:rsidRPr="00597D33">
              <w:rPr>
                <w:spacing w:val="-1"/>
              </w:rPr>
              <w:t>a</w:t>
            </w:r>
            <w:r w:rsidR="00912628" w:rsidRPr="00597D33">
              <w:t>l</w:t>
            </w:r>
            <w:r w:rsidR="00912628" w:rsidRPr="00597D33">
              <w:rPr>
                <w:spacing w:val="-5"/>
              </w:rPr>
              <w:t>i</w:t>
            </w:r>
            <w:r w:rsidR="00912628" w:rsidRPr="00597D33">
              <w:rPr>
                <w:spacing w:val="3"/>
              </w:rPr>
              <w:t>t</w:t>
            </w:r>
            <w:r w:rsidR="00912628" w:rsidRPr="00597D33">
              <w:rPr>
                <w:spacing w:val="-2"/>
              </w:rPr>
              <w:t>ă</w:t>
            </w:r>
            <w:r w:rsidR="00912628" w:rsidRPr="00597D33">
              <w:rPr>
                <w:spacing w:val="2"/>
              </w:rPr>
              <w:t>ţ</w:t>
            </w:r>
            <w:r w:rsidR="00912628" w:rsidRPr="00597D33">
              <w:t>i</w:t>
            </w:r>
            <w:r w:rsidR="00912628" w:rsidRPr="00597D33">
              <w:rPr>
                <w:spacing w:val="-2"/>
              </w:rPr>
              <w:t>i</w:t>
            </w:r>
            <w:r w:rsidR="00912628" w:rsidRPr="00597D33">
              <w:t>,</w:t>
            </w:r>
            <w:r w:rsidR="00912628" w:rsidRPr="00597D33">
              <w:rPr>
                <w:spacing w:val="-2"/>
              </w:rPr>
              <w:t xml:space="preserve"> </w:t>
            </w:r>
            <w:r w:rsidR="00912628" w:rsidRPr="00597D33">
              <w:t>c</w:t>
            </w:r>
            <w:r w:rsidR="00912628" w:rsidRPr="00597D33">
              <w:rPr>
                <w:spacing w:val="-2"/>
              </w:rPr>
              <w:t>r</w:t>
            </w:r>
            <w:r w:rsidR="00912628" w:rsidRPr="00597D33">
              <w:t>e</w:t>
            </w:r>
            <w:r w:rsidR="00912628" w:rsidRPr="00597D33">
              <w:rPr>
                <w:spacing w:val="-2"/>
              </w:rPr>
              <w:t>ş</w:t>
            </w:r>
            <w:r w:rsidR="00912628" w:rsidRPr="00597D33">
              <w:t>te</w:t>
            </w:r>
            <w:r w:rsidR="00912628" w:rsidRPr="00597D33">
              <w:rPr>
                <w:spacing w:val="-2"/>
              </w:rPr>
              <w:t>r</w:t>
            </w:r>
            <w:r w:rsidR="00912628" w:rsidRPr="00597D33">
              <w:rPr>
                <w:spacing w:val="-1"/>
              </w:rPr>
              <w:t>e</w:t>
            </w:r>
            <w:r w:rsidR="00912628" w:rsidRPr="00597D33">
              <w:t>a</w:t>
            </w:r>
            <w:r w:rsidR="00912628" w:rsidRPr="00597D33">
              <w:rPr>
                <w:spacing w:val="-2"/>
              </w:rPr>
              <w:t xml:space="preserve"> </w:t>
            </w:r>
            <w:r w:rsidR="00912628" w:rsidRPr="00597D33">
              <w:rPr>
                <w:spacing w:val="-4"/>
              </w:rPr>
              <w:t>n</w:t>
            </w:r>
            <w:r w:rsidR="00912628" w:rsidRPr="00597D33">
              <w:rPr>
                <w:spacing w:val="3"/>
              </w:rPr>
              <w:t>u</w:t>
            </w:r>
            <w:r w:rsidR="00912628" w:rsidRPr="00597D33">
              <w:t>m</w:t>
            </w:r>
            <w:r w:rsidR="00912628" w:rsidRPr="00597D33">
              <w:rPr>
                <w:spacing w:val="2"/>
              </w:rPr>
              <w:t>ă</w:t>
            </w:r>
            <w:r w:rsidR="00912628" w:rsidRPr="00597D33">
              <w:rPr>
                <w:spacing w:val="8"/>
              </w:rPr>
              <w:t>r</w:t>
            </w:r>
            <w:r w:rsidR="00912628" w:rsidRPr="00597D33">
              <w:t>u</w:t>
            </w:r>
            <w:r w:rsidR="00912628" w:rsidRPr="00597D33">
              <w:rPr>
                <w:spacing w:val="-4"/>
              </w:rPr>
              <w:t>l</w:t>
            </w:r>
            <w:r w:rsidR="00912628" w:rsidRPr="00597D33">
              <w:rPr>
                <w:spacing w:val="1"/>
              </w:rPr>
              <w:t>u</w:t>
            </w:r>
            <w:r w:rsidR="00912628" w:rsidRPr="00597D33">
              <w:t>i</w:t>
            </w:r>
            <w:r w:rsidR="00912628" w:rsidRPr="00597D33">
              <w:rPr>
                <w:spacing w:val="-2"/>
              </w:rPr>
              <w:t xml:space="preserve"> d</w:t>
            </w:r>
            <w:r w:rsidR="00912628" w:rsidRPr="00597D33">
              <w:t>e</w:t>
            </w:r>
            <w:r w:rsidR="00912628" w:rsidRPr="00597D33">
              <w:rPr>
                <w:spacing w:val="-2"/>
              </w:rPr>
              <w:t xml:space="preserve"> </w:t>
            </w:r>
            <w:r w:rsidR="00912628" w:rsidRPr="00597D33">
              <w:rPr>
                <w:spacing w:val="5"/>
              </w:rPr>
              <w:t>t</w:t>
            </w:r>
            <w:r w:rsidR="00912628" w:rsidRPr="00597D33">
              <w:rPr>
                <w:spacing w:val="4"/>
              </w:rPr>
              <w:t>ur</w:t>
            </w:r>
            <w:r w:rsidR="00912628" w:rsidRPr="00597D33">
              <w:rPr>
                <w:spacing w:val="-2"/>
              </w:rPr>
              <w:t>iş</w:t>
            </w:r>
            <w:r w:rsidR="00912628" w:rsidRPr="00597D33">
              <w:rPr>
                <w:spacing w:val="2"/>
              </w:rPr>
              <w:t>t</w:t>
            </w:r>
            <w:r w:rsidR="00912628" w:rsidRPr="00597D33">
              <w:t>i</w:t>
            </w:r>
            <w:r w:rsidR="00912628" w:rsidRPr="00597D33">
              <w:rPr>
                <w:spacing w:val="-1"/>
              </w:rPr>
              <w:t>.</w:t>
            </w:r>
          </w:p>
        </w:tc>
      </w:tr>
      <w:tr w:rsidR="00166367" w:rsidRPr="006432C9" w14:paraId="6BA45B15" w14:textId="77777777" w:rsidTr="00AB53B8">
        <w:trPr>
          <w:jc w:val="center"/>
        </w:trPr>
        <w:tc>
          <w:tcPr>
            <w:tcW w:w="9090" w:type="dxa"/>
            <w:tcBorders>
              <w:top w:val="single" w:sz="18" w:space="0" w:color="FFFFFF"/>
              <w:left w:val="nil"/>
              <w:bottom w:val="single" w:sz="18" w:space="0" w:color="FFFFFF"/>
              <w:right w:val="nil"/>
            </w:tcBorders>
            <w:shd w:val="pct20" w:color="000000" w:fill="FFFFFF"/>
            <w:hideMark/>
          </w:tcPr>
          <w:p w14:paraId="1193BC1D" w14:textId="77777777" w:rsidR="00166367" w:rsidRPr="006432C9" w:rsidRDefault="00166367" w:rsidP="004944FC">
            <w:pPr>
              <w:numPr>
                <w:ilvl w:val="0"/>
                <w:numId w:val="1"/>
              </w:numPr>
              <w:tabs>
                <w:tab w:val="clear" w:pos="350"/>
                <w:tab w:val="num" w:pos="0"/>
              </w:tabs>
              <w:suppressAutoHyphens w:val="0"/>
              <w:spacing w:after="200" w:line="360" w:lineRule="auto"/>
              <w:ind w:left="432" w:right="49"/>
              <w:rPr>
                <w:rFonts w:eastAsia="Calibri"/>
                <w:b/>
                <w:bCs/>
                <w:spacing w:val="-1"/>
                <w:sz w:val="22"/>
                <w:szCs w:val="22"/>
                <w:lang w:val="en-US" w:eastAsia="en-US"/>
              </w:rPr>
            </w:pPr>
            <w:r w:rsidRPr="006432C9">
              <w:rPr>
                <w:rFonts w:eastAsia="Calibri"/>
                <w:b/>
                <w:spacing w:val="-1"/>
                <w:lang w:val="pt-BR" w:eastAsia="en-US"/>
              </w:rPr>
              <w:t xml:space="preserve">Surse de finanţare: </w:t>
            </w:r>
            <w:r w:rsidRPr="006432C9">
              <w:rPr>
                <w:rFonts w:eastAsia="Calibri"/>
                <w:b/>
                <w:bCs/>
                <w:spacing w:val="-1"/>
                <w:sz w:val="22"/>
                <w:szCs w:val="22"/>
                <w:lang w:val="en-US" w:eastAsia="en-US"/>
              </w:rPr>
              <w:t>PLANUL NAȚIONAL DE REDRESARE ȘI REZILIENȚĂ (PNRR)</w:t>
            </w:r>
          </w:p>
        </w:tc>
      </w:tr>
      <w:tr w:rsidR="00166367" w:rsidRPr="006432C9" w14:paraId="115BD3D3" w14:textId="77777777" w:rsidTr="00AB53B8">
        <w:trPr>
          <w:jc w:val="center"/>
        </w:trPr>
        <w:tc>
          <w:tcPr>
            <w:tcW w:w="9090" w:type="dxa"/>
            <w:tcBorders>
              <w:top w:val="single" w:sz="18" w:space="0" w:color="FFFFFF"/>
              <w:left w:val="nil"/>
              <w:bottom w:val="single" w:sz="18" w:space="0" w:color="FFFFFF"/>
              <w:right w:val="nil"/>
            </w:tcBorders>
            <w:shd w:val="pct5" w:color="000000" w:fill="FFFFFF"/>
            <w:hideMark/>
          </w:tcPr>
          <w:p w14:paraId="1B471776" w14:textId="77777777" w:rsidR="00166367" w:rsidRPr="006432C9" w:rsidRDefault="00166367" w:rsidP="004944FC">
            <w:pPr>
              <w:widowControl w:val="0"/>
              <w:autoSpaceDE w:val="0"/>
              <w:autoSpaceDN w:val="0"/>
              <w:adjustRightInd w:val="0"/>
              <w:spacing w:before="44" w:line="360" w:lineRule="auto"/>
              <w:jc w:val="both"/>
              <w:rPr>
                <w:rFonts w:eastAsia="Calibri"/>
                <w:b/>
                <w:spacing w:val="-1"/>
                <w:lang w:val="it-IT"/>
              </w:rPr>
            </w:pPr>
            <w:r w:rsidRPr="006432C9">
              <w:rPr>
                <w:rFonts w:eastAsia="Calibri"/>
                <w:b/>
                <w:spacing w:val="-1"/>
                <w:lang w:val="it-IT" w:eastAsia="en-US"/>
              </w:rPr>
              <w:t>Posibili parteneri: Consiliul Judeţean Mureş</w:t>
            </w:r>
          </w:p>
        </w:tc>
      </w:tr>
      <w:tr w:rsidR="00166367" w:rsidRPr="006432C9" w14:paraId="68D2462A" w14:textId="77777777" w:rsidTr="00AB53B8">
        <w:trPr>
          <w:jc w:val="center"/>
        </w:trPr>
        <w:tc>
          <w:tcPr>
            <w:tcW w:w="9090" w:type="dxa"/>
            <w:tcBorders>
              <w:top w:val="single" w:sz="18" w:space="0" w:color="FFFFFF"/>
              <w:left w:val="nil"/>
              <w:bottom w:val="single" w:sz="18" w:space="0" w:color="FFFFFF"/>
              <w:right w:val="nil"/>
            </w:tcBorders>
            <w:shd w:val="pct20" w:color="000000" w:fill="FFFFFF"/>
            <w:hideMark/>
          </w:tcPr>
          <w:p w14:paraId="0ADA03D9" w14:textId="77777777" w:rsidR="00166367" w:rsidRPr="006432C9" w:rsidRDefault="00166367" w:rsidP="004944FC">
            <w:pPr>
              <w:widowControl w:val="0"/>
              <w:autoSpaceDE w:val="0"/>
              <w:autoSpaceDN w:val="0"/>
              <w:adjustRightInd w:val="0"/>
              <w:spacing w:before="44" w:line="360" w:lineRule="auto"/>
              <w:jc w:val="both"/>
              <w:rPr>
                <w:rFonts w:eastAsia="Calibri"/>
                <w:b/>
                <w:spacing w:val="-1"/>
                <w:lang w:val="en-US"/>
              </w:rPr>
            </w:pPr>
            <w:r w:rsidRPr="006432C9">
              <w:rPr>
                <w:rFonts w:eastAsia="Calibri"/>
                <w:b/>
                <w:spacing w:val="-1"/>
                <w:lang w:val="en-US" w:eastAsia="en-US"/>
              </w:rPr>
              <w:t>Perioada de implementare: 2023-2027</w:t>
            </w:r>
          </w:p>
        </w:tc>
      </w:tr>
      <w:tr w:rsidR="00166367" w:rsidRPr="006432C9" w14:paraId="22A9342E" w14:textId="77777777" w:rsidTr="00AB53B8">
        <w:trPr>
          <w:jc w:val="center"/>
        </w:trPr>
        <w:tc>
          <w:tcPr>
            <w:tcW w:w="9090" w:type="dxa"/>
            <w:tcBorders>
              <w:top w:val="single" w:sz="18" w:space="0" w:color="FFFFFF"/>
              <w:left w:val="nil"/>
              <w:bottom w:val="single" w:sz="18" w:space="0" w:color="FFFFFF"/>
              <w:right w:val="nil"/>
            </w:tcBorders>
            <w:shd w:val="pct5" w:color="000000" w:fill="FFFFFF"/>
            <w:hideMark/>
          </w:tcPr>
          <w:p w14:paraId="65DAAB26" w14:textId="77777777" w:rsidR="00166367" w:rsidRPr="006432C9" w:rsidRDefault="00166367" w:rsidP="004944FC">
            <w:pPr>
              <w:widowControl w:val="0"/>
              <w:suppressAutoHyphens w:val="0"/>
              <w:autoSpaceDE w:val="0"/>
              <w:autoSpaceDN w:val="0"/>
              <w:adjustRightInd w:val="0"/>
              <w:spacing w:before="44" w:line="360" w:lineRule="auto"/>
              <w:jc w:val="both"/>
              <w:rPr>
                <w:rFonts w:eastAsia="Calibri"/>
                <w:b/>
                <w:spacing w:val="-1"/>
              </w:rPr>
            </w:pPr>
            <w:r w:rsidRPr="006432C9">
              <w:rPr>
                <w:rFonts w:eastAsia="Calibri"/>
                <w:b/>
                <w:spacing w:val="-1"/>
                <w:lang w:eastAsia="en-US"/>
              </w:rPr>
              <w:t xml:space="preserve">Sustenabilitate: </w:t>
            </w:r>
          </w:p>
          <w:p w14:paraId="2FFD4768" w14:textId="46F910FD" w:rsidR="00166367" w:rsidRPr="00963564" w:rsidRDefault="00166367" w:rsidP="00963564">
            <w:pPr>
              <w:autoSpaceDE w:val="0"/>
              <w:autoSpaceDN w:val="0"/>
              <w:adjustRightInd w:val="0"/>
              <w:spacing w:line="360" w:lineRule="auto"/>
              <w:jc w:val="both"/>
              <w:rPr>
                <w:color w:val="000000"/>
                <w:lang w:val="hu-HU" w:eastAsia="en-US"/>
              </w:rPr>
            </w:pPr>
            <w:r w:rsidRPr="006432C9">
              <w:rPr>
                <w:color w:val="000000"/>
                <w:lang w:val="hu-HU" w:eastAsia="en-US"/>
              </w:rPr>
              <w:t>Datorită implicaţiilor financiare mari, implementarea acestui proiect se va face etapizat, prin delimitarea unor zone de intervenţie şi prioritizarea acestora sau prin abordarea intervenţiilor în funcţie de importanţa străzilor. În acest fel, se permite rezolvarea în totalitate a problemelor de infrastructură rutieră, fără a se ajunge la imposibilitatea de a s</w:t>
            </w:r>
            <w:r w:rsidR="00963564">
              <w:rPr>
                <w:color w:val="000000"/>
                <w:lang w:val="hu-HU" w:eastAsia="en-US"/>
              </w:rPr>
              <w:t xml:space="preserve">usţine financiar investiţiile. </w:t>
            </w:r>
          </w:p>
        </w:tc>
      </w:tr>
      <w:tr w:rsidR="00166367" w:rsidRPr="006432C9" w14:paraId="62B1A744" w14:textId="77777777" w:rsidTr="00AB53B8">
        <w:trPr>
          <w:jc w:val="center"/>
        </w:trPr>
        <w:tc>
          <w:tcPr>
            <w:tcW w:w="9090" w:type="dxa"/>
            <w:tcBorders>
              <w:top w:val="single" w:sz="18" w:space="0" w:color="FFFFFF"/>
              <w:left w:val="nil"/>
              <w:bottom w:val="single" w:sz="18" w:space="0" w:color="FFFFFF"/>
              <w:right w:val="nil"/>
            </w:tcBorders>
            <w:shd w:val="pct20" w:color="000000" w:fill="FFFFFF"/>
            <w:hideMark/>
          </w:tcPr>
          <w:p w14:paraId="0A105BBC" w14:textId="77777777" w:rsidR="00BB223D" w:rsidRDefault="00166367" w:rsidP="004944FC">
            <w:pPr>
              <w:spacing w:line="360" w:lineRule="auto"/>
              <w:rPr>
                <w:rFonts w:eastAsia="Calibri"/>
                <w:b/>
                <w:spacing w:val="-1"/>
                <w:lang w:val="en-US" w:eastAsia="en-US"/>
              </w:rPr>
            </w:pPr>
            <w:r w:rsidRPr="006432C9">
              <w:rPr>
                <w:rFonts w:eastAsia="Calibri"/>
                <w:b/>
                <w:spacing w:val="-1"/>
                <w:lang w:val="it-IT" w:eastAsia="en-US"/>
              </w:rPr>
              <w:t xml:space="preserve">Coerenţa cu politicile europene, naţionale, regionale, judeţene: </w:t>
            </w:r>
            <w:r w:rsidR="00BB223D" w:rsidRPr="00597D33">
              <w:t>Dezvoltare urbană, dezvoltarea infrastructurii tehnice şi sociale</w:t>
            </w:r>
            <w:r w:rsidR="00BB223D" w:rsidRPr="006432C9">
              <w:rPr>
                <w:rFonts w:eastAsia="Calibri"/>
                <w:b/>
                <w:spacing w:val="-1"/>
                <w:lang w:val="en-US" w:eastAsia="en-US"/>
              </w:rPr>
              <w:t xml:space="preserve"> </w:t>
            </w:r>
          </w:p>
          <w:p w14:paraId="48F4641E" w14:textId="6B413BE1" w:rsidR="00166367" w:rsidRPr="006432C9" w:rsidRDefault="00166367" w:rsidP="004944FC">
            <w:pPr>
              <w:spacing w:line="360" w:lineRule="auto"/>
              <w:rPr>
                <w:rFonts w:eastAsia="Calibri"/>
              </w:rPr>
            </w:pPr>
            <w:r w:rsidRPr="006432C9">
              <w:rPr>
                <w:rFonts w:eastAsia="Calibri"/>
                <w:b/>
                <w:spacing w:val="-1"/>
                <w:lang w:val="en-US" w:eastAsia="en-US"/>
              </w:rPr>
              <w:t xml:space="preserve">Prioritar la nivel european: </w:t>
            </w:r>
            <w:r w:rsidRPr="006432C9">
              <w:rPr>
                <w:rFonts w:eastAsia="Calibri"/>
                <w:bCs/>
                <w:spacing w:val="-1"/>
                <w:lang w:val="en-US" w:eastAsia="en-US"/>
              </w:rPr>
              <w:t>D</w:t>
            </w:r>
            <w:r w:rsidR="00BB223D" w:rsidRPr="00597D33">
              <w:rPr>
                <w:rFonts w:eastAsia="Calibri"/>
                <w:color w:val="000000"/>
                <w:lang w:val="hu-HU" w:eastAsia="en-US"/>
              </w:rPr>
              <w:t xml:space="preserve"> Extinderea și modernizarea infrastructurii tehnice de mediu la nivel regional (alimentare cu apă,  canalizare  și epurare ape uzate, gestionare deșeuri municipale)</w:t>
            </w:r>
          </w:p>
        </w:tc>
      </w:tr>
      <w:tr w:rsidR="00166367" w:rsidRPr="006432C9" w14:paraId="1FCB8441" w14:textId="77777777" w:rsidTr="00AB53B8">
        <w:trPr>
          <w:jc w:val="center"/>
        </w:trPr>
        <w:tc>
          <w:tcPr>
            <w:tcW w:w="9090" w:type="dxa"/>
            <w:tcBorders>
              <w:top w:val="single" w:sz="18" w:space="0" w:color="FFFFFF"/>
              <w:left w:val="nil"/>
              <w:bottom w:val="single" w:sz="18" w:space="0" w:color="FFFFFF"/>
              <w:right w:val="nil"/>
            </w:tcBorders>
            <w:shd w:val="pct5" w:color="000000" w:fill="FFFFFF"/>
            <w:hideMark/>
          </w:tcPr>
          <w:p w14:paraId="546AC9C6" w14:textId="7AB8511B" w:rsidR="00166367" w:rsidRPr="006432C9" w:rsidRDefault="00166367" w:rsidP="00DD19C1">
            <w:pPr>
              <w:widowControl w:val="0"/>
              <w:autoSpaceDE w:val="0"/>
              <w:autoSpaceDN w:val="0"/>
              <w:adjustRightInd w:val="0"/>
              <w:spacing w:before="44" w:line="360" w:lineRule="auto"/>
              <w:jc w:val="both"/>
              <w:rPr>
                <w:rFonts w:eastAsia="Calibri"/>
                <w:spacing w:val="-1"/>
              </w:rPr>
            </w:pPr>
            <w:r w:rsidRPr="006432C9">
              <w:rPr>
                <w:rFonts w:eastAsia="Calibri"/>
                <w:b/>
                <w:spacing w:val="-1"/>
                <w:lang w:eastAsia="en-US"/>
              </w:rPr>
              <w:t xml:space="preserve">Încadrarea în cadrul strategiei de dezvoltare locală: </w:t>
            </w:r>
            <w:r w:rsidR="00DD19C1">
              <w:rPr>
                <w:rFonts w:eastAsia="Calibri"/>
                <w:spacing w:val="-1"/>
                <w:lang w:eastAsia="en-US"/>
              </w:rPr>
              <w:t>Obiectiv strategic nr. 3</w:t>
            </w:r>
            <w:r w:rsidRPr="006432C9">
              <w:rPr>
                <w:rFonts w:eastAsia="Calibri"/>
                <w:spacing w:val="-1"/>
                <w:lang w:eastAsia="en-US"/>
              </w:rPr>
              <w:t>.</w:t>
            </w:r>
            <w:r w:rsidR="00DD19C1">
              <w:rPr>
                <w:rFonts w:eastAsia="Calibri"/>
                <w:spacing w:val="-1"/>
                <w:lang w:eastAsia="en-US"/>
              </w:rPr>
              <w:t>/ Ob. Sp. 3</w:t>
            </w:r>
            <w:r w:rsidRPr="006432C9">
              <w:rPr>
                <w:rFonts w:eastAsia="Calibri"/>
                <w:spacing w:val="-1"/>
                <w:lang w:eastAsia="en-US"/>
              </w:rPr>
              <w:t xml:space="preserve">.1. </w:t>
            </w:r>
          </w:p>
        </w:tc>
      </w:tr>
      <w:tr w:rsidR="00166367" w:rsidRPr="006432C9" w14:paraId="1C307449" w14:textId="77777777" w:rsidTr="00AB53B8">
        <w:trPr>
          <w:jc w:val="center"/>
        </w:trPr>
        <w:tc>
          <w:tcPr>
            <w:tcW w:w="9090" w:type="dxa"/>
            <w:tcBorders>
              <w:top w:val="single" w:sz="18" w:space="0" w:color="FFFFFF"/>
              <w:left w:val="nil"/>
              <w:bottom w:val="nil"/>
              <w:right w:val="nil"/>
            </w:tcBorders>
            <w:shd w:val="pct20" w:color="000000" w:fill="FFFFFF"/>
            <w:hideMark/>
          </w:tcPr>
          <w:p w14:paraId="5D9D647D" w14:textId="77777777" w:rsidR="00166367" w:rsidRPr="006432C9" w:rsidRDefault="00166367" w:rsidP="004944FC">
            <w:pPr>
              <w:widowControl w:val="0"/>
              <w:suppressAutoHyphens w:val="0"/>
              <w:autoSpaceDE w:val="0"/>
              <w:autoSpaceDN w:val="0"/>
              <w:adjustRightInd w:val="0"/>
              <w:spacing w:before="44" w:line="360" w:lineRule="auto"/>
              <w:jc w:val="both"/>
              <w:rPr>
                <w:rFonts w:eastAsia="Calibri"/>
                <w:b/>
                <w:spacing w:val="-1"/>
              </w:rPr>
            </w:pPr>
            <w:r w:rsidRPr="006432C9">
              <w:rPr>
                <w:rFonts w:eastAsia="Calibri"/>
                <w:b/>
                <w:spacing w:val="-1"/>
                <w:lang w:eastAsia="en-US"/>
              </w:rPr>
              <w:t xml:space="preserve">Documente necesare: </w:t>
            </w:r>
          </w:p>
          <w:p w14:paraId="7A24F60F" w14:textId="77777777" w:rsidR="00166367" w:rsidRPr="006432C9" w:rsidRDefault="00166367" w:rsidP="0089335E">
            <w:pPr>
              <w:numPr>
                <w:ilvl w:val="0"/>
                <w:numId w:val="48"/>
              </w:numPr>
              <w:suppressAutoHyphens w:val="0"/>
              <w:autoSpaceDE w:val="0"/>
              <w:autoSpaceDN w:val="0"/>
              <w:adjustRightInd w:val="0"/>
              <w:spacing w:line="360" w:lineRule="auto"/>
              <w:jc w:val="both"/>
              <w:rPr>
                <w:color w:val="000000"/>
                <w:lang w:val="hu-HU" w:eastAsia="en-US"/>
              </w:rPr>
            </w:pPr>
            <w:r w:rsidRPr="006432C9">
              <w:rPr>
                <w:color w:val="000000"/>
                <w:lang w:val="hu-HU" w:eastAsia="en-US"/>
              </w:rPr>
              <w:t xml:space="preserve">Cerere de finanţare; </w:t>
            </w:r>
          </w:p>
          <w:p w14:paraId="770097CE" w14:textId="77777777" w:rsidR="00166367" w:rsidRPr="006432C9" w:rsidRDefault="00166367" w:rsidP="0089335E">
            <w:pPr>
              <w:numPr>
                <w:ilvl w:val="0"/>
                <w:numId w:val="48"/>
              </w:numPr>
              <w:suppressAutoHyphens w:val="0"/>
              <w:autoSpaceDE w:val="0"/>
              <w:autoSpaceDN w:val="0"/>
              <w:adjustRightInd w:val="0"/>
              <w:spacing w:line="360" w:lineRule="auto"/>
              <w:jc w:val="both"/>
              <w:rPr>
                <w:color w:val="000000"/>
                <w:lang w:val="hu-HU" w:eastAsia="en-US"/>
              </w:rPr>
            </w:pPr>
            <w:r w:rsidRPr="006432C9">
              <w:rPr>
                <w:color w:val="000000"/>
                <w:lang w:val="hu-HU" w:eastAsia="en-US"/>
              </w:rPr>
              <w:t xml:space="preserve">Studiu de fezabilitate/ documentaţie de avizare pentru lucrări de intervenţii; </w:t>
            </w:r>
          </w:p>
          <w:p w14:paraId="6CCCAB80" w14:textId="77777777" w:rsidR="00166367" w:rsidRPr="006432C9" w:rsidRDefault="00166367" w:rsidP="0089335E">
            <w:pPr>
              <w:numPr>
                <w:ilvl w:val="0"/>
                <w:numId w:val="48"/>
              </w:numPr>
              <w:suppressAutoHyphens w:val="0"/>
              <w:autoSpaceDE w:val="0"/>
              <w:autoSpaceDN w:val="0"/>
              <w:adjustRightInd w:val="0"/>
              <w:spacing w:line="360" w:lineRule="auto"/>
              <w:jc w:val="both"/>
              <w:rPr>
                <w:color w:val="000000"/>
                <w:lang w:val="hu-HU" w:eastAsia="en-US"/>
              </w:rPr>
            </w:pPr>
            <w:r w:rsidRPr="006432C9">
              <w:rPr>
                <w:color w:val="000000"/>
                <w:lang w:val="hu-HU" w:eastAsia="en-US"/>
              </w:rPr>
              <w:t xml:space="preserve">Avize; </w:t>
            </w:r>
          </w:p>
          <w:p w14:paraId="02DC3C79" w14:textId="77777777" w:rsidR="00166367" w:rsidRPr="006432C9" w:rsidRDefault="00166367" w:rsidP="0089335E">
            <w:pPr>
              <w:numPr>
                <w:ilvl w:val="0"/>
                <w:numId w:val="48"/>
              </w:numPr>
              <w:suppressAutoHyphens w:val="0"/>
              <w:autoSpaceDE w:val="0"/>
              <w:autoSpaceDN w:val="0"/>
              <w:adjustRightInd w:val="0"/>
              <w:spacing w:line="360" w:lineRule="auto"/>
              <w:jc w:val="both"/>
              <w:rPr>
                <w:color w:val="000000"/>
                <w:lang w:val="hu-HU" w:eastAsia="en-US"/>
              </w:rPr>
            </w:pPr>
            <w:r w:rsidRPr="006432C9">
              <w:rPr>
                <w:color w:val="000000"/>
                <w:lang w:val="hu-HU" w:eastAsia="en-US"/>
              </w:rPr>
              <w:t xml:space="preserve">Certificat de urbanism/ Autorizaţie de construire; </w:t>
            </w:r>
          </w:p>
          <w:p w14:paraId="5608A1E2" w14:textId="77777777" w:rsidR="00166367" w:rsidRPr="006432C9" w:rsidRDefault="00166367" w:rsidP="0089335E">
            <w:pPr>
              <w:numPr>
                <w:ilvl w:val="0"/>
                <w:numId w:val="48"/>
              </w:numPr>
              <w:suppressAutoHyphens w:val="0"/>
              <w:autoSpaceDE w:val="0"/>
              <w:autoSpaceDN w:val="0"/>
              <w:adjustRightInd w:val="0"/>
              <w:spacing w:line="360" w:lineRule="auto"/>
              <w:jc w:val="both"/>
              <w:rPr>
                <w:color w:val="000000"/>
                <w:lang w:val="en-US" w:eastAsia="en-US"/>
              </w:rPr>
            </w:pPr>
            <w:r w:rsidRPr="006432C9">
              <w:rPr>
                <w:color w:val="000000"/>
                <w:lang w:val="en-US" w:eastAsia="en-US"/>
              </w:rPr>
              <w:t xml:space="preserve">Studiu geotehnic, </w:t>
            </w:r>
          </w:p>
          <w:p w14:paraId="24373039" w14:textId="77777777" w:rsidR="00166367" w:rsidRPr="006432C9" w:rsidRDefault="00166367" w:rsidP="0089335E">
            <w:pPr>
              <w:numPr>
                <w:ilvl w:val="0"/>
                <w:numId w:val="48"/>
              </w:numPr>
              <w:suppressAutoHyphens w:val="0"/>
              <w:autoSpaceDE w:val="0"/>
              <w:autoSpaceDN w:val="0"/>
              <w:adjustRightInd w:val="0"/>
              <w:spacing w:line="360" w:lineRule="auto"/>
              <w:jc w:val="both"/>
              <w:rPr>
                <w:color w:val="000000"/>
                <w:lang w:val="en-US" w:eastAsia="en-US"/>
              </w:rPr>
            </w:pPr>
            <w:r w:rsidRPr="006432C9">
              <w:rPr>
                <w:color w:val="000000"/>
                <w:lang w:val="en-US" w:eastAsia="en-US"/>
              </w:rPr>
              <w:t xml:space="preserve">Studiu topografic; </w:t>
            </w:r>
          </w:p>
          <w:p w14:paraId="7441D25F" w14:textId="77777777" w:rsidR="00166367" w:rsidRPr="006432C9" w:rsidRDefault="00166367" w:rsidP="0089335E">
            <w:pPr>
              <w:widowControl w:val="0"/>
              <w:numPr>
                <w:ilvl w:val="0"/>
                <w:numId w:val="48"/>
              </w:numPr>
              <w:suppressAutoHyphens w:val="0"/>
              <w:autoSpaceDE w:val="0"/>
              <w:autoSpaceDN w:val="0"/>
              <w:adjustRightInd w:val="0"/>
              <w:spacing w:before="44" w:line="360" w:lineRule="auto"/>
              <w:jc w:val="both"/>
              <w:rPr>
                <w:rFonts w:eastAsia="Calibri"/>
                <w:b/>
                <w:spacing w:val="-1"/>
                <w:lang w:val="en-US"/>
              </w:rPr>
            </w:pPr>
            <w:r w:rsidRPr="006432C9">
              <w:rPr>
                <w:rFonts w:eastAsia="Calibri"/>
                <w:lang w:val="en-US" w:eastAsia="en-US"/>
              </w:rPr>
              <w:t>Fişa tehnică privind condiţiile de protecţie a mediului</w:t>
            </w:r>
          </w:p>
        </w:tc>
      </w:tr>
    </w:tbl>
    <w:p w14:paraId="5A58310B" w14:textId="77777777" w:rsidR="00481677" w:rsidRDefault="006432C9">
      <w:pPr>
        <w:suppressAutoHyphens w:val="0"/>
        <w:spacing w:after="160" w:line="259" w:lineRule="auto"/>
        <w:rPr>
          <w:rFonts w:eastAsia="Calibri"/>
          <w:b/>
          <w:bCs/>
          <w:sz w:val="28"/>
          <w:szCs w:val="28"/>
        </w:rPr>
      </w:pPr>
      <w:r w:rsidRPr="00D72279">
        <w:rPr>
          <w:rFonts w:eastAsia="Calibri"/>
          <w:b/>
          <w:bCs/>
          <w:sz w:val="28"/>
          <w:szCs w:val="28"/>
        </w:rPr>
        <w:br w:type="page"/>
      </w:r>
    </w:p>
    <w:tbl>
      <w:tblPr>
        <w:tblW w:w="0" w:type="auto"/>
        <w:jc w:val="center"/>
        <w:tblBorders>
          <w:insideH w:val="single" w:sz="18" w:space="0" w:color="FFFFFF"/>
          <w:insideV w:val="single" w:sz="18" w:space="0" w:color="FFFFFF"/>
        </w:tblBorders>
        <w:tblLook w:val="0180" w:firstRow="0" w:lastRow="0" w:firstColumn="1" w:lastColumn="1" w:noHBand="0" w:noVBand="0"/>
      </w:tblPr>
      <w:tblGrid>
        <w:gridCol w:w="9090"/>
      </w:tblGrid>
      <w:tr w:rsidR="00481677" w:rsidRPr="006432C9" w14:paraId="7F40AF1C" w14:textId="77777777" w:rsidTr="004944FC">
        <w:trPr>
          <w:jc w:val="center"/>
        </w:trPr>
        <w:tc>
          <w:tcPr>
            <w:tcW w:w="9090" w:type="dxa"/>
            <w:tcBorders>
              <w:top w:val="nil"/>
              <w:left w:val="nil"/>
              <w:bottom w:val="single" w:sz="18" w:space="0" w:color="FFFFFF"/>
              <w:right w:val="nil"/>
            </w:tcBorders>
            <w:shd w:val="clear" w:color="auto" w:fill="660033"/>
            <w:hideMark/>
          </w:tcPr>
          <w:p w14:paraId="342EB774" w14:textId="7248F248" w:rsidR="00481677" w:rsidRPr="00166367" w:rsidRDefault="00481677" w:rsidP="004944FC">
            <w:pPr>
              <w:spacing w:after="200" w:line="276" w:lineRule="auto"/>
              <w:rPr>
                <w:rFonts w:eastAsia="Calibri"/>
                <w:b/>
                <w:bCs/>
                <w:sz w:val="28"/>
                <w:szCs w:val="28"/>
              </w:rPr>
            </w:pPr>
            <w:r w:rsidRPr="006432C9">
              <w:rPr>
                <w:rFonts w:eastAsia="Calibri"/>
                <w:lang w:val="it-IT" w:eastAsia="en-US"/>
              </w:rPr>
              <w:br w:type="page"/>
            </w:r>
            <w:r w:rsidRPr="00135885">
              <w:rPr>
                <w:rFonts w:eastAsia="Calibri"/>
                <w:b/>
                <w:sz w:val="28"/>
                <w:szCs w:val="28"/>
                <w:shd w:val="clear" w:color="auto" w:fill="660033"/>
                <w:lang w:val="en-US" w:eastAsia="en-US"/>
              </w:rPr>
              <w:t>Titlul proiectului</w:t>
            </w:r>
            <w:r w:rsidRPr="00135885">
              <w:rPr>
                <w:rFonts w:eastAsia="Calibri"/>
                <w:b/>
                <w:sz w:val="28"/>
                <w:szCs w:val="28"/>
                <w:shd w:val="clear" w:color="auto" w:fill="660033"/>
                <w:lang w:eastAsia="en-US"/>
              </w:rPr>
              <w:t xml:space="preserve"> </w:t>
            </w:r>
            <w:r>
              <w:rPr>
                <w:rFonts w:eastAsia="Calibri"/>
                <w:b/>
                <w:sz w:val="28"/>
                <w:szCs w:val="28"/>
                <w:shd w:val="clear" w:color="auto" w:fill="660033"/>
                <w:lang w:eastAsia="en-US"/>
              </w:rPr>
              <w:t>3.</w:t>
            </w:r>
            <w:r w:rsidRPr="00135885">
              <w:rPr>
                <w:rFonts w:eastAsia="Calibri"/>
                <w:b/>
                <w:sz w:val="28"/>
                <w:szCs w:val="28"/>
                <w:shd w:val="clear" w:color="auto" w:fill="660033"/>
                <w:lang w:eastAsia="en-US"/>
              </w:rPr>
              <w:t xml:space="preserve"> </w:t>
            </w:r>
            <w:r w:rsidR="009673C2">
              <w:rPr>
                <w:rFonts w:eastAsia="Calibri"/>
                <w:b/>
                <w:bCs/>
                <w:sz w:val="28"/>
                <w:szCs w:val="28"/>
              </w:rPr>
              <w:t xml:space="preserve">Construire rețea de canalizare ape uzate în comuna Neaua </w:t>
            </w:r>
          </w:p>
        </w:tc>
      </w:tr>
      <w:tr w:rsidR="00481677" w:rsidRPr="006432C9" w14:paraId="381F1881" w14:textId="77777777" w:rsidTr="004944FC">
        <w:trPr>
          <w:jc w:val="center"/>
        </w:trPr>
        <w:tc>
          <w:tcPr>
            <w:tcW w:w="9090" w:type="dxa"/>
            <w:tcBorders>
              <w:top w:val="single" w:sz="18" w:space="0" w:color="FFFFFF"/>
              <w:left w:val="nil"/>
              <w:bottom w:val="single" w:sz="18" w:space="0" w:color="FFFFFF"/>
              <w:right w:val="nil"/>
            </w:tcBorders>
            <w:shd w:val="pct20" w:color="000000" w:fill="FFFFFF"/>
            <w:hideMark/>
          </w:tcPr>
          <w:p w14:paraId="6F8ABA6F" w14:textId="77777777" w:rsidR="00481677" w:rsidRPr="006432C9" w:rsidRDefault="00481677" w:rsidP="004944FC">
            <w:pPr>
              <w:widowControl w:val="0"/>
              <w:autoSpaceDE w:val="0"/>
              <w:autoSpaceDN w:val="0"/>
              <w:adjustRightInd w:val="0"/>
              <w:spacing w:before="44" w:line="276" w:lineRule="auto"/>
              <w:jc w:val="both"/>
              <w:rPr>
                <w:rFonts w:eastAsia="Calibri"/>
                <w:spacing w:val="-2"/>
              </w:rPr>
            </w:pPr>
            <w:r w:rsidRPr="006432C9">
              <w:rPr>
                <w:rFonts w:eastAsia="Calibri"/>
                <w:b/>
                <w:spacing w:val="-2"/>
                <w:lang w:eastAsia="en-US"/>
              </w:rPr>
              <w:t xml:space="preserve">Scopul proiectului: </w:t>
            </w:r>
            <w:r w:rsidRPr="00AB53B8">
              <w:rPr>
                <w:rFonts w:eastAsia="Calibri"/>
                <w:spacing w:val="-2"/>
                <w:lang w:eastAsia="en-US"/>
              </w:rPr>
              <w:t>dezvoltarea economică și socială durabilă a comunei</w:t>
            </w:r>
            <w:r>
              <w:rPr>
                <w:rFonts w:eastAsia="Calibri"/>
                <w:spacing w:val="-2"/>
                <w:lang w:eastAsia="en-US"/>
              </w:rPr>
              <w:t xml:space="preserve"> Neaua.</w:t>
            </w:r>
          </w:p>
        </w:tc>
      </w:tr>
      <w:tr w:rsidR="00481677" w:rsidRPr="006432C9" w14:paraId="78CFD258" w14:textId="77777777" w:rsidTr="004944FC">
        <w:trPr>
          <w:jc w:val="center"/>
        </w:trPr>
        <w:tc>
          <w:tcPr>
            <w:tcW w:w="9090" w:type="dxa"/>
            <w:tcBorders>
              <w:top w:val="single" w:sz="18" w:space="0" w:color="FFFFFF"/>
              <w:left w:val="nil"/>
              <w:bottom w:val="single" w:sz="18" w:space="0" w:color="FFFFFF"/>
              <w:right w:val="nil"/>
            </w:tcBorders>
            <w:shd w:val="pct5" w:color="000000" w:fill="FFFFFF"/>
            <w:hideMark/>
          </w:tcPr>
          <w:p w14:paraId="1BFBE129" w14:textId="77777777" w:rsidR="00481677" w:rsidRPr="006432C9" w:rsidRDefault="00481677" w:rsidP="004944FC">
            <w:pPr>
              <w:widowControl w:val="0"/>
              <w:suppressAutoHyphens w:val="0"/>
              <w:autoSpaceDE w:val="0"/>
              <w:autoSpaceDN w:val="0"/>
              <w:adjustRightInd w:val="0"/>
              <w:spacing w:before="44" w:line="276" w:lineRule="auto"/>
              <w:ind w:left="360"/>
              <w:jc w:val="both"/>
              <w:rPr>
                <w:rFonts w:eastAsia="Calibri"/>
                <w:spacing w:val="3"/>
                <w:lang w:val="en-US"/>
              </w:rPr>
            </w:pPr>
            <w:r w:rsidRPr="006432C9">
              <w:rPr>
                <w:rFonts w:eastAsia="Calibri"/>
                <w:b/>
                <w:spacing w:val="-2"/>
                <w:lang w:val="en-US" w:eastAsia="en-US"/>
              </w:rPr>
              <w:t>O</w:t>
            </w:r>
            <w:r w:rsidRPr="006432C9">
              <w:rPr>
                <w:rFonts w:eastAsia="Calibri"/>
                <w:b/>
                <w:spacing w:val="-4"/>
                <w:lang w:val="en-US" w:eastAsia="en-US"/>
              </w:rPr>
              <w:t>bi</w:t>
            </w:r>
            <w:r w:rsidRPr="006432C9">
              <w:rPr>
                <w:rFonts w:eastAsia="Calibri"/>
                <w:b/>
                <w:spacing w:val="1"/>
                <w:lang w:val="en-US" w:eastAsia="en-US"/>
              </w:rPr>
              <w:t>e</w:t>
            </w:r>
            <w:r w:rsidRPr="006432C9">
              <w:rPr>
                <w:rFonts w:eastAsia="Calibri"/>
                <w:b/>
                <w:lang w:val="en-US" w:eastAsia="en-US"/>
              </w:rPr>
              <w:t>c</w:t>
            </w:r>
            <w:r w:rsidRPr="006432C9">
              <w:rPr>
                <w:rFonts w:eastAsia="Calibri"/>
                <w:b/>
                <w:spacing w:val="3"/>
                <w:lang w:val="en-US" w:eastAsia="en-US"/>
              </w:rPr>
              <w:t>t</w:t>
            </w:r>
            <w:r w:rsidRPr="006432C9">
              <w:rPr>
                <w:rFonts w:eastAsia="Calibri"/>
                <w:b/>
                <w:spacing w:val="-4"/>
                <w:lang w:val="en-US" w:eastAsia="en-US"/>
              </w:rPr>
              <w:t>i</w:t>
            </w:r>
            <w:r w:rsidRPr="006432C9">
              <w:rPr>
                <w:rFonts w:eastAsia="Calibri"/>
                <w:b/>
                <w:spacing w:val="-3"/>
                <w:lang w:val="en-US" w:eastAsia="en-US"/>
              </w:rPr>
              <w:t>ve specifice</w:t>
            </w:r>
            <w:r w:rsidRPr="006432C9">
              <w:rPr>
                <w:rFonts w:eastAsia="Calibri"/>
                <w:b/>
                <w:lang w:val="en-US" w:eastAsia="en-US"/>
              </w:rPr>
              <w:t>:</w:t>
            </w:r>
            <w:r w:rsidRPr="006432C9">
              <w:rPr>
                <w:rFonts w:eastAsia="Calibri"/>
                <w:spacing w:val="3"/>
                <w:lang w:val="en-US" w:eastAsia="en-US"/>
              </w:rPr>
              <w:t xml:space="preserve"> </w:t>
            </w:r>
          </w:p>
          <w:p w14:paraId="28F9A2A2" w14:textId="7A63B25E" w:rsidR="00481677" w:rsidRPr="00AB53B8" w:rsidRDefault="00481677" w:rsidP="0089335E">
            <w:pPr>
              <w:widowControl w:val="0"/>
              <w:numPr>
                <w:ilvl w:val="0"/>
                <w:numId w:val="47"/>
              </w:numPr>
              <w:suppressAutoHyphens w:val="0"/>
              <w:autoSpaceDE w:val="0"/>
              <w:autoSpaceDN w:val="0"/>
              <w:adjustRightInd w:val="0"/>
              <w:spacing w:line="276" w:lineRule="auto"/>
              <w:jc w:val="both"/>
              <w:rPr>
                <w:rFonts w:eastAsia="Calibri"/>
                <w:spacing w:val="-5"/>
                <w:lang w:val="en-US" w:eastAsia="en-US"/>
              </w:rPr>
            </w:pPr>
            <w:r>
              <w:rPr>
                <w:rFonts w:eastAsia="Calibri"/>
                <w:spacing w:val="-5"/>
                <w:lang w:val="en-US" w:eastAsia="en-US"/>
              </w:rPr>
              <w:t xml:space="preserve">Realizarea rețelei de </w:t>
            </w:r>
            <w:r w:rsidR="009673C2">
              <w:rPr>
                <w:rFonts w:eastAsia="Calibri"/>
                <w:spacing w:val="-5"/>
                <w:lang w:val="en-US" w:eastAsia="en-US"/>
              </w:rPr>
              <w:t>canalizare</w:t>
            </w:r>
            <w:r>
              <w:rPr>
                <w:rFonts w:eastAsia="Calibri"/>
                <w:spacing w:val="-5"/>
                <w:lang w:val="en-US" w:eastAsia="en-US"/>
              </w:rPr>
              <w:t>;</w:t>
            </w:r>
          </w:p>
          <w:p w14:paraId="0BE0F84C" w14:textId="77777777" w:rsidR="00481677" w:rsidRPr="00AB53B8" w:rsidRDefault="00481677" w:rsidP="0089335E">
            <w:pPr>
              <w:widowControl w:val="0"/>
              <w:numPr>
                <w:ilvl w:val="0"/>
                <w:numId w:val="47"/>
              </w:numPr>
              <w:suppressAutoHyphens w:val="0"/>
              <w:autoSpaceDE w:val="0"/>
              <w:autoSpaceDN w:val="0"/>
              <w:adjustRightInd w:val="0"/>
              <w:spacing w:line="276" w:lineRule="auto"/>
              <w:jc w:val="both"/>
              <w:rPr>
                <w:rFonts w:eastAsia="Calibri"/>
                <w:spacing w:val="-5"/>
                <w:lang w:val="en-US" w:eastAsia="en-US"/>
              </w:rPr>
            </w:pPr>
            <w:r w:rsidRPr="00AB53B8">
              <w:rPr>
                <w:rFonts w:eastAsia="Calibri"/>
                <w:spacing w:val="-5"/>
                <w:lang w:val="en-US" w:eastAsia="en-US"/>
              </w:rPr>
              <w:t xml:space="preserve">un mediu mai curat, sănătos </w:t>
            </w:r>
          </w:p>
          <w:p w14:paraId="50A22E1C" w14:textId="77777777" w:rsidR="00481677" w:rsidRPr="006432C9" w:rsidRDefault="00481677" w:rsidP="0089335E">
            <w:pPr>
              <w:widowControl w:val="0"/>
              <w:numPr>
                <w:ilvl w:val="0"/>
                <w:numId w:val="47"/>
              </w:numPr>
              <w:suppressAutoHyphens w:val="0"/>
              <w:autoSpaceDE w:val="0"/>
              <w:autoSpaceDN w:val="0"/>
              <w:adjustRightInd w:val="0"/>
              <w:spacing w:line="276" w:lineRule="auto"/>
              <w:jc w:val="both"/>
              <w:rPr>
                <w:rFonts w:eastAsia="Calibri"/>
                <w:lang w:val="en-US"/>
              </w:rPr>
            </w:pPr>
            <w:r w:rsidRPr="00AB53B8">
              <w:rPr>
                <w:rFonts w:eastAsia="Calibri"/>
                <w:spacing w:val="-5"/>
                <w:lang w:val="en-US" w:eastAsia="en-US"/>
              </w:rPr>
              <w:t>creşterea nivelului de trai al locuitorilor</w:t>
            </w:r>
          </w:p>
        </w:tc>
      </w:tr>
      <w:tr w:rsidR="00481677" w:rsidRPr="006432C9" w14:paraId="4A634465" w14:textId="77777777" w:rsidTr="004944FC">
        <w:trPr>
          <w:jc w:val="center"/>
        </w:trPr>
        <w:tc>
          <w:tcPr>
            <w:tcW w:w="9090" w:type="dxa"/>
            <w:tcBorders>
              <w:top w:val="single" w:sz="18" w:space="0" w:color="FFFFFF"/>
              <w:left w:val="nil"/>
              <w:bottom w:val="single" w:sz="18" w:space="0" w:color="FFFFFF"/>
              <w:right w:val="nil"/>
            </w:tcBorders>
            <w:shd w:val="pct5" w:color="000000" w:fill="FFFFFF"/>
            <w:hideMark/>
          </w:tcPr>
          <w:p w14:paraId="57C56291" w14:textId="77777777" w:rsidR="00481677" w:rsidRPr="006432C9" w:rsidRDefault="00481677" w:rsidP="004944FC">
            <w:pPr>
              <w:widowControl w:val="0"/>
              <w:tabs>
                <w:tab w:val="left" w:pos="1140"/>
              </w:tabs>
              <w:autoSpaceDE w:val="0"/>
              <w:autoSpaceDN w:val="0"/>
              <w:adjustRightInd w:val="0"/>
              <w:spacing w:line="360" w:lineRule="auto"/>
              <w:jc w:val="both"/>
              <w:rPr>
                <w:rFonts w:eastAsia="Calibri"/>
                <w:lang w:val="en-US"/>
              </w:rPr>
            </w:pPr>
            <w:r w:rsidRPr="006432C9">
              <w:rPr>
                <w:rFonts w:eastAsia="Calibri"/>
                <w:b/>
                <w:spacing w:val="5"/>
                <w:lang w:val="en-US" w:eastAsia="en-US"/>
              </w:rPr>
              <w:t>G</w:t>
            </w:r>
            <w:r w:rsidRPr="006432C9">
              <w:rPr>
                <w:rFonts w:eastAsia="Calibri"/>
                <w:b/>
                <w:spacing w:val="9"/>
                <w:lang w:val="en-US" w:eastAsia="en-US"/>
              </w:rPr>
              <w:t>r</w:t>
            </w:r>
            <w:r w:rsidRPr="006432C9">
              <w:rPr>
                <w:rFonts w:eastAsia="Calibri"/>
                <w:b/>
                <w:spacing w:val="-1"/>
                <w:lang w:val="en-US" w:eastAsia="en-US"/>
              </w:rPr>
              <w:t>u</w:t>
            </w:r>
            <w:r w:rsidRPr="006432C9">
              <w:rPr>
                <w:rFonts w:eastAsia="Calibri"/>
                <w:b/>
                <w:spacing w:val="-3"/>
                <w:lang w:val="en-US" w:eastAsia="en-US"/>
              </w:rPr>
              <w:t>p</w:t>
            </w:r>
            <w:r w:rsidRPr="006432C9">
              <w:rPr>
                <w:rFonts w:eastAsia="Calibri"/>
                <w:b/>
                <w:spacing w:val="2"/>
                <w:lang w:val="en-US" w:eastAsia="en-US"/>
              </w:rPr>
              <w:t>u</w:t>
            </w:r>
            <w:r w:rsidRPr="006432C9">
              <w:rPr>
                <w:rFonts w:eastAsia="Calibri"/>
                <w:b/>
                <w:lang w:val="en-US" w:eastAsia="en-US"/>
              </w:rPr>
              <w:t xml:space="preserve">l </w:t>
            </w:r>
            <w:r w:rsidRPr="006432C9">
              <w:rPr>
                <w:rFonts w:eastAsia="Calibri"/>
                <w:b/>
                <w:spacing w:val="3"/>
                <w:lang w:val="en-US" w:eastAsia="en-US"/>
              </w:rPr>
              <w:t>ţ</w:t>
            </w:r>
            <w:r w:rsidRPr="006432C9">
              <w:rPr>
                <w:rFonts w:eastAsia="Calibri"/>
                <w:b/>
                <w:spacing w:val="4"/>
                <w:lang w:val="en-US" w:eastAsia="en-US"/>
              </w:rPr>
              <w:t>i</w:t>
            </w:r>
            <w:r w:rsidRPr="006432C9">
              <w:rPr>
                <w:rFonts w:eastAsia="Calibri"/>
                <w:b/>
                <w:spacing w:val="-3"/>
                <w:lang w:val="en-US" w:eastAsia="en-US"/>
              </w:rPr>
              <w:t>n</w:t>
            </w:r>
            <w:r w:rsidRPr="006432C9">
              <w:rPr>
                <w:rFonts w:eastAsia="Calibri"/>
                <w:b/>
                <w:spacing w:val="4"/>
                <w:lang w:val="en-US" w:eastAsia="en-US"/>
              </w:rPr>
              <w:t>t</w:t>
            </w:r>
            <w:r w:rsidRPr="006432C9">
              <w:rPr>
                <w:rFonts w:eastAsia="Calibri"/>
                <w:b/>
                <w:spacing w:val="-2"/>
                <w:lang w:val="en-US" w:eastAsia="en-US"/>
              </w:rPr>
              <w:t>ă</w:t>
            </w:r>
            <w:r w:rsidRPr="006432C9">
              <w:rPr>
                <w:rFonts w:eastAsia="Calibri"/>
                <w:b/>
                <w:lang w:val="en-US" w:eastAsia="en-US"/>
              </w:rPr>
              <w:t xml:space="preserve">: </w:t>
            </w:r>
            <w:r w:rsidRPr="006432C9">
              <w:rPr>
                <w:rFonts w:eastAsia="Calibri"/>
                <w:lang w:val="en-US" w:eastAsia="en-US"/>
              </w:rPr>
              <w:t xml:space="preserve">Comunitatea locală, </w:t>
            </w:r>
            <w:r w:rsidRPr="006432C9">
              <w:rPr>
                <w:rFonts w:eastAsia="Calibri"/>
                <w:spacing w:val="6"/>
                <w:lang w:val="en-US" w:eastAsia="en-US"/>
              </w:rPr>
              <w:t>t</w:t>
            </w:r>
            <w:r w:rsidRPr="006432C9">
              <w:rPr>
                <w:rFonts w:eastAsia="Calibri"/>
                <w:spacing w:val="5"/>
                <w:lang w:val="en-US" w:eastAsia="en-US"/>
              </w:rPr>
              <w:t>ur</w:t>
            </w:r>
            <w:r w:rsidRPr="006432C9">
              <w:rPr>
                <w:rFonts w:eastAsia="Calibri"/>
                <w:lang w:val="en-US" w:eastAsia="en-US"/>
              </w:rPr>
              <w:t>i</w:t>
            </w:r>
            <w:r w:rsidRPr="006432C9">
              <w:rPr>
                <w:rFonts w:eastAsia="Calibri"/>
                <w:spacing w:val="-1"/>
                <w:lang w:val="en-US" w:eastAsia="en-US"/>
              </w:rPr>
              <w:t>ş</w:t>
            </w:r>
            <w:r w:rsidRPr="006432C9">
              <w:rPr>
                <w:rFonts w:eastAsia="Calibri"/>
                <w:spacing w:val="3"/>
                <w:lang w:val="en-US" w:eastAsia="en-US"/>
              </w:rPr>
              <w:t>t</w:t>
            </w:r>
            <w:r w:rsidRPr="006432C9">
              <w:rPr>
                <w:rFonts w:eastAsia="Calibri"/>
                <w:lang w:val="en-US" w:eastAsia="en-US"/>
              </w:rPr>
              <w:t xml:space="preserve">i </w:t>
            </w:r>
            <w:r w:rsidRPr="006432C9">
              <w:rPr>
                <w:rFonts w:eastAsia="Calibri"/>
                <w:spacing w:val="-1"/>
                <w:lang w:val="en-US" w:eastAsia="en-US"/>
              </w:rPr>
              <w:t>c</w:t>
            </w:r>
            <w:r w:rsidRPr="006432C9">
              <w:rPr>
                <w:rFonts w:eastAsia="Calibri"/>
                <w:spacing w:val="3"/>
                <w:lang w:val="en-US" w:eastAsia="en-US"/>
              </w:rPr>
              <w:t>a</w:t>
            </w:r>
            <w:r w:rsidRPr="006432C9">
              <w:rPr>
                <w:rFonts w:eastAsia="Calibri"/>
                <w:lang w:val="en-US" w:eastAsia="en-US"/>
              </w:rPr>
              <w:t xml:space="preserve">re </w:t>
            </w:r>
            <w:r w:rsidRPr="006432C9">
              <w:rPr>
                <w:rFonts w:eastAsia="Calibri"/>
                <w:spacing w:val="-1"/>
                <w:lang w:val="en-US" w:eastAsia="en-US"/>
              </w:rPr>
              <w:t>sos</w:t>
            </w:r>
            <w:r w:rsidRPr="006432C9">
              <w:rPr>
                <w:rFonts w:eastAsia="Calibri"/>
                <w:spacing w:val="1"/>
                <w:lang w:val="en-US" w:eastAsia="en-US"/>
              </w:rPr>
              <w:t>e</w:t>
            </w:r>
            <w:r w:rsidRPr="006432C9">
              <w:rPr>
                <w:rFonts w:eastAsia="Calibri"/>
                <w:spacing w:val="-1"/>
                <w:lang w:val="en-US" w:eastAsia="en-US"/>
              </w:rPr>
              <w:t>s</w:t>
            </w:r>
            <w:r w:rsidRPr="006432C9">
              <w:rPr>
                <w:rFonts w:eastAsia="Calibri"/>
                <w:lang w:val="en-US" w:eastAsia="en-US"/>
              </w:rPr>
              <w:t xml:space="preserve">c </w:t>
            </w:r>
            <w:r w:rsidRPr="006432C9">
              <w:rPr>
                <w:rFonts w:eastAsia="Calibri"/>
                <w:spacing w:val="4"/>
                <w:lang w:val="en-US" w:eastAsia="en-US"/>
              </w:rPr>
              <w:t>î</w:t>
            </w:r>
            <w:r w:rsidRPr="006432C9">
              <w:rPr>
                <w:rFonts w:eastAsia="Calibri"/>
                <w:lang w:val="en-US" w:eastAsia="en-US"/>
              </w:rPr>
              <w:t xml:space="preserve">n </w:t>
            </w:r>
            <w:r w:rsidRPr="006432C9">
              <w:rPr>
                <w:rFonts w:eastAsia="Calibri"/>
                <w:spacing w:val="2"/>
                <w:lang w:val="en-US" w:eastAsia="en-US"/>
              </w:rPr>
              <w:t>v</w:t>
            </w:r>
            <w:r w:rsidRPr="006432C9">
              <w:rPr>
                <w:rFonts w:eastAsia="Calibri"/>
                <w:spacing w:val="3"/>
                <w:lang w:val="en-US" w:eastAsia="en-US"/>
              </w:rPr>
              <w:t>i</w:t>
            </w:r>
            <w:r w:rsidRPr="006432C9">
              <w:rPr>
                <w:rFonts w:eastAsia="Calibri"/>
                <w:spacing w:val="2"/>
                <w:lang w:val="en-US" w:eastAsia="en-US"/>
              </w:rPr>
              <w:t>z</w:t>
            </w:r>
            <w:r w:rsidRPr="006432C9">
              <w:rPr>
                <w:rFonts w:eastAsia="Calibri"/>
                <w:spacing w:val="-4"/>
                <w:lang w:val="en-US" w:eastAsia="en-US"/>
              </w:rPr>
              <w:t>i</w:t>
            </w:r>
            <w:r w:rsidRPr="006432C9">
              <w:rPr>
                <w:rFonts w:eastAsia="Calibri"/>
                <w:spacing w:val="4"/>
                <w:lang w:val="en-US" w:eastAsia="en-US"/>
              </w:rPr>
              <w:t>t</w:t>
            </w:r>
            <w:r w:rsidRPr="006432C9">
              <w:rPr>
                <w:rFonts w:eastAsia="Calibri"/>
                <w:lang w:val="en-US" w:eastAsia="en-US"/>
              </w:rPr>
              <w:t xml:space="preserve">ă </w:t>
            </w:r>
            <w:r w:rsidRPr="006432C9">
              <w:rPr>
                <w:rFonts w:eastAsia="Calibri"/>
                <w:spacing w:val="-3"/>
                <w:lang w:val="en-US" w:eastAsia="en-US"/>
              </w:rPr>
              <w:t>ş</w:t>
            </w:r>
            <w:r w:rsidRPr="006432C9">
              <w:rPr>
                <w:rFonts w:eastAsia="Calibri"/>
                <w:lang w:val="en-US" w:eastAsia="en-US"/>
              </w:rPr>
              <w:t>i p</w:t>
            </w:r>
            <w:r w:rsidRPr="006432C9">
              <w:rPr>
                <w:rFonts w:eastAsia="Calibri"/>
                <w:spacing w:val="-3"/>
                <w:lang w:val="en-US" w:eastAsia="en-US"/>
              </w:rPr>
              <w:t>o</w:t>
            </w:r>
            <w:r w:rsidRPr="006432C9">
              <w:rPr>
                <w:rFonts w:eastAsia="Calibri"/>
                <w:spacing w:val="1"/>
                <w:lang w:val="en-US" w:eastAsia="en-US"/>
              </w:rPr>
              <w:t>te</w:t>
            </w:r>
            <w:r w:rsidRPr="006432C9">
              <w:rPr>
                <w:rFonts w:eastAsia="Calibri"/>
                <w:spacing w:val="-2"/>
                <w:lang w:val="en-US" w:eastAsia="en-US"/>
              </w:rPr>
              <w:t>n</w:t>
            </w:r>
            <w:r w:rsidRPr="006432C9">
              <w:rPr>
                <w:rFonts w:eastAsia="Calibri"/>
                <w:spacing w:val="3"/>
                <w:lang w:val="en-US" w:eastAsia="en-US"/>
              </w:rPr>
              <w:t>ţ</w:t>
            </w:r>
            <w:r w:rsidRPr="006432C9">
              <w:rPr>
                <w:rFonts w:eastAsia="Calibri"/>
                <w:spacing w:val="-2"/>
                <w:lang w:val="en-US" w:eastAsia="en-US"/>
              </w:rPr>
              <w:t>i</w:t>
            </w:r>
            <w:r w:rsidRPr="006432C9">
              <w:rPr>
                <w:rFonts w:eastAsia="Calibri"/>
                <w:lang w:val="en-US" w:eastAsia="en-US"/>
              </w:rPr>
              <w:t>a</w:t>
            </w:r>
            <w:r w:rsidRPr="006432C9">
              <w:rPr>
                <w:rFonts w:eastAsia="Calibri"/>
                <w:spacing w:val="1"/>
                <w:lang w:val="en-US" w:eastAsia="en-US"/>
              </w:rPr>
              <w:t>li</w:t>
            </w:r>
            <w:r w:rsidRPr="006432C9">
              <w:rPr>
                <w:rFonts w:eastAsia="Calibri"/>
                <w:lang w:val="en-US" w:eastAsia="en-US"/>
              </w:rPr>
              <w:t xml:space="preserve">i </w:t>
            </w:r>
            <w:r w:rsidRPr="006432C9">
              <w:rPr>
                <w:rFonts w:eastAsia="Calibri"/>
                <w:spacing w:val="4"/>
                <w:lang w:val="en-US" w:eastAsia="en-US"/>
              </w:rPr>
              <w:t>i</w:t>
            </w:r>
            <w:r w:rsidRPr="006432C9">
              <w:rPr>
                <w:rFonts w:eastAsia="Calibri"/>
                <w:spacing w:val="-5"/>
                <w:lang w:val="en-US" w:eastAsia="en-US"/>
              </w:rPr>
              <w:t>n</w:t>
            </w:r>
            <w:r w:rsidRPr="006432C9">
              <w:rPr>
                <w:rFonts w:eastAsia="Calibri"/>
                <w:spacing w:val="-6"/>
                <w:lang w:val="en-US" w:eastAsia="en-US"/>
              </w:rPr>
              <w:t>v</w:t>
            </w:r>
            <w:r w:rsidRPr="006432C9">
              <w:rPr>
                <w:rFonts w:eastAsia="Calibri"/>
                <w:spacing w:val="1"/>
                <w:lang w:val="en-US" w:eastAsia="en-US"/>
              </w:rPr>
              <w:t>e</w:t>
            </w:r>
            <w:r w:rsidRPr="006432C9">
              <w:rPr>
                <w:rFonts w:eastAsia="Calibri"/>
                <w:spacing w:val="-1"/>
                <w:lang w:val="en-US" w:eastAsia="en-US"/>
              </w:rPr>
              <w:t>s</w:t>
            </w:r>
            <w:r w:rsidRPr="006432C9">
              <w:rPr>
                <w:rFonts w:eastAsia="Calibri"/>
                <w:spacing w:val="3"/>
                <w:lang w:val="en-US" w:eastAsia="en-US"/>
              </w:rPr>
              <w:t>t</w:t>
            </w:r>
            <w:r w:rsidRPr="006432C9">
              <w:rPr>
                <w:rFonts w:eastAsia="Calibri"/>
                <w:spacing w:val="-4"/>
                <w:lang w:val="en-US" w:eastAsia="en-US"/>
              </w:rPr>
              <w:t>i</w:t>
            </w:r>
            <w:r w:rsidRPr="006432C9">
              <w:rPr>
                <w:rFonts w:eastAsia="Calibri"/>
                <w:spacing w:val="1"/>
                <w:lang w:val="en-US" w:eastAsia="en-US"/>
              </w:rPr>
              <w:t>t</w:t>
            </w:r>
            <w:r w:rsidRPr="006432C9">
              <w:rPr>
                <w:rFonts w:eastAsia="Calibri"/>
                <w:spacing w:val="-2"/>
                <w:lang w:val="en-US" w:eastAsia="en-US"/>
              </w:rPr>
              <w:t>o</w:t>
            </w:r>
            <w:r w:rsidRPr="006432C9">
              <w:rPr>
                <w:rFonts w:eastAsia="Calibri"/>
                <w:spacing w:val="5"/>
                <w:lang w:val="en-US" w:eastAsia="en-US"/>
              </w:rPr>
              <w:t>r</w:t>
            </w:r>
            <w:r w:rsidRPr="006432C9">
              <w:rPr>
                <w:rFonts w:eastAsia="Calibri"/>
                <w:spacing w:val="-3"/>
                <w:lang w:val="en-US" w:eastAsia="en-US"/>
              </w:rPr>
              <w:t>i</w:t>
            </w:r>
            <w:r w:rsidRPr="006432C9">
              <w:rPr>
                <w:rFonts w:eastAsia="Calibri"/>
                <w:lang w:val="en-US" w:eastAsia="en-US"/>
              </w:rPr>
              <w:t>.</w:t>
            </w:r>
          </w:p>
        </w:tc>
      </w:tr>
      <w:tr w:rsidR="00481677" w:rsidRPr="006432C9" w14:paraId="07D84E98" w14:textId="77777777" w:rsidTr="004944FC">
        <w:trPr>
          <w:jc w:val="center"/>
        </w:trPr>
        <w:tc>
          <w:tcPr>
            <w:tcW w:w="9090" w:type="dxa"/>
            <w:tcBorders>
              <w:top w:val="single" w:sz="18" w:space="0" w:color="FFFFFF"/>
              <w:left w:val="nil"/>
              <w:bottom w:val="single" w:sz="18" w:space="0" w:color="FFFFFF"/>
              <w:right w:val="nil"/>
            </w:tcBorders>
            <w:shd w:val="pct20" w:color="000000" w:fill="FFFFFF"/>
            <w:hideMark/>
          </w:tcPr>
          <w:p w14:paraId="5D43A9DC" w14:textId="77777777" w:rsidR="00481677" w:rsidRPr="006432C9" w:rsidRDefault="00481677" w:rsidP="004944FC">
            <w:pPr>
              <w:widowControl w:val="0"/>
              <w:tabs>
                <w:tab w:val="left" w:pos="1140"/>
              </w:tabs>
              <w:autoSpaceDE w:val="0"/>
              <w:autoSpaceDN w:val="0"/>
              <w:adjustRightInd w:val="0"/>
              <w:spacing w:line="360" w:lineRule="auto"/>
              <w:jc w:val="both"/>
              <w:rPr>
                <w:rFonts w:eastAsia="Calibri"/>
                <w:b/>
                <w:lang w:val="en-US"/>
              </w:rPr>
            </w:pPr>
            <w:r w:rsidRPr="006432C9">
              <w:rPr>
                <w:rFonts w:eastAsia="Calibri"/>
                <w:b/>
                <w:lang w:val="en-US" w:eastAsia="en-US"/>
              </w:rPr>
              <w:t xml:space="preserve">Activităţi principale: </w:t>
            </w:r>
            <w:r>
              <w:rPr>
                <w:rFonts w:eastAsia="Calibri"/>
                <w:lang w:val="en-US" w:eastAsia="en-US"/>
              </w:rPr>
              <w:t>Realizarea rețelei de alimentare cu apă potabilă</w:t>
            </w:r>
          </w:p>
        </w:tc>
      </w:tr>
      <w:tr w:rsidR="00481677" w:rsidRPr="006432C9" w14:paraId="44FA0C36" w14:textId="77777777" w:rsidTr="004944FC">
        <w:trPr>
          <w:jc w:val="center"/>
        </w:trPr>
        <w:tc>
          <w:tcPr>
            <w:tcW w:w="9090" w:type="dxa"/>
            <w:tcBorders>
              <w:top w:val="single" w:sz="18" w:space="0" w:color="FFFFFF"/>
              <w:left w:val="nil"/>
              <w:bottom w:val="single" w:sz="18" w:space="0" w:color="FFFFFF"/>
              <w:right w:val="nil"/>
            </w:tcBorders>
            <w:shd w:val="pct5" w:color="000000" w:fill="FFFFFF"/>
            <w:hideMark/>
          </w:tcPr>
          <w:p w14:paraId="104BBF64" w14:textId="46CE5214" w:rsidR="00481677" w:rsidRPr="006432C9" w:rsidRDefault="00481677" w:rsidP="009673C2">
            <w:pPr>
              <w:widowControl w:val="0"/>
              <w:autoSpaceDE w:val="0"/>
              <w:autoSpaceDN w:val="0"/>
              <w:adjustRightInd w:val="0"/>
              <w:spacing w:before="44" w:line="360" w:lineRule="auto"/>
              <w:jc w:val="both"/>
              <w:rPr>
                <w:rFonts w:eastAsia="Calibri"/>
                <w:spacing w:val="-1"/>
                <w:lang w:val="en-US"/>
              </w:rPr>
            </w:pPr>
            <w:r w:rsidRPr="006432C9">
              <w:rPr>
                <w:rFonts w:eastAsia="Calibri"/>
                <w:b/>
                <w:spacing w:val="-5"/>
                <w:lang w:val="en-US" w:eastAsia="en-US"/>
              </w:rPr>
              <w:t>R</w:t>
            </w:r>
            <w:r w:rsidRPr="006432C9">
              <w:rPr>
                <w:rFonts w:eastAsia="Calibri"/>
                <w:b/>
                <w:spacing w:val="-3"/>
                <w:lang w:val="en-US" w:eastAsia="en-US"/>
              </w:rPr>
              <w:t>e</w:t>
            </w:r>
            <w:r w:rsidRPr="006432C9">
              <w:rPr>
                <w:rFonts w:eastAsia="Calibri"/>
                <w:b/>
                <w:spacing w:val="5"/>
                <w:lang w:val="en-US" w:eastAsia="en-US"/>
              </w:rPr>
              <w:t>z</w:t>
            </w:r>
            <w:r w:rsidRPr="006432C9">
              <w:rPr>
                <w:rFonts w:eastAsia="Calibri"/>
                <w:b/>
                <w:lang w:val="en-US" w:eastAsia="en-US"/>
              </w:rPr>
              <w:t>u</w:t>
            </w:r>
            <w:r w:rsidRPr="006432C9">
              <w:rPr>
                <w:rFonts w:eastAsia="Calibri"/>
                <w:b/>
                <w:spacing w:val="-5"/>
                <w:lang w:val="en-US" w:eastAsia="en-US"/>
              </w:rPr>
              <w:t>l</w:t>
            </w:r>
            <w:r w:rsidRPr="006432C9">
              <w:rPr>
                <w:rFonts w:eastAsia="Calibri"/>
                <w:b/>
                <w:spacing w:val="3"/>
                <w:lang w:val="en-US" w:eastAsia="en-US"/>
              </w:rPr>
              <w:t>t</w:t>
            </w:r>
            <w:r w:rsidRPr="006432C9">
              <w:rPr>
                <w:rFonts w:eastAsia="Calibri"/>
                <w:b/>
                <w:spacing w:val="-3"/>
                <w:lang w:val="en-US" w:eastAsia="en-US"/>
              </w:rPr>
              <w:t>a</w:t>
            </w:r>
            <w:r w:rsidRPr="006432C9">
              <w:rPr>
                <w:rFonts w:eastAsia="Calibri"/>
                <w:b/>
                <w:lang w:val="en-US" w:eastAsia="en-US"/>
              </w:rPr>
              <w:t>t</w:t>
            </w:r>
            <w:r w:rsidRPr="006432C9">
              <w:rPr>
                <w:rFonts w:eastAsia="Calibri"/>
                <w:b/>
                <w:spacing w:val="-6"/>
                <w:lang w:val="en-US" w:eastAsia="en-US"/>
              </w:rPr>
              <w:t>e</w:t>
            </w:r>
            <w:r w:rsidRPr="006432C9">
              <w:rPr>
                <w:rFonts w:eastAsia="Calibri"/>
                <w:b/>
                <w:spacing w:val="-5"/>
                <w:lang w:val="en-US" w:eastAsia="en-US"/>
              </w:rPr>
              <w:t>l</w:t>
            </w:r>
            <w:r w:rsidRPr="006432C9">
              <w:rPr>
                <w:rFonts w:eastAsia="Calibri"/>
                <w:b/>
                <w:lang w:val="en-US" w:eastAsia="en-US"/>
              </w:rPr>
              <w:t>e</w:t>
            </w:r>
            <w:r w:rsidRPr="006432C9">
              <w:rPr>
                <w:rFonts w:eastAsia="Calibri"/>
                <w:b/>
                <w:spacing w:val="-5"/>
                <w:lang w:val="en-US" w:eastAsia="en-US"/>
              </w:rPr>
              <w:t xml:space="preserve"> </w:t>
            </w:r>
            <w:r w:rsidRPr="006432C9">
              <w:rPr>
                <w:rFonts w:eastAsia="Calibri"/>
                <w:b/>
                <w:spacing w:val="1"/>
                <w:lang w:val="en-US" w:eastAsia="en-US"/>
              </w:rPr>
              <w:t>a</w:t>
            </w:r>
            <w:r w:rsidRPr="006432C9">
              <w:rPr>
                <w:rFonts w:eastAsia="Calibri"/>
                <w:b/>
                <w:spacing w:val="-2"/>
                <w:lang w:val="en-US" w:eastAsia="en-US"/>
              </w:rPr>
              <w:t>ş</w:t>
            </w:r>
            <w:r w:rsidRPr="006432C9">
              <w:rPr>
                <w:rFonts w:eastAsia="Calibri"/>
                <w:b/>
                <w:lang w:val="en-US" w:eastAsia="en-US"/>
              </w:rPr>
              <w:t>t</w:t>
            </w:r>
            <w:r w:rsidRPr="006432C9">
              <w:rPr>
                <w:rFonts w:eastAsia="Calibri"/>
                <w:b/>
                <w:spacing w:val="1"/>
                <w:lang w:val="en-US" w:eastAsia="en-US"/>
              </w:rPr>
              <w:t>e</w:t>
            </w:r>
            <w:r w:rsidRPr="006432C9">
              <w:rPr>
                <w:rFonts w:eastAsia="Calibri"/>
                <w:b/>
                <w:spacing w:val="-3"/>
                <w:lang w:val="en-US" w:eastAsia="en-US"/>
              </w:rPr>
              <w:t>p</w:t>
            </w:r>
            <w:r w:rsidRPr="006432C9">
              <w:rPr>
                <w:rFonts w:eastAsia="Calibri"/>
                <w:b/>
                <w:spacing w:val="3"/>
                <w:lang w:val="en-US" w:eastAsia="en-US"/>
              </w:rPr>
              <w:t>t</w:t>
            </w:r>
            <w:r w:rsidRPr="006432C9">
              <w:rPr>
                <w:rFonts w:eastAsia="Calibri"/>
                <w:b/>
                <w:spacing w:val="-3"/>
                <w:lang w:val="en-US" w:eastAsia="en-US"/>
              </w:rPr>
              <w:t>a</w:t>
            </w:r>
            <w:r w:rsidRPr="006432C9">
              <w:rPr>
                <w:rFonts w:eastAsia="Calibri"/>
                <w:b/>
                <w:lang w:val="en-US" w:eastAsia="en-US"/>
              </w:rPr>
              <w:t>t</w:t>
            </w:r>
            <w:r w:rsidRPr="006432C9">
              <w:rPr>
                <w:rFonts w:eastAsia="Calibri"/>
                <w:b/>
                <w:spacing w:val="-9"/>
                <w:lang w:val="en-US" w:eastAsia="en-US"/>
              </w:rPr>
              <w:t>e</w:t>
            </w:r>
            <w:r w:rsidRPr="006432C9">
              <w:rPr>
                <w:rFonts w:eastAsia="Calibri"/>
                <w:b/>
                <w:lang w:val="en-US" w:eastAsia="en-US"/>
              </w:rPr>
              <w:t>:</w:t>
            </w:r>
            <w:r w:rsidRPr="006432C9">
              <w:rPr>
                <w:rFonts w:eastAsia="Calibri"/>
                <w:spacing w:val="-5"/>
                <w:lang w:val="en-US" w:eastAsia="en-US"/>
              </w:rPr>
              <w:t xml:space="preserve"> </w:t>
            </w:r>
            <w:r w:rsidRPr="00597D33">
              <w:t>O</w:t>
            </w:r>
            <w:r w:rsidRPr="00597D33">
              <w:rPr>
                <w:spacing w:val="-5"/>
              </w:rPr>
              <w:t xml:space="preserve"> </w:t>
            </w:r>
            <w:r w:rsidRPr="00597D33">
              <w:rPr>
                <w:spacing w:val="-2"/>
              </w:rPr>
              <w:t>re</w:t>
            </w:r>
            <w:r w:rsidRPr="00597D33">
              <w:t>ţ</w:t>
            </w:r>
            <w:r w:rsidRPr="00597D33">
              <w:rPr>
                <w:spacing w:val="-1"/>
              </w:rPr>
              <w:t>e</w:t>
            </w:r>
            <w:r w:rsidRPr="00597D33">
              <w:t>a</w:t>
            </w:r>
            <w:r w:rsidRPr="00597D33">
              <w:rPr>
                <w:spacing w:val="-5"/>
              </w:rPr>
              <w:t xml:space="preserve"> </w:t>
            </w:r>
            <w:r w:rsidRPr="00597D33">
              <w:rPr>
                <w:spacing w:val="-2"/>
              </w:rPr>
              <w:t>d</w:t>
            </w:r>
            <w:r w:rsidRPr="00597D33">
              <w:t>e</w:t>
            </w:r>
            <w:r w:rsidRPr="00597D33">
              <w:rPr>
                <w:spacing w:val="-5"/>
              </w:rPr>
              <w:t xml:space="preserve"> </w:t>
            </w:r>
            <w:r w:rsidR="009673C2">
              <w:rPr>
                <w:spacing w:val="-5"/>
              </w:rPr>
              <w:t>canalizare</w:t>
            </w:r>
            <w:r w:rsidRPr="00597D33">
              <w:rPr>
                <w:spacing w:val="-5"/>
              </w:rPr>
              <w:t xml:space="preserve"> care cuprinde toate gospodăriile satului va avea ca consecinţă creşterea nivelului de trai </w:t>
            </w:r>
            <w:r w:rsidRPr="00597D33">
              <w:t>a</w:t>
            </w:r>
            <w:r w:rsidRPr="00597D33">
              <w:rPr>
                <w:spacing w:val="-5"/>
              </w:rPr>
              <w:t xml:space="preserve"> l</w:t>
            </w:r>
            <w:r w:rsidRPr="00597D33">
              <w:rPr>
                <w:spacing w:val="-1"/>
              </w:rPr>
              <w:t>o</w:t>
            </w:r>
            <w:r w:rsidRPr="00597D33">
              <w:rPr>
                <w:spacing w:val="-2"/>
              </w:rPr>
              <w:t>c</w:t>
            </w:r>
            <w:r w:rsidRPr="00597D33">
              <w:rPr>
                <w:spacing w:val="-1"/>
              </w:rPr>
              <w:t>a</w:t>
            </w:r>
            <w:r w:rsidRPr="00597D33">
              <w:rPr>
                <w:spacing w:val="3"/>
              </w:rPr>
              <w:t>l</w:t>
            </w:r>
            <w:r w:rsidRPr="00597D33">
              <w:rPr>
                <w:spacing w:val="2"/>
              </w:rPr>
              <w:t>n</w:t>
            </w:r>
            <w:r w:rsidRPr="00597D33">
              <w:rPr>
                <w:spacing w:val="-5"/>
              </w:rPr>
              <w:t>i</w:t>
            </w:r>
            <w:r w:rsidRPr="00597D33">
              <w:rPr>
                <w:spacing w:val="-3"/>
              </w:rPr>
              <w:t>c</w:t>
            </w:r>
            <w:r w:rsidRPr="00597D33">
              <w:rPr>
                <w:spacing w:val="-2"/>
              </w:rPr>
              <w:t>i</w:t>
            </w:r>
            <w:r w:rsidRPr="00597D33">
              <w:rPr>
                <w:spacing w:val="-5"/>
              </w:rPr>
              <w:t>l</w:t>
            </w:r>
            <w:r w:rsidRPr="00597D33">
              <w:rPr>
                <w:spacing w:val="-3"/>
              </w:rPr>
              <w:t>o</w:t>
            </w:r>
            <w:r w:rsidRPr="00597D33">
              <w:t>r.</w:t>
            </w:r>
            <w:r w:rsidRPr="00597D33">
              <w:rPr>
                <w:spacing w:val="-13"/>
              </w:rPr>
              <w:t xml:space="preserve"> </w:t>
            </w:r>
            <w:r w:rsidRPr="00597D33">
              <w:rPr>
                <w:spacing w:val="-5"/>
              </w:rPr>
              <w:t>R</w:t>
            </w:r>
            <w:r w:rsidRPr="00597D33">
              <w:rPr>
                <w:spacing w:val="-3"/>
              </w:rPr>
              <w:t>e</w:t>
            </w:r>
            <w:r w:rsidRPr="00597D33">
              <w:rPr>
                <w:spacing w:val="5"/>
              </w:rPr>
              <w:t>z</w:t>
            </w:r>
            <w:r w:rsidRPr="00597D33">
              <w:t>u</w:t>
            </w:r>
            <w:r w:rsidRPr="00597D33">
              <w:rPr>
                <w:spacing w:val="-5"/>
              </w:rPr>
              <w:t>l</w:t>
            </w:r>
            <w:r w:rsidRPr="00597D33">
              <w:rPr>
                <w:spacing w:val="3"/>
              </w:rPr>
              <w:t>t</w:t>
            </w:r>
            <w:r w:rsidRPr="00597D33">
              <w:rPr>
                <w:spacing w:val="-3"/>
              </w:rPr>
              <w:t>a</w:t>
            </w:r>
            <w:r w:rsidRPr="00597D33">
              <w:rPr>
                <w:spacing w:val="5"/>
              </w:rPr>
              <w:t>t</w:t>
            </w:r>
            <w:r w:rsidRPr="00597D33">
              <w:t>ul</w:t>
            </w:r>
            <w:r w:rsidRPr="00597D33">
              <w:rPr>
                <w:spacing w:val="-13"/>
              </w:rPr>
              <w:t xml:space="preserve"> </w:t>
            </w:r>
            <w:r w:rsidRPr="00597D33">
              <w:rPr>
                <w:spacing w:val="-4"/>
              </w:rPr>
              <w:t>v</w:t>
            </w:r>
            <w:r w:rsidRPr="00597D33">
              <w:t>a</w:t>
            </w:r>
            <w:r w:rsidRPr="00597D33">
              <w:rPr>
                <w:spacing w:val="-13"/>
              </w:rPr>
              <w:t xml:space="preserve"> </w:t>
            </w:r>
            <w:r w:rsidRPr="00597D33">
              <w:rPr>
                <w:spacing w:val="-12"/>
                <w:w w:val="91"/>
              </w:rPr>
              <w:t>f</w:t>
            </w:r>
            <w:r w:rsidRPr="00597D33">
              <w:rPr>
                <w:spacing w:val="-2"/>
                <w:w w:val="91"/>
              </w:rPr>
              <w:t>i</w:t>
            </w:r>
            <w:r w:rsidRPr="00597D33">
              <w:t>,</w:t>
            </w:r>
            <w:r w:rsidRPr="00597D33">
              <w:rPr>
                <w:spacing w:val="-13"/>
              </w:rPr>
              <w:t xml:space="preserve"> </w:t>
            </w:r>
            <w:r w:rsidRPr="00597D33">
              <w:rPr>
                <w:spacing w:val="2"/>
              </w:rPr>
              <w:t>î</w:t>
            </w:r>
            <w:r w:rsidRPr="00597D33">
              <w:t>n</w:t>
            </w:r>
            <w:r w:rsidRPr="00597D33">
              <w:rPr>
                <w:spacing w:val="-13"/>
              </w:rPr>
              <w:t xml:space="preserve"> </w:t>
            </w:r>
            <w:r w:rsidRPr="00597D33">
              <w:rPr>
                <w:spacing w:val="-1"/>
              </w:rPr>
              <w:t>c</w:t>
            </w:r>
            <w:r w:rsidRPr="00597D33">
              <w:rPr>
                <w:spacing w:val="-3"/>
              </w:rPr>
              <w:t>o</w:t>
            </w:r>
            <w:r w:rsidRPr="00597D33">
              <w:t>n</w:t>
            </w:r>
            <w:r w:rsidRPr="00597D33">
              <w:rPr>
                <w:spacing w:val="-2"/>
              </w:rPr>
              <w:t>s</w:t>
            </w:r>
            <w:r w:rsidRPr="00597D33">
              <w:t>e</w:t>
            </w:r>
            <w:r w:rsidRPr="00597D33">
              <w:rPr>
                <w:spacing w:val="-3"/>
              </w:rPr>
              <w:t>c</w:t>
            </w:r>
            <w:r w:rsidRPr="00597D33">
              <w:rPr>
                <w:spacing w:val="2"/>
              </w:rPr>
              <w:t>i</w:t>
            </w:r>
            <w:r w:rsidRPr="00597D33">
              <w:rPr>
                <w:spacing w:val="-3"/>
              </w:rPr>
              <w:t>n</w:t>
            </w:r>
            <w:r w:rsidRPr="00597D33">
              <w:rPr>
                <w:spacing w:val="4"/>
              </w:rPr>
              <w:t>ţ</w:t>
            </w:r>
            <w:r w:rsidRPr="00597D33">
              <w:rPr>
                <w:spacing w:val="1"/>
              </w:rPr>
              <w:t>ă</w:t>
            </w:r>
            <w:r w:rsidRPr="00597D33">
              <w:t>,</w:t>
            </w:r>
            <w:r w:rsidRPr="00597D33">
              <w:rPr>
                <w:spacing w:val="-13"/>
              </w:rPr>
              <w:t xml:space="preserve"> </w:t>
            </w:r>
            <w:r w:rsidRPr="00597D33">
              <w:t>o</w:t>
            </w:r>
            <w:r w:rsidRPr="00597D33">
              <w:rPr>
                <w:spacing w:val="-13"/>
              </w:rPr>
              <w:t xml:space="preserve"> </w:t>
            </w:r>
            <w:r w:rsidRPr="00597D33">
              <w:rPr>
                <w:spacing w:val="-1"/>
              </w:rPr>
              <w:t>p</w:t>
            </w:r>
            <w:r w:rsidRPr="00597D33">
              <w:rPr>
                <w:spacing w:val="-2"/>
              </w:rPr>
              <w:t>o</w:t>
            </w:r>
            <w:r w:rsidRPr="00597D33">
              <w:rPr>
                <w:spacing w:val="-4"/>
              </w:rPr>
              <w:t>p</w:t>
            </w:r>
            <w:r w:rsidRPr="00597D33">
              <w:t>u</w:t>
            </w:r>
            <w:r w:rsidRPr="00597D33">
              <w:rPr>
                <w:spacing w:val="-3"/>
              </w:rPr>
              <w:t>la</w:t>
            </w:r>
            <w:r w:rsidRPr="00597D33">
              <w:rPr>
                <w:spacing w:val="2"/>
              </w:rPr>
              <w:t>ţ</w:t>
            </w:r>
            <w:r w:rsidRPr="00597D33">
              <w:rPr>
                <w:spacing w:val="-6"/>
              </w:rPr>
              <w:t>i</w:t>
            </w:r>
            <w:r w:rsidRPr="00597D33">
              <w:t>e</w:t>
            </w:r>
            <w:r w:rsidRPr="00597D33">
              <w:rPr>
                <w:spacing w:val="-13"/>
              </w:rPr>
              <w:t xml:space="preserve"> </w:t>
            </w:r>
            <w:r w:rsidRPr="00597D33">
              <w:rPr>
                <w:spacing w:val="-5"/>
              </w:rPr>
              <w:t>l</w:t>
            </w:r>
            <w:r w:rsidRPr="00597D33">
              <w:rPr>
                <w:spacing w:val="-1"/>
              </w:rPr>
              <w:t>o</w:t>
            </w:r>
            <w:r w:rsidRPr="00597D33">
              <w:rPr>
                <w:spacing w:val="-2"/>
              </w:rPr>
              <w:t>c</w:t>
            </w:r>
            <w:r w:rsidRPr="00597D33">
              <w:rPr>
                <w:spacing w:val="-1"/>
              </w:rPr>
              <w:t>a</w:t>
            </w:r>
            <w:r w:rsidRPr="00597D33">
              <w:rPr>
                <w:spacing w:val="-2"/>
              </w:rPr>
              <w:t>l</w:t>
            </w:r>
            <w:r w:rsidRPr="00597D33">
              <w:t>ă</w:t>
            </w:r>
            <w:r w:rsidRPr="00597D33">
              <w:rPr>
                <w:spacing w:val="-13"/>
              </w:rPr>
              <w:t xml:space="preserve"> </w:t>
            </w:r>
            <w:r w:rsidRPr="00597D33">
              <w:rPr>
                <w:spacing w:val="-4"/>
              </w:rPr>
              <w:t>m</w:t>
            </w:r>
            <w:r w:rsidRPr="00597D33">
              <w:t>u</w:t>
            </w:r>
            <w:r w:rsidRPr="00597D33">
              <w:rPr>
                <w:spacing w:val="-5"/>
              </w:rPr>
              <w:t>l</w:t>
            </w:r>
            <w:r w:rsidRPr="00597D33">
              <w:rPr>
                <w:spacing w:val="6"/>
              </w:rPr>
              <w:t>ţ</w:t>
            </w:r>
            <w:r w:rsidRPr="00597D33">
              <w:rPr>
                <w:spacing w:val="3"/>
              </w:rPr>
              <w:t>u</w:t>
            </w:r>
            <w:r w:rsidRPr="00597D33">
              <w:rPr>
                <w:spacing w:val="2"/>
              </w:rPr>
              <w:t>m</w:t>
            </w:r>
            <w:r w:rsidRPr="00597D33">
              <w:rPr>
                <w:spacing w:val="-5"/>
              </w:rPr>
              <w:t>i</w:t>
            </w:r>
            <w:r w:rsidRPr="00597D33">
              <w:rPr>
                <w:spacing w:val="3"/>
              </w:rPr>
              <w:t>t</w:t>
            </w:r>
            <w:r w:rsidRPr="00597D33">
              <w:rPr>
                <w:spacing w:val="1"/>
              </w:rPr>
              <w:t>ă</w:t>
            </w:r>
            <w:r w:rsidRPr="00597D33">
              <w:t>,</w:t>
            </w:r>
            <w:r w:rsidRPr="00597D33">
              <w:rPr>
                <w:spacing w:val="-13"/>
              </w:rPr>
              <w:t xml:space="preserve"> </w:t>
            </w:r>
            <w:r w:rsidRPr="00597D33">
              <w:rPr>
                <w:spacing w:val="-7"/>
              </w:rPr>
              <w:t>f</w:t>
            </w:r>
            <w:r w:rsidRPr="00597D33">
              <w:rPr>
                <w:spacing w:val="-3"/>
              </w:rPr>
              <w:t>o</w:t>
            </w:r>
            <w:r w:rsidRPr="00597D33">
              <w:rPr>
                <w:spacing w:val="7"/>
              </w:rPr>
              <w:t>r</w:t>
            </w:r>
            <w:r w:rsidRPr="00597D33">
              <w:rPr>
                <w:spacing w:val="-1"/>
              </w:rPr>
              <w:t>m</w:t>
            </w:r>
            <w:r w:rsidRPr="00597D33">
              <w:rPr>
                <w:spacing w:val="2"/>
              </w:rPr>
              <w:t>a</w:t>
            </w:r>
            <w:r w:rsidRPr="00597D33">
              <w:rPr>
                <w:spacing w:val="-1"/>
              </w:rPr>
              <w:t>re</w:t>
            </w:r>
            <w:r w:rsidRPr="00597D33">
              <w:t>a</w:t>
            </w:r>
            <w:r w:rsidRPr="00597D33">
              <w:rPr>
                <w:spacing w:val="-13"/>
              </w:rPr>
              <w:t xml:space="preserve"> </w:t>
            </w:r>
            <w:r w:rsidRPr="00597D33">
              <w:rPr>
                <w:spacing w:val="4"/>
              </w:rPr>
              <w:t>u</w:t>
            </w:r>
            <w:r w:rsidRPr="00597D33">
              <w:rPr>
                <w:spacing w:val="-3"/>
              </w:rPr>
              <w:t>ne</w:t>
            </w:r>
            <w:r w:rsidRPr="00597D33">
              <w:t>i</w:t>
            </w:r>
            <w:r w:rsidRPr="00597D33">
              <w:rPr>
                <w:spacing w:val="-13"/>
              </w:rPr>
              <w:t xml:space="preserve"> </w:t>
            </w:r>
            <w:r w:rsidRPr="00597D33">
              <w:rPr>
                <w:spacing w:val="2"/>
              </w:rPr>
              <w:t>i</w:t>
            </w:r>
            <w:r w:rsidRPr="00597D33">
              <w:rPr>
                <w:spacing w:val="-1"/>
              </w:rPr>
              <w:t>ma</w:t>
            </w:r>
            <w:r w:rsidRPr="00597D33">
              <w:rPr>
                <w:spacing w:val="1"/>
              </w:rPr>
              <w:t>g</w:t>
            </w:r>
            <w:r w:rsidRPr="00597D33">
              <w:rPr>
                <w:spacing w:val="2"/>
              </w:rPr>
              <w:t>in</w:t>
            </w:r>
            <w:r w:rsidRPr="00597D33">
              <w:t>i</w:t>
            </w:r>
            <w:r w:rsidRPr="00597D33">
              <w:rPr>
                <w:spacing w:val="-2"/>
              </w:rPr>
              <w:t xml:space="preserve"> mai </w:t>
            </w:r>
            <w:r w:rsidRPr="00597D33">
              <w:rPr>
                <w:spacing w:val="-3"/>
              </w:rPr>
              <w:t>a</w:t>
            </w:r>
            <w:r w:rsidRPr="00597D33">
              <w:rPr>
                <w:spacing w:val="5"/>
              </w:rPr>
              <w:t>t</w:t>
            </w:r>
            <w:r w:rsidRPr="00597D33">
              <w:rPr>
                <w:spacing w:val="1"/>
              </w:rPr>
              <w:t>r</w:t>
            </w:r>
            <w:r w:rsidRPr="00597D33">
              <w:t>a</w:t>
            </w:r>
            <w:r w:rsidRPr="00597D33">
              <w:rPr>
                <w:spacing w:val="-2"/>
              </w:rPr>
              <w:t>c</w:t>
            </w:r>
            <w:r w:rsidRPr="00597D33">
              <w:rPr>
                <w:spacing w:val="2"/>
              </w:rPr>
              <w:t>t</w:t>
            </w:r>
            <w:r w:rsidRPr="00597D33">
              <w:rPr>
                <w:spacing w:val="-5"/>
              </w:rPr>
              <w:t>i</w:t>
            </w:r>
            <w:r w:rsidRPr="00597D33">
              <w:rPr>
                <w:spacing w:val="-7"/>
              </w:rPr>
              <w:t>v</w:t>
            </w:r>
            <w:r w:rsidRPr="00597D33">
              <w:t>e</w:t>
            </w:r>
            <w:r w:rsidRPr="00597D33">
              <w:rPr>
                <w:spacing w:val="-2"/>
              </w:rPr>
              <w:t xml:space="preserve"> </w:t>
            </w:r>
            <w:r w:rsidRPr="00597D33">
              <w:t>a</w:t>
            </w:r>
            <w:r w:rsidRPr="00597D33">
              <w:rPr>
                <w:spacing w:val="-2"/>
              </w:rPr>
              <w:t xml:space="preserve"> </w:t>
            </w:r>
            <w:r w:rsidRPr="00597D33">
              <w:rPr>
                <w:spacing w:val="-5"/>
              </w:rPr>
              <w:t>l</w:t>
            </w:r>
            <w:r w:rsidRPr="00597D33">
              <w:rPr>
                <w:spacing w:val="-1"/>
              </w:rPr>
              <w:t>o</w:t>
            </w:r>
            <w:r w:rsidRPr="00597D33">
              <w:rPr>
                <w:spacing w:val="-2"/>
              </w:rPr>
              <w:t>c</w:t>
            </w:r>
            <w:r w:rsidRPr="00597D33">
              <w:rPr>
                <w:spacing w:val="-1"/>
              </w:rPr>
              <w:t>a</w:t>
            </w:r>
            <w:r w:rsidRPr="00597D33">
              <w:t>l</w:t>
            </w:r>
            <w:r w:rsidRPr="00597D33">
              <w:rPr>
                <w:spacing w:val="-5"/>
              </w:rPr>
              <w:t>i</w:t>
            </w:r>
            <w:r w:rsidRPr="00597D33">
              <w:rPr>
                <w:spacing w:val="3"/>
              </w:rPr>
              <w:t>t</w:t>
            </w:r>
            <w:r w:rsidRPr="00597D33">
              <w:rPr>
                <w:spacing w:val="-2"/>
              </w:rPr>
              <w:t>ă</w:t>
            </w:r>
            <w:r w:rsidRPr="00597D33">
              <w:rPr>
                <w:spacing w:val="2"/>
              </w:rPr>
              <w:t>ţ</w:t>
            </w:r>
            <w:r w:rsidRPr="00597D33">
              <w:t>i</w:t>
            </w:r>
            <w:r w:rsidRPr="00597D33">
              <w:rPr>
                <w:spacing w:val="-2"/>
              </w:rPr>
              <w:t>i</w:t>
            </w:r>
            <w:r w:rsidRPr="00597D33">
              <w:t>,</w:t>
            </w:r>
            <w:r w:rsidRPr="00597D33">
              <w:rPr>
                <w:spacing w:val="-2"/>
              </w:rPr>
              <w:t xml:space="preserve"> </w:t>
            </w:r>
            <w:r w:rsidRPr="00597D33">
              <w:t>c</w:t>
            </w:r>
            <w:r w:rsidRPr="00597D33">
              <w:rPr>
                <w:spacing w:val="-2"/>
              </w:rPr>
              <w:t>r</w:t>
            </w:r>
            <w:r w:rsidRPr="00597D33">
              <w:t>e</w:t>
            </w:r>
            <w:r w:rsidRPr="00597D33">
              <w:rPr>
                <w:spacing w:val="-2"/>
              </w:rPr>
              <w:t>ş</w:t>
            </w:r>
            <w:r w:rsidRPr="00597D33">
              <w:t>te</w:t>
            </w:r>
            <w:r w:rsidRPr="00597D33">
              <w:rPr>
                <w:spacing w:val="-2"/>
              </w:rPr>
              <w:t>r</w:t>
            </w:r>
            <w:r w:rsidRPr="00597D33">
              <w:rPr>
                <w:spacing w:val="-1"/>
              </w:rPr>
              <w:t>e</w:t>
            </w:r>
            <w:r w:rsidRPr="00597D33">
              <w:t>a</w:t>
            </w:r>
            <w:r w:rsidRPr="00597D33">
              <w:rPr>
                <w:spacing w:val="-2"/>
              </w:rPr>
              <w:t xml:space="preserve"> </w:t>
            </w:r>
            <w:r w:rsidRPr="00597D33">
              <w:rPr>
                <w:spacing w:val="-4"/>
              </w:rPr>
              <w:t>n</w:t>
            </w:r>
            <w:r w:rsidRPr="00597D33">
              <w:rPr>
                <w:spacing w:val="3"/>
              </w:rPr>
              <w:t>u</w:t>
            </w:r>
            <w:r w:rsidRPr="00597D33">
              <w:t>m</w:t>
            </w:r>
            <w:r w:rsidRPr="00597D33">
              <w:rPr>
                <w:spacing w:val="2"/>
              </w:rPr>
              <w:t>ă</w:t>
            </w:r>
            <w:r w:rsidRPr="00597D33">
              <w:rPr>
                <w:spacing w:val="8"/>
              </w:rPr>
              <w:t>r</w:t>
            </w:r>
            <w:r w:rsidRPr="00597D33">
              <w:t>u</w:t>
            </w:r>
            <w:r w:rsidRPr="00597D33">
              <w:rPr>
                <w:spacing w:val="-4"/>
              </w:rPr>
              <w:t>l</w:t>
            </w:r>
            <w:r w:rsidRPr="00597D33">
              <w:rPr>
                <w:spacing w:val="1"/>
              </w:rPr>
              <w:t>u</w:t>
            </w:r>
            <w:r w:rsidRPr="00597D33">
              <w:t>i</w:t>
            </w:r>
            <w:r w:rsidRPr="00597D33">
              <w:rPr>
                <w:spacing w:val="-2"/>
              </w:rPr>
              <w:t xml:space="preserve"> d</w:t>
            </w:r>
            <w:r w:rsidRPr="00597D33">
              <w:t>e</w:t>
            </w:r>
            <w:r w:rsidRPr="00597D33">
              <w:rPr>
                <w:spacing w:val="-2"/>
              </w:rPr>
              <w:t xml:space="preserve"> </w:t>
            </w:r>
            <w:r w:rsidRPr="00597D33">
              <w:rPr>
                <w:spacing w:val="5"/>
              </w:rPr>
              <w:t>t</w:t>
            </w:r>
            <w:r w:rsidRPr="00597D33">
              <w:rPr>
                <w:spacing w:val="4"/>
              </w:rPr>
              <w:t>ur</w:t>
            </w:r>
            <w:r w:rsidRPr="00597D33">
              <w:rPr>
                <w:spacing w:val="-2"/>
              </w:rPr>
              <w:t>iş</w:t>
            </w:r>
            <w:r w:rsidRPr="00597D33">
              <w:rPr>
                <w:spacing w:val="2"/>
              </w:rPr>
              <w:t>t</w:t>
            </w:r>
            <w:r w:rsidRPr="00597D33">
              <w:t>i</w:t>
            </w:r>
            <w:r w:rsidRPr="00597D33">
              <w:rPr>
                <w:spacing w:val="-1"/>
              </w:rPr>
              <w:t>.</w:t>
            </w:r>
          </w:p>
        </w:tc>
      </w:tr>
      <w:tr w:rsidR="00481677" w:rsidRPr="006432C9" w14:paraId="438D003D" w14:textId="77777777" w:rsidTr="004944FC">
        <w:trPr>
          <w:jc w:val="center"/>
        </w:trPr>
        <w:tc>
          <w:tcPr>
            <w:tcW w:w="9090" w:type="dxa"/>
            <w:tcBorders>
              <w:top w:val="single" w:sz="18" w:space="0" w:color="FFFFFF"/>
              <w:left w:val="nil"/>
              <w:bottom w:val="single" w:sz="18" w:space="0" w:color="FFFFFF"/>
              <w:right w:val="nil"/>
            </w:tcBorders>
            <w:shd w:val="pct20" w:color="000000" w:fill="FFFFFF"/>
            <w:hideMark/>
          </w:tcPr>
          <w:p w14:paraId="47B345E3" w14:textId="77777777" w:rsidR="00481677" w:rsidRPr="006432C9" w:rsidRDefault="00481677" w:rsidP="004944FC">
            <w:pPr>
              <w:numPr>
                <w:ilvl w:val="0"/>
                <w:numId w:val="1"/>
              </w:numPr>
              <w:tabs>
                <w:tab w:val="clear" w:pos="350"/>
                <w:tab w:val="num" w:pos="0"/>
              </w:tabs>
              <w:suppressAutoHyphens w:val="0"/>
              <w:spacing w:after="200" w:line="360" w:lineRule="auto"/>
              <w:ind w:left="432" w:right="49"/>
              <w:rPr>
                <w:rFonts w:eastAsia="Calibri"/>
                <w:b/>
                <w:bCs/>
                <w:spacing w:val="-1"/>
                <w:sz w:val="22"/>
                <w:szCs w:val="22"/>
                <w:lang w:val="en-US" w:eastAsia="en-US"/>
              </w:rPr>
            </w:pPr>
            <w:r w:rsidRPr="006432C9">
              <w:rPr>
                <w:rFonts w:eastAsia="Calibri"/>
                <w:b/>
                <w:spacing w:val="-1"/>
                <w:lang w:val="pt-BR" w:eastAsia="en-US"/>
              </w:rPr>
              <w:t xml:space="preserve">Surse de finanţare: </w:t>
            </w:r>
            <w:r w:rsidRPr="006432C9">
              <w:rPr>
                <w:rFonts w:eastAsia="Calibri"/>
                <w:b/>
                <w:bCs/>
                <w:spacing w:val="-1"/>
                <w:sz w:val="22"/>
                <w:szCs w:val="22"/>
                <w:lang w:val="en-US" w:eastAsia="en-US"/>
              </w:rPr>
              <w:t>PLANUL NAȚIONAL DE REDRESARE ȘI REZILIENȚĂ (PNRR)</w:t>
            </w:r>
          </w:p>
        </w:tc>
      </w:tr>
      <w:tr w:rsidR="00481677" w:rsidRPr="006432C9" w14:paraId="57848268" w14:textId="77777777" w:rsidTr="004944FC">
        <w:trPr>
          <w:jc w:val="center"/>
        </w:trPr>
        <w:tc>
          <w:tcPr>
            <w:tcW w:w="9090" w:type="dxa"/>
            <w:tcBorders>
              <w:top w:val="single" w:sz="18" w:space="0" w:color="FFFFFF"/>
              <w:left w:val="nil"/>
              <w:bottom w:val="single" w:sz="18" w:space="0" w:color="FFFFFF"/>
              <w:right w:val="nil"/>
            </w:tcBorders>
            <w:shd w:val="pct5" w:color="000000" w:fill="FFFFFF"/>
            <w:hideMark/>
          </w:tcPr>
          <w:p w14:paraId="134EF7C8" w14:textId="77777777" w:rsidR="00481677" w:rsidRPr="006432C9" w:rsidRDefault="00481677" w:rsidP="004944FC">
            <w:pPr>
              <w:widowControl w:val="0"/>
              <w:autoSpaceDE w:val="0"/>
              <w:autoSpaceDN w:val="0"/>
              <w:adjustRightInd w:val="0"/>
              <w:spacing w:before="44" w:line="360" w:lineRule="auto"/>
              <w:jc w:val="both"/>
              <w:rPr>
                <w:rFonts w:eastAsia="Calibri"/>
                <w:b/>
                <w:spacing w:val="-1"/>
                <w:lang w:val="it-IT"/>
              </w:rPr>
            </w:pPr>
            <w:r w:rsidRPr="006432C9">
              <w:rPr>
                <w:rFonts w:eastAsia="Calibri"/>
                <w:b/>
                <w:spacing w:val="-1"/>
                <w:lang w:val="it-IT" w:eastAsia="en-US"/>
              </w:rPr>
              <w:t>Posibili parteneri: Consiliul Judeţean Mureş</w:t>
            </w:r>
          </w:p>
        </w:tc>
      </w:tr>
      <w:tr w:rsidR="00481677" w:rsidRPr="006432C9" w14:paraId="356A30C6" w14:textId="77777777" w:rsidTr="004944FC">
        <w:trPr>
          <w:jc w:val="center"/>
        </w:trPr>
        <w:tc>
          <w:tcPr>
            <w:tcW w:w="9090" w:type="dxa"/>
            <w:tcBorders>
              <w:top w:val="single" w:sz="18" w:space="0" w:color="FFFFFF"/>
              <w:left w:val="nil"/>
              <w:bottom w:val="single" w:sz="18" w:space="0" w:color="FFFFFF"/>
              <w:right w:val="nil"/>
            </w:tcBorders>
            <w:shd w:val="pct20" w:color="000000" w:fill="FFFFFF"/>
            <w:hideMark/>
          </w:tcPr>
          <w:p w14:paraId="118BA5F4" w14:textId="77777777" w:rsidR="00481677" w:rsidRPr="006432C9" w:rsidRDefault="00481677" w:rsidP="004944FC">
            <w:pPr>
              <w:widowControl w:val="0"/>
              <w:autoSpaceDE w:val="0"/>
              <w:autoSpaceDN w:val="0"/>
              <w:adjustRightInd w:val="0"/>
              <w:spacing w:before="44" w:line="360" w:lineRule="auto"/>
              <w:jc w:val="both"/>
              <w:rPr>
                <w:rFonts w:eastAsia="Calibri"/>
                <w:b/>
                <w:spacing w:val="-1"/>
                <w:lang w:val="en-US"/>
              </w:rPr>
            </w:pPr>
            <w:r w:rsidRPr="006432C9">
              <w:rPr>
                <w:rFonts w:eastAsia="Calibri"/>
                <w:b/>
                <w:spacing w:val="-1"/>
                <w:lang w:val="en-US" w:eastAsia="en-US"/>
              </w:rPr>
              <w:t>Perioada de implementare: 2023-2027</w:t>
            </w:r>
          </w:p>
        </w:tc>
      </w:tr>
      <w:tr w:rsidR="00481677" w:rsidRPr="006432C9" w14:paraId="4B2F896D" w14:textId="77777777" w:rsidTr="004944FC">
        <w:trPr>
          <w:jc w:val="center"/>
        </w:trPr>
        <w:tc>
          <w:tcPr>
            <w:tcW w:w="9090" w:type="dxa"/>
            <w:tcBorders>
              <w:top w:val="single" w:sz="18" w:space="0" w:color="FFFFFF"/>
              <w:left w:val="nil"/>
              <w:bottom w:val="single" w:sz="18" w:space="0" w:color="FFFFFF"/>
              <w:right w:val="nil"/>
            </w:tcBorders>
            <w:shd w:val="pct5" w:color="000000" w:fill="FFFFFF"/>
            <w:hideMark/>
          </w:tcPr>
          <w:p w14:paraId="45DDD912" w14:textId="77777777" w:rsidR="00481677" w:rsidRPr="006432C9" w:rsidRDefault="00481677" w:rsidP="004944FC">
            <w:pPr>
              <w:widowControl w:val="0"/>
              <w:suppressAutoHyphens w:val="0"/>
              <w:autoSpaceDE w:val="0"/>
              <w:autoSpaceDN w:val="0"/>
              <w:adjustRightInd w:val="0"/>
              <w:spacing w:before="44" w:line="360" w:lineRule="auto"/>
              <w:jc w:val="both"/>
              <w:rPr>
                <w:rFonts w:eastAsia="Calibri"/>
                <w:b/>
                <w:spacing w:val="-1"/>
              </w:rPr>
            </w:pPr>
            <w:r w:rsidRPr="006432C9">
              <w:rPr>
                <w:rFonts w:eastAsia="Calibri"/>
                <w:b/>
                <w:spacing w:val="-1"/>
                <w:lang w:eastAsia="en-US"/>
              </w:rPr>
              <w:t xml:space="preserve">Sustenabilitate: </w:t>
            </w:r>
          </w:p>
          <w:p w14:paraId="6ADD69C5" w14:textId="77777777" w:rsidR="00481677" w:rsidRPr="00963564" w:rsidRDefault="00481677" w:rsidP="004944FC">
            <w:pPr>
              <w:autoSpaceDE w:val="0"/>
              <w:autoSpaceDN w:val="0"/>
              <w:adjustRightInd w:val="0"/>
              <w:spacing w:line="360" w:lineRule="auto"/>
              <w:jc w:val="both"/>
              <w:rPr>
                <w:color w:val="000000"/>
                <w:lang w:val="hu-HU" w:eastAsia="en-US"/>
              </w:rPr>
            </w:pPr>
            <w:r w:rsidRPr="006432C9">
              <w:rPr>
                <w:color w:val="000000"/>
                <w:lang w:val="hu-HU" w:eastAsia="en-US"/>
              </w:rPr>
              <w:t>Datorită implicaţiilor financiare mari, implementarea acestui proiect se va face etapizat, prin delimitarea unor zone de intervenţie şi prioritizarea acestora sau prin abordarea intervenţiilor în funcţie de importanţa străzilor. În acest fel, se permite rezolvarea în totalitate a problemelor de infrastructură rutieră, fără a se ajunge la imposibilitatea de a s</w:t>
            </w:r>
            <w:r>
              <w:rPr>
                <w:color w:val="000000"/>
                <w:lang w:val="hu-HU" w:eastAsia="en-US"/>
              </w:rPr>
              <w:t xml:space="preserve">usţine financiar investiţiile. </w:t>
            </w:r>
          </w:p>
        </w:tc>
      </w:tr>
      <w:tr w:rsidR="00481677" w:rsidRPr="006432C9" w14:paraId="28C9E326" w14:textId="77777777" w:rsidTr="004944FC">
        <w:trPr>
          <w:jc w:val="center"/>
        </w:trPr>
        <w:tc>
          <w:tcPr>
            <w:tcW w:w="9090" w:type="dxa"/>
            <w:tcBorders>
              <w:top w:val="single" w:sz="18" w:space="0" w:color="FFFFFF"/>
              <w:left w:val="nil"/>
              <w:bottom w:val="single" w:sz="18" w:space="0" w:color="FFFFFF"/>
              <w:right w:val="nil"/>
            </w:tcBorders>
            <w:shd w:val="pct20" w:color="000000" w:fill="FFFFFF"/>
            <w:hideMark/>
          </w:tcPr>
          <w:p w14:paraId="79B7F2EF" w14:textId="77777777" w:rsidR="00481677" w:rsidRDefault="00481677" w:rsidP="004944FC">
            <w:pPr>
              <w:spacing w:line="360" w:lineRule="auto"/>
              <w:rPr>
                <w:rFonts w:eastAsia="Calibri"/>
                <w:b/>
                <w:spacing w:val="-1"/>
                <w:lang w:val="en-US" w:eastAsia="en-US"/>
              </w:rPr>
            </w:pPr>
            <w:r w:rsidRPr="006432C9">
              <w:rPr>
                <w:rFonts w:eastAsia="Calibri"/>
                <w:b/>
                <w:spacing w:val="-1"/>
                <w:lang w:val="it-IT" w:eastAsia="en-US"/>
              </w:rPr>
              <w:t xml:space="preserve">Coerenţa cu politicile europene, naţionale, regionale, judeţene: </w:t>
            </w:r>
            <w:r w:rsidRPr="00597D33">
              <w:t>Dezvoltare urbană, dezvoltarea infrastructurii tehnice şi sociale</w:t>
            </w:r>
            <w:r w:rsidRPr="006432C9">
              <w:rPr>
                <w:rFonts w:eastAsia="Calibri"/>
                <w:b/>
                <w:spacing w:val="-1"/>
                <w:lang w:val="en-US" w:eastAsia="en-US"/>
              </w:rPr>
              <w:t xml:space="preserve"> </w:t>
            </w:r>
          </w:p>
          <w:p w14:paraId="20EFC0F3" w14:textId="6A8AE940" w:rsidR="00481677" w:rsidRPr="006432C9" w:rsidRDefault="00481677" w:rsidP="004944FC">
            <w:pPr>
              <w:spacing w:line="360" w:lineRule="auto"/>
              <w:rPr>
                <w:rFonts w:eastAsia="Calibri"/>
              </w:rPr>
            </w:pPr>
            <w:r w:rsidRPr="006432C9">
              <w:rPr>
                <w:rFonts w:eastAsia="Calibri"/>
                <w:b/>
                <w:spacing w:val="-1"/>
                <w:lang w:val="en-US" w:eastAsia="en-US"/>
              </w:rPr>
              <w:t xml:space="preserve">Prioritar la nivel european: </w:t>
            </w:r>
            <w:r w:rsidRPr="00597D33">
              <w:rPr>
                <w:rFonts w:eastAsia="Calibri"/>
                <w:color w:val="000000"/>
                <w:lang w:val="hu-HU" w:eastAsia="en-US"/>
              </w:rPr>
              <w:t>Extinderea și modernizarea infrastructurii tehnice de mediu la nivel regional (alimentare cu apă,  canalizare  și epurare ape uzate, gestionare deșeuri municipale)</w:t>
            </w:r>
          </w:p>
        </w:tc>
      </w:tr>
      <w:tr w:rsidR="00481677" w:rsidRPr="006432C9" w14:paraId="20D7EE8A" w14:textId="77777777" w:rsidTr="004944FC">
        <w:trPr>
          <w:jc w:val="center"/>
        </w:trPr>
        <w:tc>
          <w:tcPr>
            <w:tcW w:w="9090" w:type="dxa"/>
            <w:tcBorders>
              <w:top w:val="single" w:sz="18" w:space="0" w:color="FFFFFF"/>
              <w:left w:val="nil"/>
              <w:bottom w:val="single" w:sz="18" w:space="0" w:color="FFFFFF"/>
              <w:right w:val="nil"/>
            </w:tcBorders>
            <w:shd w:val="pct5" w:color="000000" w:fill="FFFFFF"/>
            <w:hideMark/>
          </w:tcPr>
          <w:p w14:paraId="641BFD79" w14:textId="6B9555F2" w:rsidR="00481677" w:rsidRPr="006432C9" w:rsidRDefault="00481677" w:rsidP="004944FC">
            <w:pPr>
              <w:widowControl w:val="0"/>
              <w:autoSpaceDE w:val="0"/>
              <w:autoSpaceDN w:val="0"/>
              <w:adjustRightInd w:val="0"/>
              <w:spacing w:before="44" w:line="360" w:lineRule="auto"/>
              <w:jc w:val="both"/>
              <w:rPr>
                <w:rFonts w:eastAsia="Calibri"/>
                <w:spacing w:val="-1"/>
              </w:rPr>
            </w:pPr>
            <w:r w:rsidRPr="006432C9">
              <w:rPr>
                <w:rFonts w:eastAsia="Calibri"/>
                <w:b/>
                <w:spacing w:val="-1"/>
                <w:lang w:eastAsia="en-US"/>
              </w:rPr>
              <w:t xml:space="preserve">Încadrarea în cadrul strategiei de dezvoltare locală: </w:t>
            </w:r>
            <w:r>
              <w:rPr>
                <w:rFonts w:eastAsia="Calibri"/>
                <w:spacing w:val="-1"/>
                <w:lang w:eastAsia="en-US"/>
              </w:rPr>
              <w:t>Obiectiv strategic nr. 3</w:t>
            </w:r>
            <w:r w:rsidRPr="006432C9">
              <w:rPr>
                <w:rFonts w:eastAsia="Calibri"/>
                <w:spacing w:val="-1"/>
                <w:lang w:eastAsia="en-US"/>
              </w:rPr>
              <w:t>.</w:t>
            </w:r>
            <w:r>
              <w:rPr>
                <w:rFonts w:eastAsia="Calibri"/>
                <w:spacing w:val="-1"/>
                <w:lang w:eastAsia="en-US"/>
              </w:rPr>
              <w:t>/ Ob. Sp. 3</w:t>
            </w:r>
            <w:r w:rsidR="00877CEA">
              <w:rPr>
                <w:rFonts w:eastAsia="Calibri"/>
                <w:spacing w:val="-1"/>
                <w:lang w:eastAsia="en-US"/>
              </w:rPr>
              <w:t>.2</w:t>
            </w:r>
            <w:r w:rsidRPr="006432C9">
              <w:rPr>
                <w:rFonts w:eastAsia="Calibri"/>
                <w:spacing w:val="-1"/>
                <w:lang w:eastAsia="en-US"/>
              </w:rPr>
              <w:t xml:space="preserve">. </w:t>
            </w:r>
          </w:p>
        </w:tc>
      </w:tr>
      <w:tr w:rsidR="00481677" w:rsidRPr="006432C9" w14:paraId="7D64D974" w14:textId="77777777" w:rsidTr="004944FC">
        <w:trPr>
          <w:jc w:val="center"/>
        </w:trPr>
        <w:tc>
          <w:tcPr>
            <w:tcW w:w="9090" w:type="dxa"/>
            <w:tcBorders>
              <w:top w:val="single" w:sz="18" w:space="0" w:color="FFFFFF"/>
              <w:left w:val="nil"/>
              <w:bottom w:val="nil"/>
              <w:right w:val="nil"/>
            </w:tcBorders>
            <w:shd w:val="pct20" w:color="000000" w:fill="FFFFFF"/>
            <w:hideMark/>
          </w:tcPr>
          <w:p w14:paraId="16E6E6F9" w14:textId="77777777" w:rsidR="00481677" w:rsidRPr="006432C9" w:rsidRDefault="00481677" w:rsidP="004944FC">
            <w:pPr>
              <w:widowControl w:val="0"/>
              <w:suppressAutoHyphens w:val="0"/>
              <w:autoSpaceDE w:val="0"/>
              <w:autoSpaceDN w:val="0"/>
              <w:adjustRightInd w:val="0"/>
              <w:spacing w:before="44" w:line="360" w:lineRule="auto"/>
              <w:jc w:val="both"/>
              <w:rPr>
                <w:rFonts w:eastAsia="Calibri"/>
                <w:b/>
                <w:spacing w:val="-1"/>
              </w:rPr>
            </w:pPr>
            <w:r w:rsidRPr="006432C9">
              <w:rPr>
                <w:rFonts w:eastAsia="Calibri"/>
                <w:b/>
                <w:spacing w:val="-1"/>
                <w:lang w:eastAsia="en-US"/>
              </w:rPr>
              <w:t xml:space="preserve">Documente necesare: </w:t>
            </w:r>
          </w:p>
          <w:p w14:paraId="333792D5" w14:textId="77777777" w:rsidR="00481677" w:rsidRPr="006432C9" w:rsidRDefault="00481677" w:rsidP="0089335E">
            <w:pPr>
              <w:numPr>
                <w:ilvl w:val="0"/>
                <w:numId w:val="48"/>
              </w:numPr>
              <w:suppressAutoHyphens w:val="0"/>
              <w:autoSpaceDE w:val="0"/>
              <w:autoSpaceDN w:val="0"/>
              <w:adjustRightInd w:val="0"/>
              <w:spacing w:line="360" w:lineRule="auto"/>
              <w:jc w:val="both"/>
              <w:rPr>
                <w:color w:val="000000"/>
                <w:lang w:val="hu-HU" w:eastAsia="en-US"/>
              </w:rPr>
            </w:pPr>
            <w:r w:rsidRPr="006432C9">
              <w:rPr>
                <w:color w:val="000000"/>
                <w:lang w:val="hu-HU" w:eastAsia="en-US"/>
              </w:rPr>
              <w:t xml:space="preserve">Cerere de finanţare; </w:t>
            </w:r>
          </w:p>
          <w:p w14:paraId="7608CDF1" w14:textId="77777777" w:rsidR="00481677" w:rsidRPr="006432C9" w:rsidRDefault="00481677" w:rsidP="0089335E">
            <w:pPr>
              <w:numPr>
                <w:ilvl w:val="0"/>
                <w:numId w:val="48"/>
              </w:numPr>
              <w:suppressAutoHyphens w:val="0"/>
              <w:autoSpaceDE w:val="0"/>
              <w:autoSpaceDN w:val="0"/>
              <w:adjustRightInd w:val="0"/>
              <w:spacing w:line="360" w:lineRule="auto"/>
              <w:jc w:val="both"/>
              <w:rPr>
                <w:color w:val="000000"/>
                <w:lang w:val="hu-HU" w:eastAsia="en-US"/>
              </w:rPr>
            </w:pPr>
            <w:r w:rsidRPr="006432C9">
              <w:rPr>
                <w:color w:val="000000"/>
                <w:lang w:val="hu-HU" w:eastAsia="en-US"/>
              </w:rPr>
              <w:t xml:space="preserve">Studiu de fezabilitate/ documentaţie de avizare pentru lucrări de intervenţii; </w:t>
            </w:r>
          </w:p>
          <w:p w14:paraId="4AD18B37" w14:textId="77777777" w:rsidR="00481677" w:rsidRPr="006432C9" w:rsidRDefault="00481677" w:rsidP="0089335E">
            <w:pPr>
              <w:numPr>
                <w:ilvl w:val="0"/>
                <w:numId w:val="48"/>
              </w:numPr>
              <w:suppressAutoHyphens w:val="0"/>
              <w:autoSpaceDE w:val="0"/>
              <w:autoSpaceDN w:val="0"/>
              <w:adjustRightInd w:val="0"/>
              <w:spacing w:line="360" w:lineRule="auto"/>
              <w:jc w:val="both"/>
              <w:rPr>
                <w:color w:val="000000"/>
                <w:lang w:val="hu-HU" w:eastAsia="en-US"/>
              </w:rPr>
            </w:pPr>
            <w:r w:rsidRPr="006432C9">
              <w:rPr>
                <w:color w:val="000000"/>
                <w:lang w:val="hu-HU" w:eastAsia="en-US"/>
              </w:rPr>
              <w:t xml:space="preserve">Avize; </w:t>
            </w:r>
          </w:p>
          <w:p w14:paraId="63D68FC6" w14:textId="77777777" w:rsidR="00481677" w:rsidRPr="006432C9" w:rsidRDefault="00481677" w:rsidP="0089335E">
            <w:pPr>
              <w:numPr>
                <w:ilvl w:val="0"/>
                <w:numId w:val="48"/>
              </w:numPr>
              <w:suppressAutoHyphens w:val="0"/>
              <w:autoSpaceDE w:val="0"/>
              <w:autoSpaceDN w:val="0"/>
              <w:adjustRightInd w:val="0"/>
              <w:spacing w:line="360" w:lineRule="auto"/>
              <w:jc w:val="both"/>
              <w:rPr>
                <w:color w:val="000000"/>
                <w:lang w:val="hu-HU" w:eastAsia="en-US"/>
              </w:rPr>
            </w:pPr>
            <w:r w:rsidRPr="006432C9">
              <w:rPr>
                <w:color w:val="000000"/>
                <w:lang w:val="hu-HU" w:eastAsia="en-US"/>
              </w:rPr>
              <w:t xml:space="preserve">Certificat de urbanism/ Autorizaţie de construire; </w:t>
            </w:r>
          </w:p>
          <w:p w14:paraId="3956941E" w14:textId="77777777" w:rsidR="00481677" w:rsidRPr="006432C9" w:rsidRDefault="00481677" w:rsidP="0089335E">
            <w:pPr>
              <w:numPr>
                <w:ilvl w:val="0"/>
                <w:numId w:val="48"/>
              </w:numPr>
              <w:suppressAutoHyphens w:val="0"/>
              <w:autoSpaceDE w:val="0"/>
              <w:autoSpaceDN w:val="0"/>
              <w:adjustRightInd w:val="0"/>
              <w:spacing w:line="360" w:lineRule="auto"/>
              <w:jc w:val="both"/>
              <w:rPr>
                <w:color w:val="000000"/>
                <w:lang w:val="en-US" w:eastAsia="en-US"/>
              </w:rPr>
            </w:pPr>
            <w:r w:rsidRPr="006432C9">
              <w:rPr>
                <w:color w:val="000000"/>
                <w:lang w:val="en-US" w:eastAsia="en-US"/>
              </w:rPr>
              <w:t xml:space="preserve">Studiu geotehnic, </w:t>
            </w:r>
          </w:p>
          <w:p w14:paraId="497D2009" w14:textId="77777777" w:rsidR="00481677" w:rsidRPr="006432C9" w:rsidRDefault="00481677" w:rsidP="0089335E">
            <w:pPr>
              <w:numPr>
                <w:ilvl w:val="0"/>
                <w:numId w:val="48"/>
              </w:numPr>
              <w:suppressAutoHyphens w:val="0"/>
              <w:autoSpaceDE w:val="0"/>
              <w:autoSpaceDN w:val="0"/>
              <w:adjustRightInd w:val="0"/>
              <w:spacing w:line="360" w:lineRule="auto"/>
              <w:jc w:val="both"/>
              <w:rPr>
                <w:color w:val="000000"/>
                <w:lang w:val="en-US" w:eastAsia="en-US"/>
              </w:rPr>
            </w:pPr>
            <w:r w:rsidRPr="006432C9">
              <w:rPr>
                <w:color w:val="000000"/>
                <w:lang w:val="en-US" w:eastAsia="en-US"/>
              </w:rPr>
              <w:t xml:space="preserve">Studiu topografic; </w:t>
            </w:r>
          </w:p>
          <w:p w14:paraId="6042CAA4" w14:textId="77777777" w:rsidR="00481677" w:rsidRPr="006432C9" w:rsidRDefault="00481677" w:rsidP="0089335E">
            <w:pPr>
              <w:widowControl w:val="0"/>
              <w:numPr>
                <w:ilvl w:val="0"/>
                <w:numId w:val="48"/>
              </w:numPr>
              <w:suppressAutoHyphens w:val="0"/>
              <w:autoSpaceDE w:val="0"/>
              <w:autoSpaceDN w:val="0"/>
              <w:adjustRightInd w:val="0"/>
              <w:spacing w:before="44" w:line="360" w:lineRule="auto"/>
              <w:jc w:val="both"/>
              <w:rPr>
                <w:rFonts w:eastAsia="Calibri"/>
                <w:b/>
                <w:spacing w:val="-1"/>
                <w:lang w:val="en-US"/>
              </w:rPr>
            </w:pPr>
            <w:r w:rsidRPr="006432C9">
              <w:rPr>
                <w:rFonts w:eastAsia="Calibri"/>
                <w:lang w:val="en-US" w:eastAsia="en-US"/>
              </w:rPr>
              <w:t>Fişa tehnică privind condiţiile de protecţie a mediului</w:t>
            </w:r>
          </w:p>
        </w:tc>
      </w:tr>
    </w:tbl>
    <w:p w14:paraId="40A8C8D7" w14:textId="554B2FCC" w:rsidR="009B5845" w:rsidRDefault="00481677" w:rsidP="009810C8">
      <w:pPr>
        <w:suppressAutoHyphens w:val="0"/>
        <w:spacing w:after="160" w:line="259" w:lineRule="auto"/>
        <w:rPr>
          <w:rFonts w:eastAsia="Calibri"/>
          <w:b/>
          <w:bCs/>
          <w:sz w:val="28"/>
          <w:szCs w:val="28"/>
        </w:rPr>
      </w:pPr>
      <w:r>
        <w:rPr>
          <w:rFonts w:eastAsia="Calibri"/>
          <w:b/>
          <w:bCs/>
          <w:sz w:val="28"/>
          <w:szCs w:val="28"/>
        </w:rPr>
        <w:br w:type="page"/>
      </w:r>
    </w:p>
    <w:tbl>
      <w:tblPr>
        <w:tblW w:w="0" w:type="auto"/>
        <w:jc w:val="center"/>
        <w:tblBorders>
          <w:insideH w:val="single" w:sz="18" w:space="0" w:color="FFFFFF"/>
          <w:insideV w:val="single" w:sz="18" w:space="0" w:color="FFFFFF"/>
        </w:tblBorders>
        <w:tblLook w:val="0180" w:firstRow="0" w:lastRow="0" w:firstColumn="1" w:lastColumn="1" w:noHBand="0" w:noVBand="0"/>
      </w:tblPr>
      <w:tblGrid>
        <w:gridCol w:w="9090"/>
      </w:tblGrid>
      <w:tr w:rsidR="009810C8" w:rsidRPr="006432C9" w14:paraId="73C48438" w14:textId="77777777" w:rsidTr="004944FC">
        <w:trPr>
          <w:jc w:val="center"/>
        </w:trPr>
        <w:tc>
          <w:tcPr>
            <w:tcW w:w="9090" w:type="dxa"/>
            <w:tcBorders>
              <w:top w:val="nil"/>
              <w:left w:val="nil"/>
              <w:bottom w:val="single" w:sz="18" w:space="0" w:color="FFFFFF"/>
              <w:right w:val="nil"/>
            </w:tcBorders>
            <w:shd w:val="clear" w:color="auto" w:fill="660033"/>
            <w:hideMark/>
          </w:tcPr>
          <w:p w14:paraId="686131E8" w14:textId="6773812A" w:rsidR="009810C8" w:rsidRPr="00166367" w:rsidRDefault="009810C8" w:rsidP="004944FC">
            <w:pPr>
              <w:spacing w:after="200" w:line="276" w:lineRule="auto"/>
              <w:rPr>
                <w:rFonts w:eastAsia="Calibri"/>
                <w:b/>
                <w:bCs/>
                <w:sz w:val="28"/>
                <w:szCs w:val="28"/>
              </w:rPr>
            </w:pPr>
            <w:r w:rsidRPr="006432C9">
              <w:rPr>
                <w:rFonts w:eastAsia="Calibri"/>
                <w:lang w:val="it-IT" w:eastAsia="en-US"/>
              </w:rPr>
              <w:br w:type="page"/>
            </w:r>
            <w:r w:rsidRPr="00135885">
              <w:rPr>
                <w:rFonts w:eastAsia="Calibri"/>
                <w:b/>
                <w:sz w:val="28"/>
                <w:szCs w:val="28"/>
                <w:shd w:val="clear" w:color="auto" w:fill="660033"/>
                <w:lang w:val="en-US" w:eastAsia="en-US"/>
              </w:rPr>
              <w:t>Titlul proiectului</w:t>
            </w:r>
            <w:r w:rsidRPr="00135885">
              <w:rPr>
                <w:rFonts w:eastAsia="Calibri"/>
                <w:b/>
                <w:sz w:val="28"/>
                <w:szCs w:val="28"/>
                <w:shd w:val="clear" w:color="auto" w:fill="660033"/>
                <w:lang w:eastAsia="en-US"/>
              </w:rPr>
              <w:t xml:space="preserve"> </w:t>
            </w:r>
            <w:r>
              <w:rPr>
                <w:rFonts w:eastAsia="Calibri"/>
                <w:b/>
                <w:sz w:val="28"/>
                <w:szCs w:val="28"/>
                <w:shd w:val="clear" w:color="auto" w:fill="660033"/>
                <w:lang w:eastAsia="en-US"/>
              </w:rPr>
              <w:t xml:space="preserve">4. </w:t>
            </w:r>
            <w:r w:rsidRPr="00970D92">
              <w:rPr>
                <w:rFonts w:eastAsia="Calibri"/>
                <w:b/>
                <w:bCs/>
                <w:sz w:val="28"/>
                <w:szCs w:val="28"/>
              </w:rPr>
              <w:t>Înființare baz</w:t>
            </w:r>
            <w:r>
              <w:rPr>
                <w:rFonts w:eastAsia="Calibri"/>
                <w:b/>
                <w:bCs/>
                <w:sz w:val="28"/>
                <w:szCs w:val="28"/>
              </w:rPr>
              <w:t>ă</w:t>
            </w:r>
            <w:r w:rsidRPr="00970D92">
              <w:rPr>
                <w:rFonts w:eastAsia="Calibri"/>
                <w:b/>
                <w:bCs/>
                <w:sz w:val="28"/>
                <w:szCs w:val="28"/>
              </w:rPr>
              <w:t xml:space="preserve"> balneoclimateric</w:t>
            </w:r>
            <w:r>
              <w:rPr>
                <w:rFonts w:eastAsia="Calibri"/>
                <w:b/>
                <w:bCs/>
                <w:sz w:val="28"/>
                <w:szCs w:val="28"/>
              </w:rPr>
              <w:t>ă</w:t>
            </w:r>
            <w:r w:rsidRPr="00970D92">
              <w:rPr>
                <w:rFonts w:eastAsia="Calibri"/>
                <w:b/>
                <w:bCs/>
                <w:sz w:val="28"/>
                <w:szCs w:val="28"/>
              </w:rPr>
              <w:t xml:space="preserve"> </w:t>
            </w:r>
            <w:r>
              <w:rPr>
                <w:rFonts w:eastAsia="Calibri"/>
                <w:b/>
                <w:bCs/>
                <w:sz w:val="28"/>
                <w:szCs w:val="28"/>
              </w:rPr>
              <w:t>în comuna Neaua</w:t>
            </w:r>
          </w:p>
        </w:tc>
      </w:tr>
      <w:tr w:rsidR="009810C8" w:rsidRPr="006432C9" w14:paraId="13681CAA" w14:textId="77777777" w:rsidTr="004944FC">
        <w:trPr>
          <w:jc w:val="center"/>
        </w:trPr>
        <w:tc>
          <w:tcPr>
            <w:tcW w:w="9090" w:type="dxa"/>
            <w:tcBorders>
              <w:top w:val="single" w:sz="18" w:space="0" w:color="FFFFFF"/>
              <w:left w:val="nil"/>
              <w:bottom w:val="single" w:sz="18" w:space="0" w:color="FFFFFF"/>
              <w:right w:val="nil"/>
            </w:tcBorders>
            <w:shd w:val="pct20" w:color="000000" w:fill="FFFFFF"/>
            <w:hideMark/>
          </w:tcPr>
          <w:p w14:paraId="55114A9C" w14:textId="6F7E52F4" w:rsidR="009810C8" w:rsidRPr="006432C9" w:rsidRDefault="009810C8" w:rsidP="004944FC">
            <w:pPr>
              <w:widowControl w:val="0"/>
              <w:autoSpaceDE w:val="0"/>
              <w:autoSpaceDN w:val="0"/>
              <w:adjustRightInd w:val="0"/>
              <w:spacing w:before="44" w:line="276" w:lineRule="auto"/>
              <w:jc w:val="both"/>
              <w:rPr>
                <w:rFonts w:eastAsia="Calibri"/>
                <w:spacing w:val="-2"/>
              </w:rPr>
            </w:pPr>
            <w:r w:rsidRPr="006432C9">
              <w:rPr>
                <w:rFonts w:eastAsia="Calibri"/>
                <w:b/>
                <w:spacing w:val="-2"/>
                <w:lang w:eastAsia="en-US"/>
              </w:rPr>
              <w:t xml:space="preserve">Scopul proiectului: </w:t>
            </w:r>
            <w:r w:rsidRPr="005558AB">
              <w:rPr>
                <w:spacing w:val="-1"/>
                <w:lang w:val="it-IT"/>
              </w:rPr>
              <w:t>Dezvoltarea economiei și turismului local, racordarea turismului local la turismul rural județean</w:t>
            </w:r>
            <w:r>
              <w:rPr>
                <w:rFonts w:eastAsia="Calibri"/>
                <w:spacing w:val="-2"/>
                <w:lang w:eastAsia="en-US"/>
              </w:rPr>
              <w:t>.</w:t>
            </w:r>
          </w:p>
        </w:tc>
      </w:tr>
      <w:tr w:rsidR="009810C8" w:rsidRPr="006432C9" w14:paraId="7E851417" w14:textId="77777777" w:rsidTr="004944FC">
        <w:trPr>
          <w:jc w:val="center"/>
        </w:trPr>
        <w:tc>
          <w:tcPr>
            <w:tcW w:w="9090" w:type="dxa"/>
            <w:tcBorders>
              <w:top w:val="single" w:sz="18" w:space="0" w:color="FFFFFF"/>
              <w:left w:val="nil"/>
              <w:bottom w:val="single" w:sz="18" w:space="0" w:color="FFFFFF"/>
              <w:right w:val="nil"/>
            </w:tcBorders>
            <w:shd w:val="pct5" w:color="000000" w:fill="FFFFFF"/>
            <w:hideMark/>
          </w:tcPr>
          <w:p w14:paraId="1C205F01" w14:textId="77777777" w:rsidR="009810C8" w:rsidRPr="006432C9" w:rsidRDefault="009810C8" w:rsidP="004944FC">
            <w:pPr>
              <w:widowControl w:val="0"/>
              <w:suppressAutoHyphens w:val="0"/>
              <w:autoSpaceDE w:val="0"/>
              <w:autoSpaceDN w:val="0"/>
              <w:adjustRightInd w:val="0"/>
              <w:spacing w:before="44" w:line="276" w:lineRule="auto"/>
              <w:ind w:left="360"/>
              <w:jc w:val="both"/>
              <w:rPr>
                <w:rFonts w:eastAsia="Calibri"/>
                <w:spacing w:val="3"/>
                <w:lang w:val="en-US"/>
              </w:rPr>
            </w:pPr>
            <w:r w:rsidRPr="006432C9">
              <w:rPr>
                <w:rFonts w:eastAsia="Calibri"/>
                <w:b/>
                <w:spacing w:val="-2"/>
                <w:lang w:val="en-US" w:eastAsia="en-US"/>
              </w:rPr>
              <w:t>O</w:t>
            </w:r>
            <w:r w:rsidRPr="006432C9">
              <w:rPr>
                <w:rFonts w:eastAsia="Calibri"/>
                <w:b/>
                <w:spacing w:val="-4"/>
                <w:lang w:val="en-US" w:eastAsia="en-US"/>
              </w:rPr>
              <w:t>bi</w:t>
            </w:r>
            <w:r w:rsidRPr="006432C9">
              <w:rPr>
                <w:rFonts w:eastAsia="Calibri"/>
                <w:b/>
                <w:spacing w:val="1"/>
                <w:lang w:val="en-US" w:eastAsia="en-US"/>
              </w:rPr>
              <w:t>e</w:t>
            </w:r>
            <w:r w:rsidRPr="006432C9">
              <w:rPr>
                <w:rFonts w:eastAsia="Calibri"/>
                <w:b/>
                <w:lang w:val="en-US" w:eastAsia="en-US"/>
              </w:rPr>
              <w:t>c</w:t>
            </w:r>
            <w:r w:rsidRPr="006432C9">
              <w:rPr>
                <w:rFonts w:eastAsia="Calibri"/>
                <w:b/>
                <w:spacing w:val="3"/>
                <w:lang w:val="en-US" w:eastAsia="en-US"/>
              </w:rPr>
              <w:t>t</w:t>
            </w:r>
            <w:r w:rsidRPr="006432C9">
              <w:rPr>
                <w:rFonts w:eastAsia="Calibri"/>
                <w:b/>
                <w:spacing w:val="-4"/>
                <w:lang w:val="en-US" w:eastAsia="en-US"/>
              </w:rPr>
              <w:t>i</w:t>
            </w:r>
            <w:r w:rsidRPr="006432C9">
              <w:rPr>
                <w:rFonts w:eastAsia="Calibri"/>
                <w:b/>
                <w:spacing w:val="-3"/>
                <w:lang w:val="en-US" w:eastAsia="en-US"/>
              </w:rPr>
              <w:t>ve specifice</w:t>
            </w:r>
            <w:r w:rsidRPr="006432C9">
              <w:rPr>
                <w:rFonts w:eastAsia="Calibri"/>
                <w:b/>
                <w:lang w:val="en-US" w:eastAsia="en-US"/>
              </w:rPr>
              <w:t>:</w:t>
            </w:r>
            <w:r w:rsidRPr="006432C9">
              <w:rPr>
                <w:rFonts w:eastAsia="Calibri"/>
                <w:spacing w:val="3"/>
                <w:lang w:val="en-US" w:eastAsia="en-US"/>
              </w:rPr>
              <w:t xml:space="preserve"> </w:t>
            </w:r>
          </w:p>
          <w:p w14:paraId="5DBE14F9" w14:textId="77777777" w:rsidR="00D83BAD" w:rsidRPr="005558AB" w:rsidRDefault="00D83BAD" w:rsidP="0089335E">
            <w:pPr>
              <w:numPr>
                <w:ilvl w:val="0"/>
                <w:numId w:val="47"/>
              </w:numPr>
              <w:autoSpaceDE w:val="0"/>
              <w:spacing w:line="276" w:lineRule="auto"/>
              <w:jc w:val="both"/>
              <w:rPr>
                <w:spacing w:val="-1"/>
                <w:lang w:val="it-IT"/>
              </w:rPr>
            </w:pPr>
            <w:r w:rsidRPr="005558AB">
              <w:rPr>
                <w:spacing w:val="-1"/>
                <w:lang w:val="it-IT"/>
              </w:rPr>
              <w:t>Identificarea și inventarierea soluțiilor fezabile în vederea valorificării resurselor naturale, multi-culturale/religioase existente și totodată dezvoltarea economiei și turismului.</w:t>
            </w:r>
          </w:p>
          <w:p w14:paraId="60376B99" w14:textId="77777777" w:rsidR="00D83BAD" w:rsidRPr="005558AB" w:rsidRDefault="00D83BAD" w:rsidP="0089335E">
            <w:pPr>
              <w:widowControl w:val="0"/>
              <w:numPr>
                <w:ilvl w:val="0"/>
                <w:numId w:val="47"/>
              </w:numPr>
              <w:suppressAutoHyphens w:val="0"/>
              <w:autoSpaceDE w:val="0"/>
              <w:spacing w:before="44" w:line="360" w:lineRule="auto"/>
              <w:jc w:val="both"/>
              <w:rPr>
                <w:spacing w:val="-1"/>
                <w:lang w:val="it-IT"/>
              </w:rPr>
            </w:pPr>
            <w:r w:rsidRPr="005558AB">
              <w:rPr>
                <w:spacing w:val="-1"/>
                <w:lang w:val="it-IT"/>
              </w:rPr>
              <w:t>Valorificarea patrimoniului cultural construit și natural local.</w:t>
            </w:r>
          </w:p>
          <w:p w14:paraId="4927AFF0" w14:textId="77777777" w:rsidR="00D83BAD" w:rsidRPr="005558AB" w:rsidRDefault="00D83BAD" w:rsidP="0089335E">
            <w:pPr>
              <w:widowControl w:val="0"/>
              <w:numPr>
                <w:ilvl w:val="0"/>
                <w:numId w:val="47"/>
              </w:numPr>
              <w:autoSpaceDE w:val="0"/>
              <w:spacing w:before="44" w:line="360" w:lineRule="auto"/>
              <w:jc w:val="both"/>
              <w:rPr>
                <w:spacing w:val="-1"/>
                <w:lang w:val="it-IT"/>
              </w:rPr>
            </w:pPr>
            <w:r w:rsidRPr="005558AB">
              <w:rPr>
                <w:spacing w:val="-1"/>
                <w:lang w:val="it-IT"/>
              </w:rPr>
              <w:t>Crearea unei infrastructuri de agrement cu multiple funcţiuni în vederea formării unei oferte turistice integrate.</w:t>
            </w:r>
          </w:p>
          <w:p w14:paraId="02EDF964" w14:textId="12955E7C" w:rsidR="009810C8" w:rsidRPr="006432C9" w:rsidRDefault="00D83BAD" w:rsidP="0089335E">
            <w:pPr>
              <w:widowControl w:val="0"/>
              <w:numPr>
                <w:ilvl w:val="0"/>
                <w:numId w:val="47"/>
              </w:numPr>
              <w:suppressAutoHyphens w:val="0"/>
              <w:autoSpaceDE w:val="0"/>
              <w:autoSpaceDN w:val="0"/>
              <w:adjustRightInd w:val="0"/>
              <w:spacing w:line="276" w:lineRule="auto"/>
              <w:jc w:val="both"/>
              <w:rPr>
                <w:rFonts w:eastAsia="Calibri"/>
                <w:lang w:val="en-US"/>
              </w:rPr>
            </w:pPr>
            <w:r w:rsidRPr="005558AB">
              <w:rPr>
                <w:spacing w:val="-1"/>
                <w:lang w:val="it-IT"/>
              </w:rPr>
              <w:t>Creşterea numărului de vizitatori ai zonei.</w:t>
            </w:r>
          </w:p>
        </w:tc>
      </w:tr>
      <w:tr w:rsidR="009810C8" w:rsidRPr="006432C9" w14:paraId="64E66200" w14:textId="77777777" w:rsidTr="004944FC">
        <w:trPr>
          <w:jc w:val="center"/>
        </w:trPr>
        <w:tc>
          <w:tcPr>
            <w:tcW w:w="9090" w:type="dxa"/>
            <w:tcBorders>
              <w:top w:val="single" w:sz="18" w:space="0" w:color="FFFFFF"/>
              <w:left w:val="nil"/>
              <w:bottom w:val="single" w:sz="18" w:space="0" w:color="FFFFFF"/>
              <w:right w:val="nil"/>
            </w:tcBorders>
            <w:shd w:val="pct5" w:color="000000" w:fill="FFFFFF"/>
            <w:hideMark/>
          </w:tcPr>
          <w:p w14:paraId="5260C159" w14:textId="77777777" w:rsidR="009810C8" w:rsidRPr="006432C9" w:rsidRDefault="009810C8" w:rsidP="004944FC">
            <w:pPr>
              <w:widowControl w:val="0"/>
              <w:tabs>
                <w:tab w:val="left" w:pos="1140"/>
              </w:tabs>
              <w:autoSpaceDE w:val="0"/>
              <w:autoSpaceDN w:val="0"/>
              <w:adjustRightInd w:val="0"/>
              <w:spacing w:line="360" w:lineRule="auto"/>
              <w:jc w:val="both"/>
              <w:rPr>
                <w:rFonts w:eastAsia="Calibri"/>
                <w:lang w:val="en-US"/>
              </w:rPr>
            </w:pPr>
            <w:r w:rsidRPr="006432C9">
              <w:rPr>
                <w:rFonts w:eastAsia="Calibri"/>
                <w:b/>
                <w:spacing w:val="5"/>
                <w:lang w:val="en-US" w:eastAsia="en-US"/>
              </w:rPr>
              <w:t>G</w:t>
            </w:r>
            <w:r w:rsidRPr="006432C9">
              <w:rPr>
                <w:rFonts w:eastAsia="Calibri"/>
                <w:b/>
                <w:spacing w:val="9"/>
                <w:lang w:val="en-US" w:eastAsia="en-US"/>
              </w:rPr>
              <w:t>r</w:t>
            </w:r>
            <w:r w:rsidRPr="006432C9">
              <w:rPr>
                <w:rFonts w:eastAsia="Calibri"/>
                <w:b/>
                <w:spacing w:val="-1"/>
                <w:lang w:val="en-US" w:eastAsia="en-US"/>
              </w:rPr>
              <w:t>u</w:t>
            </w:r>
            <w:r w:rsidRPr="006432C9">
              <w:rPr>
                <w:rFonts w:eastAsia="Calibri"/>
                <w:b/>
                <w:spacing w:val="-3"/>
                <w:lang w:val="en-US" w:eastAsia="en-US"/>
              </w:rPr>
              <w:t>p</w:t>
            </w:r>
            <w:r w:rsidRPr="006432C9">
              <w:rPr>
                <w:rFonts w:eastAsia="Calibri"/>
                <w:b/>
                <w:spacing w:val="2"/>
                <w:lang w:val="en-US" w:eastAsia="en-US"/>
              </w:rPr>
              <w:t>u</w:t>
            </w:r>
            <w:r w:rsidRPr="006432C9">
              <w:rPr>
                <w:rFonts w:eastAsia="Calibri"/>
                <w:b/>
                <w:lang w:val="en-US" w:eastAsia="en-US"/>
              </w:rPr>
              <w:t xml:space="preserve">l </w:t>
            </w:r>
            <w:r w:rsidRPr="006432C9">
              <w:rPr>
                <w:rFonts w:eastAsia="Calibri"/>
                <w:b/>
                <w:spacing w:val="3"/>
                <w:lang w:val="en-US" w:eastAsia="en-US"/>
              </w:rPr>
              <w:t>ţ</w:t>
            </w:r>
            <w:r w:rsidRPr="006432C9">
              <w:rPr>
                <w:rFonts w:eastAsia="Calibri"/>
                <w:b/>
                <w:spacing w:val="4"/>
                <w:lang w:val="en-US" w:eastAsia="en-US"/>
              </w:rPr>
              <w:t>i</w:t>
            </w:r>
            <w:r w:rsidRPr="006432C9">
              <w:rPr>
                <w:rFonts w:eastAsia="Calibri"/>
                <w:b/>
                <w:spacing w:val="-3"/>
                <w:lang w:val="en-US" w:eastAsia="en-US"/>
              </w:rPr>
              <w:t>n</w:t>
            </w:r>
            <w:r w:rsidRPr="006432C9">
              <w:rPr>
                <w:rFonts w:eastAsia="Calibri"/>
                <w:b/>
                <w:spacing w:val="4"/>
                <w:lang w:val="en-US" w:eastAsia="en-US"/>
              </w:rPr>
              <w:t>t</w:t>
            </w:r>
            <w:r w:rsidRPr="006432C9">
              <w:rPr>
                <w:rFonts w:eastAsia="Calibri"/>
                <w:b/>
                <w:spacing w:val="-2"/>
                <w:lang w:val="en-US" w:eastAsia="en-US"/>
              </w:rPr>
              <w:t>ă</w:t>
            </w:r>
            <w:r w:rsidRPr="006432C9">
              <w:rPr>
                <w:rFonts w:eastAsia="Calibri"/>
                <w:b/>
                <w:lang w:val="en-US" w:eastAsia="en-US"/>
              </w:rPr>
              <w:t xml:space="preserve">: </w:t>
            </w:r>
            <w:r w:rsidRPr="006432C9">
              <w:rPr>
                <w:rFonts w:eastAsia="Calibri"/>
                <w:lang w:val="en-US" w:eastAsia="en-US"/>
              </w:rPr>
              <w:t xml:space="preserve">Comunitatea locală, </w:t>
            </w:r>
            <w:r w:rsidRPr="006432C9">
              <w:rPr>
                <w:rFonts w:eastAsia="Calibri"/>
                <w:spacing w:val="6"/>
                <w:lang w:val="en-US" w:eastAsia="en-US"/>
              </w:rPr>
              <w:t>t</w:t>
            </w:r>
            <w:r w:rsidRPr="006432C9">
              <w:rPr>
                <w:rFonts w:eastAsia="Calibri"/>
                <w:spacing w:val="5"/>
                <w:lang w:val="en-US" w:eastAsia="en-US"/>
              </w:rPr>
              <w:t>ur</w:t>
            </w:r>
            <w:r w:rsidRPr="006432C9">
              <w:rPr>
                <w:rFonts w:eastAsia="Calibri"/>
                <w:lang w:val="en-US" w:eastAsia="en-US"/>
              </w:rPr>
              <w:t>i</w:t>
            </w:r>
            <w:r w:rsidRPr="006432C9">
              <w:rPr>
                <w:rFonts w:eastAsia="Calibri"/>
                <w:spacing w:val="-1"/>
                <w:lang w:val="en-US" w:eastAsia="en-US"/>
              </w:rPr>
              <w:t>ş</w:t>
            </w:r>
            <w:r w:rsidRPr="006432C9">
              <w:rPr>
                <w:rFonts w:eastAsia="Calibri"/>
                <w:spacing w:val="3"/>
                <w:lang w:val="en-US" w:eastAsia="en-US"/>
              </w:rPr>
              <w:t>t</w:t>
            </w:r>
            <w:r w:rsidRPr="006432C9">
              <w:rPr>
                <w:rFonts w:eastAsia="Calibri"/>
                <w:lang w:val="en-US" w:eastAsia="en-US"/>
              </w:rPr>
              <w:t xml:space="preserve">i </w:t>
            </w:r>
            <w:r w:rsidRPr="006432C9">
              <w:rPr>
                <w:rFonts w:eastAsia="Calibri"/>
                <w:spacing w:val="-1"/>
                <w:lang w:val="en-US" w:eastAsia="en-US"/>
              </w:rPr>
              <w:t>c</w:t>
            </w:r>
            <w:r w:rsidRPr="006432C9">
              <w:rPr>
                <w:rFonts w:eastAsia="Calibri"/>
                <w:spacing w:val="3"/>
                <w:lang w:val="en-US" w:eastAsia="en-US"/>
              </w:rPr>
              <w:t>a</w:t>
            </w:r>
            <w:r w:rsidRPr="006432C9">
              <w:rPr>
                <w:rFonts w:eastAsia="Calibri"/>
                <w:lang w:val="en-US" w:eastAsia="en-US"/>
              </w:rPr>
              <w:t xml:space="preserve">re </w:t>
            </w:r>
            <w:r w:rsidRPr="006432C9">
              <w:rPr>
                <w:rFonts w:eastAsia="Calibri"/>
                <w:spacing w:val="-1"/>
                <w:lang w:val="en-US" w:eastAsia="en-US"/>
              </w:rPr>
              <w:t>sos</w:t>
            </w:r>
            <w:r w:rsidRPr="006432C9">
              <w:rPr>
                <w:rFonts w:eastAsia="Calibri"/>
                <w:spacing w:val="1"/>
                <w:lang w:val="en-US" w:eastAsia="en-US"/>
              </w:rPr>
              <w:t>e</w:t>
            </w:r>
            <w:r w:rsidRPr="006432C9">
              <w:rPr>
                <w:rFonts w:eastAsia="Calibri"/>
                <w:spacing w:val="-1"/>
                <w:lang w:val="en-US" w:eastAsia="en-US"/>
              </w:rPr>
              <w:t>s</w:t>
            </w:r>
            <w:r w:rsidRPr="006432C9">
              <w:rPr>
                <w:rFonts w:eastAsia="Calibri"/>
                <w:lang w:val="en-US" w:eastAsia="en-US"/>
              </w:rPr>
              <w:t xml:space="preserve">c </w:t>
            </w:r>
            <w:r w:rsidRPr="006432C9">
              <w:rPr>
                <w:rFonts w:eastAsia="Calibri"/>
                <w:spacing w:val="4"/>
                <w:lang w:val="en-US" w:eastAsia="en-US"/>
              </w:rPr>
              <w:t>î</w:t>
            </w:r>
            <w:r w:rsidRPr="006432C9">
              <w:rPr>
                <w:rFonts w:eastAsia="Calibri"/>
                <w:lang w:val="en-US" w:eastAsia="en-US"/>
              </w:rPr>
              <w:t xml:space="preserve">n </w:t>
            </w:r>
            <w:r w:rsidRPr="006432C9">
              <w:rPr>
                <w:rFonts w:eastAsia="Calibri"/>
                <w:spacing w:val="2"/>
                <w:lang w:val="en-US" w:eastAsia="en-US"/>
              </w:rPr>
              <w:t>v</w:t>
            </w:r>
            <w:r w:rsidRPr="006432C9">
              <w:rPr>
                <w:rFonts w:eastAsia="Calibri"/>
                <w:spacing w:val="3"/>
                <w:lang w:val="en-US" w:eastAsia="en-US"/>
              </w:rPr>
              <w:t>i</w:t>
            </w:r>
            <w:r w:rsidRPr="006432C9">
              <w:rPr>
                <w:rFonts w:eastAsia="Calibri"/>
                <w:spacing w:val="2"/>
                <w:lang w:val="en-US" w:eastAsia="en-US"/>
              </w:rPr>
              <w:t>z</w:t>
            </w:r>
            <w:r w:rsidRPr="006432C9">
              <w:rPr>
                <w:rFonts w:eastAsia="Calibri"/>
                <w:spacing w:val="-4"/>
                <w:lang w:val="en-US" w:eastAsia="en-US"/>
              </w:rPr>
              <w:t>i</w:t>
            </w:r>
            <w:r w:rsidRPr="006432C9">
              <w:rPr>
                <w:rFonts w:eastAsia="Calibri"/>
                <w:spacing w:val="4"/>
                <w:lang w:val="en-US" w:eastAsia="en-US"/>
              </w:rPr>
              <w:t>t</w:t>
            </w:r>
            <w:r w:rsidRPr="006432C9">
              <w:rPr>
                <w:rFonts w:eastAsia="Calibri"/>
                <w:lang w:val="en-US" w:eastAsia="en-US"/>
              </w:rPr>
              <w:t xml:space="preserve">ă </w:t>
            </w:r>
            <w:r w:rsidRPr="006432C9">
              <w:rPr>
                <w:rFonts w:eastAsia="Calibri"/>
                <w:spacing w:val="-3"/>
                <w:lang w:val="en-US" w:eastAsia="en-US"/>
              </w:rPr>
              <w:t>ş</w:t>
            </w:r>
            <w:r w:rsidRPr="006432C9">
              <w:rPr>
                <w:rFonts w:eastAsia="Calibri"/>
                <w:lang w:val="en-US" w:eastAsia="en-US"/>
              </w:rPr>
              <w:t>i p</w:t>
            </w:r>
            <w:r w:rsidRPr="006432C9">
              <w:rPr>
                <w:rFonts w:eastAsia="Calibri"/>
                <w:spacing w:val="-3"/>
                <w:lang w:val="en-US" w:eastAsia="en-US"/>
              </w:rPr>
              <w:t>o</w:t>
            </w:r>
            <w:r w:rsidRPr="006432C9">
              <w:rPr>
                <w:rFonts w:eastAsia="Calibri"/>
                <w:spacing w:val="1"/>
                <w:lang w:val="en-US" w:eastAsia="en-US"/>
              </w:rPr>
              <w:t>te</w:t>
            </w:r>
            <w:r w:rsidRPr="006432C9">
              <w:rPr>
                <w:rFonts w:eastAsia="Calibri"/>
                <w:spacing w:val="-2"/>
                <w:lang w:val="en-US" w:eastAsia="en-US"/>
              </w:rPr>
              <w:t>n</w:t>
            </w:r>
            <w:r w:rsidRPr="006432C9">
              <w:rPr>
                <w:rFonts w:eastAsia="Calibri"/>
                <w:spacing w:val="3"/>
                <w:lang w:val="en-US" w:eastAsia="en-US"/>
              </w:rPr>
              <w:t>ţ</w:t>
            </w:r>
            <w:r w:rsidRPr="006432C9">
              <w:rPr>
                <w:rFonts w:eastAsia="Calibri"/>
                <w:spacing w:val="-2"/>
                <w:lang w:val="en-US" w:eastAsia="en-US"/>
              </w:rPr>
              <w:t>i</w:t>
            </w:r>
            <w:r w:rsidRPr="006432C9">
              <w:rPr>
                <w:rFonts w:eastAsia="Calibri"/>
                <w:lang w:val="en-US" w:eastAsia="en-US"/>
              </w:rPr>
              <w:t>a</w:t>
            </w:r>
            <w:r w:rsidRPr="006432C9">
              <w:rPr>
                <w:rFonts w:eastAsia="Calibri"/>
                <w:spacing w:val="1"/>
                <w:lang w:val="en-US" w:eastAsia="en-US"/>
              </w:rPr>
              <w:t>li</w:t>
            </w:r>
            <w:r w:rsidRPr="006432C9">
              <w:rPr>
                <w:rFonts w:eastAsia="Calibri"/>
                <w:lang w:val="en-US" w:eastAsia="en-US"/>
              </w:rPr>
              <w:t xml:space="preserve">i </w:t>
            </w:r>
            <w:r w:rsidRPr="006432C9">
              <w:rPr>
                <w:rFonts w:eastAsia="Calibri"/>
                <w:spacing w:val="4"/>
                <w:lang w:val="en-US" w:eastAsia="en-US"/>
              </w:rPr>
              <w:t>i</w:t>
            </w:r>
            <w:r w:rsidRPr="006432C9">
              <w:rPr>
                <w:rFonts w:eastAsia="Calibri"/>
                <w:spacing w:val="-5"/>
                <w:lang w:val="en-US" w:eastAsia="en-US"/>
              </w:rPr>
              <w:t>n</w:t>
            </w:r>
            <w:r w:rsidRPr="006432C9">
              <w:rPr>
                <w:rFonts w:eastAsia="Calibri"/>
                <w:spacing w:val="-6"/>
                <w:lang w:val="en-US" w:eastAsia="en-US"/>
              </w:rPr>
              <w:t>v</w:t>
            </w:r>
            <w:r w:rsidRPr="006432C9">
              <w:rPr>
                <w:rFonts w:eastAsia="Calibri"/>
                <w:spacing w:val="1"/>
                <w:lang w:val="en-US" w:eastAsia="en-US"/>
              </w:rPr>
              <w:t>e</w:t>
            </w:r>
            <w:r w:rsidRPr="006432C9">
              <w:rPr>
                <w:rFonts w:eastAsia="Calibri"/>
                <w:spacing w:val="-1"/>
                <w:lang w:val="en-US" w:eastAsia="en-US"/>
              </w:rPr>
              <w:t>s</w:t>
            </w:r>
            <w:r w:rsidRPr="006432C9">
              <w:rPr>
                <w:rFonts w:eastAsia="Calibri"/>
                <w:spacing w:val="3"/>
                <w:lang w:val="en-US" w:eastAsia="en-US"/>
              </w:rPr>
              <w:t>t</w:t>
            </w:r>
            <w:r w:rsidRPr="006432C9">
              <w:rPr>
                <w:rFonts w:eastAsia="Calibri"/>
                <w:spacing w:val="-4"/>
                <w:lang w:val="en-US" w:eastAsia="en-US"/>
              </w:rPr>
              <w:t>i</w:t>
            </w:r>
            <w:r w:rsidRPr="006432C9">
              <w:rPr>
                <w:rFonts w:eastAsia="Calibri"/>
                <w:spacing w:val="1"/>
                <w:lang w:val="en-US" w:eastAsia="en-US"/>
              </w:rPr>
              <w:t>t</w:t>
            </w:r>
            <w:r w:rsidRPr="006432C9">
              <w:rPr>
                <w:rFonts w:eastAsia="Calibri"/>
                <w:spacing w:val="-2"/>
                <w:lang w:val="en-US" w:eastAsia="en-US"/>
              </w:rPr>
              <w:t>o</w:t>
            </w:r>
            <w:r w:rsidRPr="006432C9">
              <w:rPr>
                <w:rFonts w:eastAsia="Calibri"/>
                <w:spacing w:val="5"/>
                <w:lang w:val="en-US" w:eastAsia="en-US"/>
              </w:rPr>
              <w:t>r</w:t>
            </w:r>
            <w:r w:rsidRPr="006432C9">
              <w:rPr>
                <w:rFonts w:eastAsia="Calibri"/>
                <w:spacing w:val="-3"/>
                <w:lang w:val="en-US" w:eastAsia="en-US"/>
              </w:rPr>
              <w:t>i</w:t>
            </w:r>
            <w:r w:rsidRPr="006432C9">
              <w:rPr>
                <w:rFonts w:eastAsia="Calibri"/>
                <w:lang w:val="en-US" w:eastAsia="en-US"/>
              </w:rPr>
              <w:t>.</w:t>
            </w:r>
          </w:p>
        </w:tc>
      </w:tr>
      <w:tr w:rsidR="009810C8" w:rsidRPr="006432C9" w14:paraId="45EB9E06" w14:textId="77777777" w:rsidTr="004944FC">
        <w:trPr>
          <w:jc w:val="center"/>
        </w:trPr>
        <w:tc>
          <w:tcPr>
            <w:tcW w:w="9090" w:type="dxa"/>
            <w:tcBorders>
              <w:top w:val="single" w:sz="18" w:space="0" w:color="FFFFFF"/>
              <w:left w:val="nil"/>
              <w:bottom w:val="single" w:sz="18" w:space="0" w:color="FFFFFF"/>
              <w:right w:val="nil"/>
            </w:tcBorders>
            <w:shd w:val="pct20" w:color="000000" w:fill="FFFFFF"/>
            <w:hideMark/>
          </w:tcPr>
          <w:p w14:paraId="754A7EB3" w14:textId="34D42E5A" w:rsidR="009810C8" w:rsidRPr="006432C9" w:rsidRDefault="009810C8" w:rsidP="00D83BAD">
            <w:pPr>
              <w:widowControl w:val="0"/>
              <w:tabs>
                <w:tab w:val="left" w:pos="1140"/>
              </w:tabs>
              <w:autoSpaceDE w:val="0"/>
              <w:autoSpaceDN w:val="0"/>
              <w:adjustRightInd w:val="0"/>
              <w:spacing w:line="360" w:lineRule="auto"/>
              <w:jc w:val="both"/>
              <w:rPr>
                <w:rFonts w:eastAsia="Calibri"/>
                <w:b/>
                <w:lang w:val="en-US"/>
              </w:rPr>
            </w:pPr>
            <w:r w:rsidRPr="006432C9">
              <w:rPr>
                <w:rFonts w:eastAsia="Calibri"/>
                <w:b/>
                <w:lang w:val="en-US" w:eastAsia="en-US"/>
              </w:rPr>
              <w:t xml:space="preserve">Activităţi principale: </w:t>
            </w:r>
            <w:r w:rsidR="00D83BAD">
              <w:rPr>
                <w:rFonts w:eastAsia="Calibri"/>
                <w:lang w:val="en-US" w:eastAsia="en-US"/>
              </w:rPr>
              <w:t>Oferirea unor</w:t>
            </w:r>
            <w:r w:rsidR="00D83BAD" w:rsidRPr="00D83BAD">
              <w:rPr>
                <w:rFonts w:eastAsia="Calibri"/>
                <w:lang w:val="en-US" w:eastAsia="en-US"/>
              </w:rPr>
              <w:t xml:space="preserve"> servicii curative precum recuperarea ortopedică, recuperare balneară, recuperare cardio-vasculară, recuperare respiratorie sau recuperare neurologică.</w:t>
            </w:r>
          </w:p>
        </w:tc>
      </w:tr>
      <w:tr w:rsidR="009810C8" w:rsidRPr="006432C9" w14:paraId="3792C412" w14:textId="77777777" w:rsidTr="004944FC">
        <w:trPr>
          <w:jc w:val="center"/>
        </w:trPr>
        <w:tc>
          <w:tcPr>
            <w:tcW w:w="9090" w:type="dxa"/>
            <w:tcBorders>
              <w:top w:val="single" w:sz="18" w:space="0" w:color="FFFFFF"/>
              <w:left w:val="nil"/>
              <w:bottom w:val="single" w:sz="18" w:space="0" w:color="FFFFFF"/>
              <w:right w:val="nil"/>
            </w:tcBorders>
            <w:shd w:val="pct5" w:color="000000" w:fill="FFFFFF"/>
            <w:hideMark/>
          </w:tcPr>
          <w:p w14:paraId="68D83EAE" w14:textId="77777777" w:rsidR="007F2AFA" w:rsidRPr="007F2AFA" w:rsidRDefault="009810C8" w:rsidP="007F2AFA">
            <w:pPr>
              <w:widowControl w:val="0"/>
              <w:suppressAutoHyphens w:val="0"/>
              <w:autoSpaceDE w:val="0"/>
              <w:spacing w:before="44" w:line="360" w:lineRule="auto"/>
              <w:ind w:left="34"/>
              <w:jc w:val="both"/>
              <w:rPr>
                <w:spacing w:val="-1"/>
                <w:lang w:val="it-IT"/>
              </w:rPr>
            </w:pPr>
            <w:r w:rsidRPr="006432C9">
              <w:rPr>
                <w:rFonts w:eastAsia="Calibri"/>
                <w:b/>
                <w:spacing w:val="-5"/>
                <w:lang w:val="en-US" w:eastAsia="en-US"/>
              </w:rPr>
              <w:t>R</w:t>
            </w:r>
            <w:r w:rsidRPr="006432C9">
              <w:rPr>
                <w:rFonts w:eastAsia="Calibri"/>
                <w:b/>
                <w:spacing w:val="-3"/>
                <w:lang w:val="en-US" w:eastAsia="en-US"/>
              </w:rPr>
              <w:t>e</w:t>
            </w:r>
            <w:r w:rsidRPr="006432C9">
              <w:rPr>
                <w:rFonts w:eastAsia="Calibri"/>
                <w:b/>
                <w:spacing w:val="5"/>
                <w:lang w:val="en-US" w:eastAsia="en-US"/>
              </w:rPr>
              <w:t>z</w:t>
            </w:r>
            <w:r w:rsidRPr="006432C9">
              <w:rPr>
                <w:rFonts w:eastAsia="Calibri"/>
                <w:b/>
                <w:lang w:val="en-US" w:eastAsia="en-US"/>
              </w:rPr>
              <w:t>u</w:t>
            </w:r>
            <w:r w:rsidRPr="006432C9">
              <w:rPr>
                <w:rFonts w:eastAsia="Calibri"/>
                <w:b/>
                <w:spacing w:val="-5"/>
                <w:lang w:val="en-US" w:eastAsia="en-US"/>
              </w:rPr>
              <w:t>l</w:t>
            </w:r>
            <w:r w:rsidRPr="006432C9">
              <w:rPr>
                <w:rFonts w:eastAsia="Calibri"/>
                <w:b/>
                <w:spacing w:val="3"/>
                <w:lang w:val="en-US" w:eastAsia="en-US"/>
              </w:rPr>
              <w:t>t</w:t>
            </w:r>
            <w:r w:rsidRPr="006432C9">
              <w:rPr>
                <w:rFonts w:eastAsia="Calibri"/>
                <w:b/>
                <w:spacing w:val="-3"/>
                <w:lang w:val="en-US" w:eastAsia="en-US"/>
              </w:rPr>
              <w:t>a</w:t>
            </w:r>
            <w:r w:rsidRPr="006432C9">
              <w:rPr>
                <w:rFonts w:eastAsia="Calibri"/>
                <w:b/>
                <w:lang w:val="en-US" w:eastAsia="en-US"/>
              </w:rPr>
              <w:t>t</w:t>
            </w:r>
            <w:r w:rsidRPr="006432C9">
              <w:rPr>
                <w:rFonts w:eastAsia="Calibri"/>
                <w:b/>
                <w:spacing w:val="-6"/>
                <w:lang w:val="en-US" w:eastAsia="en-US"/>
              </w:rPr>
              <w:t>e</w:t>
            </w:r>
            <w:r w:rsidRPr="006432C9">
              <w:rPr>
                <w:rFonts w:eastAsia="Calibri"/>
                <w:b/>
                <w:spacing w:val="-5"/>
                <w:lang w:val="en-US" w:eastAsia="en-US"/>
              </w:rPr>
              <w:t>l</w:t>
            </w:r>
            <w:r w:rsidRPr="006432C9">
              <w:rPr>
                <w:rFonts w:eastAsia="Calibri"/>
                <w:b/>
                <w:lang w:val="en-US" w:eastAsia="en-US"/>
              </w:rPr>
              <w:t>e</w:t>
            </w:r>
            <w:r w:rsidRPr="006432C9">
              <w:rPr>
                <w:rFonts w:eastAsia="Calibri"/>
                <w:b/>
                <w:spacing w:val="-5"/>
                <w:lang w:val="en-US" w:eastAsia="en-US"/>
              </w:rPr>
              <w:t xml:space="preserve"> </w:t>
            </w:r>
            <w:r w:rsidRPr="006432C9">
              <w:rPr>
                <w:rFonts w:eastAsia="Calibri"/>
                <w:b/>
                <w:spacing w:val="1"/>
                <w:lang w:val="en-US" w:eastAsia="en-US"/>
              </w:rPr>
              <w:t>a</w:t>
            </w:r>
            <w:r w:rsidRPr="006432C9">
              <w:rPr>
                <w:rFonts w:eastAsia="Calibri"/>
                <w:b/>
                <w:spacing w:val="-2"/>
                <w:lang w:val="en-US" w:eastAsia="en-US"/>
              </w:rPr>
              <w:t>ş</w:t>
            </w:r>
            <w:r w:rsidRPr="006432C9">
              <w:rPr>
                <w:rFonts w:eastAsia="Calibri"/>
                <w:b/>
                <w:lang w:val="en-US" w:eastAsia="en-US"/>
              </w:rPr>
              <w:t>t</w:t>
            </w:r>
            <w:r w:rsidRPr="006432C9">
              <w:rPr>
                <w:rFonts w:eastAsia="Calibri"/>
                <w:b/>
                <w:spacing w:val="1"/>
                <w:lang w:val="en-US" w:eastAsia="en-US"/>
              </w:rPr>
              <w:t>e</w:t>
            </w:r>
            <w:r w:rsidRPr="006432C9">
              <w:rPr>
                <w:rFonts w:eastAsia="Calibri"/>
                <w:b/>
                <w:spacing w:val="-3"/>
                <w:lang w:val="en-US" w:eastAsia="en-US"/>
              </w:rPr>
              <w:t>p</w:t>
            </w:r>
            <w:r w:rsidRPr="006432C9">
              <w:rPr>
                <w:rFonts w:eastAsia="Calibri"/>
                <w:b/>
                <w:spacing w:val="3"/>
                <w:lang w:val="en-US" w:eastAsia="en-US"/>
              </w:rPr>
              <w:t>t</w:t>
            </w:r>
            <w:r w:rsidRPr="006432C9">
              <w:rPr>
                <w:rFonts w:eastAsia="Calibri"/>
                <w:b/>
                <w:spacing w:val="-3"/>
                <w:lang w:val="en-US" w:eastAsia="en-US"/>
              </w:rPr>
              <w:t>a</w:t>
            </w:r>
            <w:r w:rsidRPr="006432C9">
              <w:rPr>
                <w:rFonts w:eastAsia="Calibri"/>
                <w:b/>
                <w:lang w:val="en-US" w:eastAsia="en-US"/>
              </w:rPr>
              <w:t>t</w:t>
            </w:r>
            <w:r w:rsidRPr="006432C9">
              <w:rPr>
                <w:rFonts w:eastAsia="Calibri"/>
                <w:b/>
                <w:spacing w:val="-9"/>
                <w:lang w:val="en-US" w:eastAsia="en-US"/>
              </w:rPr>
              <w:t>e</w:t>
            </w:r>
            <w:r w:rsidRPr="006432C9">
              <w:rPr>
                <w:rFonts w:eastAsia="Calibri"/>
                <w:b/>
                <w:lang w:val="en-US" w:eastAsia="en-US"/>
              </w:rPr>
              <w:t>:</w:t>
            </w:r>
            <w:r w:rsidRPr="006432C9">
              <w:rPr>
                <w:rFonts w:eastAsia="Calibri"/>
                <w:spacing w:val="-5"/>
                <w:lang w:val="en-US" w:eastAsia="en-US"/>
              </w:rPr>
              <w:t xml:space="preserve"> </w:t>
            </w:r>
          </w:p>
          <w:p w14:paraId="3FA7DE3A" w14:textId="4AE98F99" w:rsidR="007F2AFA" w:rsidRPr="005558AB" w:rsidRDefault="007F2AFA" w:rsidP="0089335E">
            <w:pPr>
              <w:widowControl w:val="0"/>
              <w:numPr>
                <w:ilvl w:val="0"/>
                <w:numId w:val="71"/>
              </w:numPr>
              <w:suppressAutoHyphens w:val="0"/>
              <w:autoSpaceDE w:val="0"/>
              <w:spacing w:before="44" w:line="360" w:lineRule="auto"/>
              <w:jc w:val="both"/>
              <w:rPr>
                <w:spacing w:val="-1"/>
                <w:lang w:val="it-IT"/>
              </w:rPr>
            </w:pPr>
            <w:r w:rsidRPr="005558AB">
              <w:rPr>
                <w:spacing w:val="-1"/>
                <w:lang w:val="it-IT"/>
              </w:rPr>
              <w:t>Ofertă turistică diversificată;</w:t>
            </w:r>
          </w:p>
          <w:p w14:paraId="7B1A35E6" w14:textId="3B3E11B4" w:rsidR="009810C8" w:rsidRPr="007F2AFA" w:rsidRDefault="007F2AFA" w:rsidP="0089335E">
            <w:pPr>
              <w:widowControl w:val="0"/>
              <w:numPr>
                <w:ilvl w:val="0"/>
                <w:numId w:val="71"/>
              </w:numPr>
              <w:suppressAutoHyphens w:val="0"/>
              <w:autoSpaceDE w:val="0"/>
              <w:spacing w:before="44" w:line="360" w:lineRule="auto"/>
              <w:jc w:val="both"/>
              <w:rPr>
                <w:spacing w:val="-1"/>
                <w:lang w:val="it-IT"/>
              </w:rPr>
            </w:pPr>
            <w:r w:rsidRPr="005558AB">
              <w:rPr>
                <w:spacing w:val="-1"/>
                <w:lang w:val="it-IT"/>
              </w:rPr>
              <w:t>Înființarea de facilități recreative;</w:t>
            </w:r>
          </w:p>
        </w:tc>
      </w:tr>
      <w:tr w:rsidR="009810C8" w:rsidRPr="006432C9" w14:paraId="78BB0C6C" w14:textId="77777777" w:rsidTr="004944FC">
        <w:trPr>
          <w:jc w:val="center"/>
        </w:trPr>
        <w:tc>
          <w:tcPr>
            <w:tcW w:w="9090" w:type="dxa"/>
            <w:tcBorders>
              <w:top w:val="single" w:sz="18" w:space="0" w:color="FFFFFF"/>
              <w:left w:val="nil"/>
              <w:bottom w:val="single" w:sz="18" w:space="0" w:color="FFFFFF"/>
              <w:right w:val="nil"/>
            </w:tcBorders>
            <w:shd w:val="pct20" w:color="000000" w:fill="FFFFFF"/>
            <w:hideMark/>
          </w:tcPr>
          <w:p w14:paraId="44496BEF" w14:textId="77777777" w:rsidR="009810C8" w:rsidRDefault="009810C8" w:rsidP="007F2AFA">
            <w:pPr>
              <w:numPr>
                <w:ilvl w:val="0"/>
                <w:numId w:val="1"/>
              </w:numPr>
              <w:tabs>
                <w:tab w:val="clear" w:pos="350"/>
                <w:tab w:val="num" w:pos="0"/>
              </w:tabs>
              <w:suppressAutoHyphens w:val="0"/>
              <w:spacing w:line="360" w:lineRule="auto"/>
              <w:ind w:left="432" w:right="49"/>
              <w:rPr>
                <w:rFonts w:eastAsia="Calibri"/>
                <w:b/>
                <w:bCs/>
                <w:spacing w:val="-1"/>
                <w:sz w:val="22"/>
                <w:szCs w:val="22"/>
                <w:lang w:val="en-US" w:eastAsia="en-US"/>
              </w:rPr>
            </w:pPr>
            <w:r w:rsidRPr="006432C9">
              <w:rPr>
                <w:rFonts w:eastAsia="Calibri"/>
                <w:b/>
                <w:spacing w:val="-1"/>
                <w:lang w:val="pt-BR" w:eastAsia="en-US"/>
              </w:rPr>
              <w:t xml:space="preserve">Surse de finanţare: </w:t>
            </w:r>
            <w:r w:rsidRPr="006432C9">
              <w:rPr>
                <w:rFonts w:eastAsia="Calibri"/>
                <w:b/>
                <w:bCs/>
                <w:spacing w:val="-1"/>
                <w:sz w:val="22"/>
                <w:szCs w:val="22"/>
                <w:lang w:val="en-US" w:eastAsia="en-US"/>
              </w:rPr>
              <w:t>PLANUL NAȚIONAL DE REDRESARE ȘI REZILIENȚĂ (PNRR)</w:t>
            </w:r>
          </w:p>
          <w:p w14:paraId="51451691" w14:textId="77777777" w:rsidR="007F2AFA" w:rsidRPr="0025624C" w:rsidRDefault="007F2AFA" w:rsidP="0025624C">
            <w:pPr>
              <w:ind w:firstLine="2019"/>
              <w:rPr>
                <w:rFonts w:eastAsia="Calibri"/>
                <w:b/>
                <w:lang w:val="en-US" w:eastAsia="en-US"/>
              </w:rPr>
            </w:pPr>
            <w:r w:rsidRPr="0025624C">
              <w:rPr>
                <w:rFonts w:eastAsia="Calibri"/>
                <w:b/>
                <w:lang w:val="en-US" w:eastAsia="en-US"/>
              </w:rPr>
              <w:t>Bugetul local</w:t>
            </w:r>
          </w:p>
          <w:p w14:paraId="1478C8C6" w14:textId="627FA4CC" w:rsidR="007F2AFA" w:rsidRPr="006432C9" w:rsidRDefault="007F2AFA" w:rsidP="0025624C">
            <w:pPr>
              <w:ind w:firstLine="2019"/>
              <w:rPr>
                <w:rFonts w:eastAsia="Calibri"/>
                <w:lang w:val="en-US" w:eastAsia="en-US"/>
              </w:rPr>
            </w:pPr>
            <w:r w:rsidRPr="0025624C">
              <w:rPr>
                <w:rFonts w:eastAsia="Calibri"/>
                <w:b/>
                <w:lang w:val="en-US" w:eastAsia="en-US"/>
              </w:rPr>
              <w:t>FEADR Axa LEADER</w:t>
            </w:r>
          </w:p>
        </w:tc>
      </w:tr>
      <w:tr w:rsidR="009810C8" w:rsidRPr="006432C9" w14:paraId="202ADC48" w14:textId="77777777" w:rsidTr="004944FC">
        <w:trPr>
          <w:jc w:val="center"/>
        </w:trPr>
        <w:tc>
          <w:tcPr>
            <w:tcW w:w="9090" w:type="dxa"/>
            <w:tcBorders>
              <w:top w:val="single" w:sz="18" w:space="0" w:color="FFFFFF"/>
              <w:left w:val="nil"/>
              <w:bottom w:val="single" w:sz="18" w:space="0" w:color="FFFFFF"/>
              <w:right w:val="nil"/>
            </w:tcBorders>
            <w:shd w:val="pct5" w:color="000000" w:fill="FFFFFF"/>
            <w:hideMark/>
          </w:tcPr>
          <w:p w14:paraId="3AD889CA" w14:textId="77777777" w:rsidR="009810C8" w:rsidRPr="006432C9" w:rsidRDefault="009810C8" w:rsidP="004944FC">
            <w:pPr>
              <w:widowControl w:val="0"/>
              <w:autoSpaceDE w:val="0"/>
              <w:autoSpaceDN w:val="0"/>
              <w:adjustRightInd w:val="0"/>
              <w:spacing w:before="44" w:line="360" w:lineRule="auto"/>
              <w:jc w:val="both"/>
              <w:rPr>
                <w:rFonts w:eastAsia="Calibri"/>
                <w:b/>
                <w:spacing w:val="-1"/>
                <w:lang w:val="it-IT"/>
              </w:rPr>
            </w:pPr>
            <w:r w:rsidRPr="006432C9">
              <w:rPr>
                <w:rFonts w:eastAsia="Calibri"/>
                <w:b/>
                <w:spacing w:val="-1"/>
                <w:lang w:val="it-IT" w:eastAsia="en-US"/>
              </w:rPr>
              <w:t>Posibili parteneri: Consiliul Judeţean Mureş</w:t>
            </w:r>
          </w:p>
        </w:tc>
      </w:tr>
      <w:tr w:rsidR="009810C8" w:rsidRPr="006432C9" w14:paraId="7C5EFA37" w14:textId="77777777" w:rsidTr="004944FC">
        <w:trPr>
          <w:jc w:val="center"/>
        </w:trPr>
        <w:tc>
          <w:tcPr>
            <w:tcW w:w="9090" w:type="dxa"/>
            <w:tcBorders>
              <w:top w:val="single" w:sz="18" w:space="0" w:color="FFFFFF"/>
              <w:left w:val="nil"/>
              <w:bottom w:val="single" w:sz="18" w:space="0" w:color="FFFFFF"/>
              <w:right w:val="nil"/>
            </w:tcBorders>
            <w:shd w:val="pct20" w:color="000000" w:fill="FFFFFF"/>
            <w:hideMark/>
          </w:tcPr>
          <w:p w14:paraId="27517E17" w14:textId="27DA1E77" w:rsidR="009810C8" w:rsidRPr="006432C9" w:rsidRDefault="00F61812" w:rsidP="004944FC">
            <w:pPr>
              <w:widowControl w:val="0"/>
              <w:autoSpaceDE w:val="0"/>
              <w:autoSpaceDN w:val="0"/>
              <w:adjustRightInd w:val="0"/>
              <w:spacing w:before="44" w:line="360" w:lineRule="auto"/>
              <w:jc w:val="both"/>
              <w:rPr>
                <w:rFonts w:eastAsia="Calibri"/>
                <w:b/>
                <w:spacing w:val="-1"/>
                <w:lang w:val="en-US"/>
              </w:rPr>
            </w:pPr>
            <w:r>
              <w:rPr>
                <w:rFonts w:eastAsia="Calibri"/>
                <w:b/>
                <w:spacing w:val="-1"/>
                <w:lang w:val="en-US" w:eastAsia="en-US"/>
              </w:rPr>
              <w:t>Perioada de implementare: 2021</w:t>
            </w:r>
            <w:r w:rsidR="009810C8" w:rsidRPr="006432C9">
              <w:rPr>
                <w:rFonts w:eastAsia="Calibri"/>
                <w:b/>
                <w:spacing w:val="-1"/>
                <w:lang w:val="en-US" w:eastAsia="en-US"/>
              </w:rPr>
              <w:t>-2027</w:t>
            </w:r>
          </w:p>
        </w:tc>
      </w:tr>
      <w:tr w:rsidR="009810C8" w:rsidRPr="006432C9" w14:paraId="4217256F" w14:textId="77777777" w:rsidTr="004944FC">
        <w:trPr>
          <w:jc w:val="center"/>
        </w:trPr>
        <w:tc>
          <w:tcPr>
            <w:tcW w:w="9090" w:type="dxa"/>
            <w:tcBorders>
              <w:top w:val="single" w:sz="18" w:space="0" w:color="FFFFFF"/>
              <w:left w:val="nil"/>
              <w:bottom w:val="single" w:sz="18" w:space="0" w:color="FFFFFF"/>
              <w:right w:val="nil"/>
            </w:tcBorders>
            <w:shd w:val="pct5" w:color="000000" w:fill="FFFFFF"/>
            <w:hideMark/>
          </w:tcPr>
          <w:p w14:paraId="62B20338" w14:textId="77777777" w:rsidR="009810C8" w:rsidRPr="006432C9" w:rsidRDefault="009810C8" w:rsidP="004944FC">
            <w:pPr>
              <w:widowControl w:val="0"/>
              <w:suppressAutoHyphens w:val="0"/>
              <w:autoSpaceDE w:val="0"/>
              <w:autoSpaceDN w:val="0"/>
              <w:adjustRightInd w:val="0"/>
              <w:spacing w:before="44" w:line="360" w:lineRule="auto"/>
              <w:jc w:val="both"/>
              <w:rPr>
                <w:rFonts w:eastAsia="Calibri"/>
                <w:b/>
                <w:spacing w:val="-1"/>
              </w:rPr>
            </w:pPr>
            <w:r w:rsidRPr="006432C9">
              <w:rPr>
                <w:rFonts w:eastAsia="Calibri"/>
                <w:b/>
                <w:spacing w:val="-1"/>
                <w:lang w:eastAsia="en-US"/>
              </w:rPr>
              <w:t xml:space="preserve">Sustenabilitate: </w:t>
            </w:r>
          </w:p>
          <w:p w14:paraId="62326344" w14:textId="4B10B3D0" w:rsidR="009810C8" w:rsidRPr="00963564" w:rsidRDefault="00F61812" w:rsidP="004944FC">
            <w:pPr>
              <w:autoSpaceDE w:val="0"/>
              <w:autoSpaceDN w:val="0"/>
              <w:adjustRightInd w:val="0"/>
              <w:spacing w:line="360" w:lineRule="auto"/>
              <w:jc w:val="both"/>
              <w:rPr>
                <w:color w:val="000000"/>
                <w:lang w:val="hu-HU" w:eastAsia="en-US"/>
              </w:rPr>
            </w:pPr>
            <w:r w:rsidRPr="00F61812">
              <w:rPr>
                <w:color w:val="000000"/>
                <w:lang w:val="hu-HU" w:eastAsia="en-US"/>
              </w:rPr>
              <w:t>Cheltuielile ulterioare de funcţionare vor fi suportate din bugetul local</w:t>
            </w:r>
          </w:p>
        </w:tc>
      </w:tr>
      <w:tr w:rsidR="009810C8" w:rsidRPr="006432C9" w14:paraId="0F2FEC72" w14:textId="77777777" w:rsidTr="004944FC">
        <w:trPr>
          <w:jc w:val="center"/>
        </w:trPr>
        <w:tc>
          <w:tcPr>
            <w:tcW w:w="9090" w:type="dxa"/>
            <w:tcBorders>
              <w:top w:val="single" w:sz="18" w:space="0" w:color="FFFFFF"/>
              <w:left w:val="nil"/>
              <w:bottom w:val="single" w:sz="18" w:space="0" w:color="FFFFFF"/>
              <w:right w:val="nil"/>
            </w:tcBorders>
            <w:shd w:val="pct20" w:color="000000" w:fill="FFFFFF"/>
            <w:hideMark/>
          </w:tcPr>
          <w:p w14:paraId="0D03E539" w14:textId="23AAB5A2" w:rsidR="009810C8" w:rsidRDefault="009810C8" w:rsidP="004944FC">
            <w:pPr>
              <w:spacing w:line="360" w:lineRule="auto"/>
              <w:rPr>
                <w:rFonts w:eastAsia="Calibri"/>
                <w:b/>
                <w:spacing w:val="-1"/>
                <w:lang w:val="en-US" w:eastAsia="en-US"/>
              </w:rPr>
            </w:pPr>
            <w:r w:rsidRPr="006432C9">
              <w:rPr>
                <w:rFonts w:eastAsia="Calibri"/>
                <w:b/>
                <w:spacing w:val="-1"/>
                <w:lang w:val="it-IT" w:eastAsia="en-US"/>
              </w:rPr>
              <w:t xml:space="preserve">Coerenţa cu politicile europene, naţionale, regionale, judeţene: </w:t>
            </w:r>
            <w:r w:rsidR="00F61812" w:rsidRPr="005558AB">
              <w:rPr>
                <w:spacing w:val="-1"/>
                <w:lang w:val="it-IT"/>
              </w:rPr>
              <w:t>D.S.5 Turism și patrimoniu cultural</w:t>
            </w:r>
          </w:p>
          <w:p w14:paraId="697D83A3" w14:textId="6DCCC377" w:rsidR="009810C8" w:rsidRPr="006432C9" w:rsidRDefault="009810C8" w:rsidP="004944FC">
            <w:pPr>
              <w:spacing w:line="360" w:lineRule="auto"/>
              <w:rPr>
                <w:rFonts w:eastAsia="Calibri"/>
              </w:rPr>
            </w:pPr>
            <w:r w:rsidRPr="006432C9">
              <w:rPr>
                <w:rFonts w:eastAsia="Calibri"/>
                <w:b/>
                <w:spacing w:val="-1"/>
                <w:lang w:val="en-US" w:eastAsia="en-US"/>
              </w:rPr>
              <w:t xml:space="preserve">Prioritar la nivel european: </w:t>
            </w:r>
            <w:r w:rsidR="00F61812" w:rsidRPr="005558AB">
              <w:rPr>
                <w:spacing w:val="-1"/>
                <w:lang w:val="it-IT"/>
              </w:rPr>
              <w:t>Dezvoltarea durabilă a sectorului turistic în comuna Praid prin promovarea potențialului cultural local şi crearea condițiilor pentru dezvoltarea unui turism de agrement.</w:t>
            </w:r>
          </w:p>
        </w:tc>
      </w:tr>
      <w:tr w:rsidR="009810C8" w:rsidRPr="006432C9" w14:paraId="409BA6E0" w14:textId="77777777" w:rsidTr="004944FC">
        <w:trPr>
          <w:jc w:val="center"/>
        </w:trPr>
        <w:tc>
          <w:tcPr>
            <w:tcW w:w="9090" w:type="dxa"/>
            <w:tcBorders>
              <w:top w:val="single" w:sz="18" w:space="0" w:color="FFFFFF"/>
              <w:left w:val="nil"/>
              <w:bottom w:val="single" w:sz="18" w:space="0" w:color="FFFFFF"/>
              <w:right w:val="nil"/>
            </w:tcBorders>
            <w:shd w:val="pct5" w:color="000000" w:fill="FFFFFF"/>
            <w:hideMark/>
          </w:tcPr>
          <w:p w14:paraId="3C8E77EE" w14:textId="3C080248" w:rsidR="009810C8" w:rsidRPr="006432C9" w:rsidRDefault="009810C8" w:rsidP="004944FC">
            <w:pPr>
              <w:widowControl w:val="0"/>
              <w:autoSpaceDE w:val="0"/>
              <w:autoSpaceDN w:val="0"/>
              <w:adjustRightInd w:val="0"/>
              <w:spacing w:before="44" w:line="360" w:lineRule="auto"/>
              <w:jc w:val="both"/>
              <w:rPr>
                <w:rFonts w:eastAsia="Calibri"/>
                <w:spacing w:val="-1"/>
              </w:rPr>
            </w:pPr>
            <w:r w:rsidRPr="006432C9">
              <w:rPr>
                <w:rFonts w:eastAsia="Calibri"/>
                <w:b/>
                <w:spacing w:val="-1"/>
                <w:lang w:eastAsia="en-US"/>
              </w:rPr>
              <w:t xml:space="preserve">Încadrarea în cadrul strategiei de dezvoltare locală: </w:t>
            </w:r>
            <w:r w:rsidR="004944FC">
              <w:rPr>
                <w:rFonts w:eastAsia="Calibri"/>
                <w:b/>
                <w:spacing w:val="-1"/>
                <w:lang w:eastAsia="en-US"/>
              </w:rPr>
              <w:t xml:space="preserve">4.2.7 – </w:t>
            </w:r>
            <w:r w:rsidR="004944FC" w:rsidRPr="004944FC">
              <w:rPr>
                <w:rFonts w:eastAsia="Calibri"/>
                <w:spacing w:val="-1"/>
                <w:lang w:eastAsia="en-US"/>
              </w:rPr>
              <w:t xml:space="preserve">Direcții de dezvoltare în domeniul turismului </w:t>
            </w:r>
            <w:r w:rsidR="004944FC">
              <w:rPr>
                <w:rFonts w:eastAsia="Calibri"/>
                <w:b/>
                <w:spacing w:val="-1"/>
                <w:lang w:eastAsia="en-US"/>
              </w:rPr>
              <w:t xml:space="preserve">/ </w:t>
            </w:r>
            <w:r w:rsidR="004944FC" w:rsidRPr="004944FC">
              <w:rPr>
                <w:rFonts w:eastAsia="Calibri"/>
                <w:spacing w:val="-1"/>
                <w:lang w:eastAsia="en-US"/>
              </w:rPr>
              <w:t xml:space="preserve">Obiectiv </w:t>
            </w:r>
            <w:r w:rsidR="004944FC">
              <w:rPr>
                <w:rFonts w:eastAsia="Calibri"/>
                <w:spacing w:val="-1"/>
                <w:lang w:eastAsia="en-US"/>
              </w:rPr>
              <w:t>s</w:t>
            </w:r>
            <w:r w:rsidR="004944FC" w:rsidRPr="004944FC">
              <w:rPr>
                <w:rFonts w:eastAsia="Calibri"/>
                <w:spacing w:val="-1"/>
                <w:lang w:eastAsia="en-US"/>
              </w:rPr>
              <w:t>trategic</w:t>
            </w:r>
            <w:r w:rsidR="004944FC">
              <w:rPr>
                <w:rFonts w:eastAsia="Calibri"/>
                <w:b/>
                <w:spacing w:val="-1"/>
                <w:lang w:eastAsia="en-US"/>
              </w:rPr>
              <w:t xml:space="preserve"> </w:t>
            </w:r>
            <w:r w:rsidR="00877CEA" w:rsidRPr="00877CEA">
              <w:rPr>
                <w:rFonts w:eastAsia="Calibri"/>
                <w:spacing w:val="-1"/>
                <w:lang w:eastAsia="en-US"/>
              </w:rPr>
              <w:t>1.2 Înființarea unei baze balneoclimaterice la scară mică, exploatând resursele de apă termală din comună</w:t>
            </w:r>
          </w:p>
        </w:tc>
      </w:tr>
      <w:tr w:rsidR="009810C8" w:rsidRPr="006432C9" w14:paraId="4F2F7C2E" w14:textId="77777777" w:rsidTr="004944FC">
        <w:trPr>
          <w:jc w:val="center"/>
        </w:trPr>
        <w:tc>
          <w:tcPr>
            <w:tcW w:w="9090" w:type="dxa"/>
            <w:tcBorders>
              <w:top w:val="single" w:sz="18" w:space="0" w:color="FFFFFF"/>
              <w:left w:val="nil"/>
              <w:bottom w:val="nil"/>
              <w:right w:val="nil"/>
            </w:tcBorders>
            <w:shd w:val="pct20" w:color="000000" w:fill="FFFFFF"/>
            <w:hideMark/>
          </w:tcPr>
          <w:p w14:paraId="2E5DA8CE" w14:textId="77777777" w:rsidR="009810C8" w:rsidRPr="006432C9" w:rsidRDefault="009810C8" w:rsidP="004944FC">
            <w:pPr>
              <w:widowControl w:val="0"/>
              <w:suppressAutoHyphens w:val="0"/>
              <w:autoSpaceDE w:val="0"/>
              <w:autoSpaceDN w:val="0"/>
              <w:adjustRightInd w:val="0"/>
              <w:spacing w:before="44" w:line="360" w:lineRule="auto"/>
              <w:jc w:val="both"/>
              <w:rPr>
                <w:rFonts w:eastAsia="Calibri"/>
                <w:b/>
                <w:spacing w:val="-1"/>
              </w:rPr>
            </w:pPr>
            <w:r w:rsidRPr="006432C9">
              <w:rPr>
                <w:rFonts w:eastAsia="Calibri"/>
                <w:b/>
                <w:spacing w:val="-1"/>
                <w:lang w:eastAsia="en-US"/>
              </w:rPr>
              <w:t xml:space="preserve">Documente necesare: </w:t>
            </w:r>
          </w:p>
          <w:p w14:paraId="5A21C0F9" w14:textId="77777777" w:rsidR="009810C8" w:rsidRPr="006432C9" w:rsidRDefault="009810C8" w:rsidP="0089335E">
            <w:pPr>
              <w:numPr>
                <w:ilvl w:val="0"/>
                <w:numId w:val="48"/>
              </w:numPr>
              <w:suppressAutoHyphens w:val="0"/>
              <w:autoSpaceDE w:val="0"/>
              <w:autoSpaceDN w:val="0"/>
              <w:adjustRightInd w:val="0"/>
              <w:spacing w:line="360" w:lineRule="auto"/>
              <w:jc w:val="both"/>
              <w:rPr>
                <w:color w:val="000000"/>
                <w:lang w:val="hu-HU" w:eastAsia="en-US"/>
              </w:rPr>
            </w:pPr>
            <w:r w:rsidRPr="006432C9">
              <w:rPr>
                <w:color w:val="000000"/>
                <w:lang w:val="hu-HU" w:eastAsia="en-US"/>
              </w:rPr>
              <w:t xml:space="preserve">Cerere de finanţare; </w:t>
            </w:r>
          </w:p>
          <w:p w14:paraId="5BF4FE00" w14:textId="77777777" w:rsidR="009810C8" w:rsidRPr="006432C9" w:rsidRDefault="009810C8" w:rsidP="0089335E">
            <w:pPr>
              <w:numPr>
                <w:ilvl w:val="0"/>
                <w:numId w:val="48"/>
              </w:numPr>
              <w:suppressAutoHyphens w:val="0"/>
              <w:autoSpaceDE w:val="0"/>
              <w:autoSpaceDN w:val="0"/>
              <w:adjustRightInd w:val="0"/>
              <w:spacing w:line="360" w:lineRule="auto"/>
              <w:jc w:val="both"/>
              <w:rPr>
                <w:color w:val="000000"/>
                <w:lang w:val="hu-HU" w:eastAsia="en-US"/>
              </w:rPr>
            </w:pPr>
            <w:r w:rsidRPr="006432C9">
              <w:rPr>
                <w:color w:val="000000"/>
                <w:lang w:val="hu-HU" w:eastAsia="en-US"/>
              </w:rPr>
              <w:t xml:space="preserve">Studiu de fezabilitate/ documentaţie de avizare pentru lucrări de intervenţii; </w:t>
            </w:r>
          </w:p>
          <w:p w14:paraId="60C13544" w14:textId="77777777" w:rsidR="009810C8" w:rsidRPr="006432C9" w:rsidRDefault="009810C8" w:rsidP="0089335E">
            <w:pPr>
              <w:numPr>
                <w:ilvl w:val="0"/>
                <w:numId w:val="48"/>
              </w:numPr>
              <w:suppressAutoHyphens w:val="0"/>
              <w:autoSpaceDE w:val="0"/>
              <w:autoSpaceDN w:val="0"/>
              <w:adjustRightInd w:val="0"/>
              <w:spacing w:line="360" w:lineRule="auto"/>
              <w:jc w:val="both"/>
              <w:rPr>
                <w:color w:val="000000"/>
                <w:lang w:val="hu-HU" w:eastAsia="en-US"/>
              </w:rPr>
            </w:pPr>
            <w:r w:rsidRPr="006432C9">
              <w:rPr>
                <w:color w:val="000000"/>
                <w:lang w:val="hu-HU" w:eastAsia="en-US"/>
              </w:rPr>
              <w:t xml:space="preserve">Avize; </w:t>
            </w:r>
          </w:p>
          <w:p w14:paraId="6F2567CA" w14:textId="77777777" w:rsidR="009810C8" w:rsidRPr="006432C9" w:rsidRDefault="009810C8" w:rsidP="0089335E">
            <w:pPr>
              <w:numPr>
                <w:ilvl w:val="0"/>
                <w:numId w:val="48"/>
              </w:numPr>
              <w:suppressAutoHyphens w:val="0"/>
              <w:autoSpaceDE w:val="0"/>
              <w:autoSpaceDN w:val="0"/>
              <w:adjustRightInd w:val="0"/>
              <w:spacing w:line="360" w:lineRule="auto"/>
              <w:jc w:val="both"/>
              <w:rPr>
                <w:color w:val="000000"/>
                <w:lang w:val="hu-HU" w:eastAsia="en-US"/>
              </w:rPr>
            </w:pPr>
            <w:r w:rsidRPr="006432C9">
              <w:rPr>
                <w:color w:val="000000"/>
                <w:lang w:val="hu-HU" w:eastAsia="en-US"/>
              </w:rPr>
              <w:t xml:space="preserve">Certificat de urbanism/ Autorizaţie de construire; </w:t>
            </w:r>
          </w:p>
          <w:p w14:paraId="090B946A" w14:textId="77777777" w:rsidR="009810C8" w:rsidRPr="006432C9" w:rsidRDefault="009810C8" w:rsidP="0089335E">
            <w:pPr>
              <w:numPr>
                <w:ilvl w:val="0"/>
                <w:numId w:val="48"/>
              </w:numPr>
              <w:suppressAutoHyphens w:val="0"/>
              <w:autoSpaceDE w:val="0"/>
              <w:autoSpaceDN w:val="0"/>
              <w:adjustRightInd w:val="0"/>
              <w:spacing w:line="360" w:lineRule="auto"/>
              <w:jc w:val="both"/>
              <w:rPr>
                <w:color w:val="000000"/>
                <w:lang w:val="en-US" w:eastAsia="en-US"/>
              </w:rPr>
            </w:pPr>
            <w:r w:rsidRPr="006432C9">
              <w:rPr>
                <w:color w:val="000000"/>
                <w:lang w:val="en-US" w:eastAsia="en-US"/>
              </w:rPr>
              <w:t xml:space="preserve">Studiu geotehnic, </w:t>
            </w:r>
          </w:p>
          <w:p w14:paraId="1C496CDE" w14:textId="77777777" w:rsidR="009810C8" w:rsidRPr="006432C9" w:rsidRDefault="009810C8" w:rsidP="0089335E">
            <w:pPr>
              <w:numPr>
                <w:ilvl w:val="0"/>
                <w:numId w:val="48"/>
              </w:numPr>
              <w:suppressAutoHyphens w:val="0"/>
              <w:autoSpaceDE w:val="0"/>
              <w:autoSpaceDN w:val="0"/>
              <w:adjustRightInd w:val="0"/>
              <w:spacing w:line="360" w:lineRule="auto"/>
              <w:jc w:val="both"/>
              <w:rPr>
                <w:color w:val="000000"/>
                <w:lang w:val="en-US" w:eastAsia="en-US"/>
              </w:rPr>
            </w:pPr>
            <w:r w:rsidRPr="006432C9">
              <w:rPr>
                <w:color w:val="000000"/>
                <w:lang w:val="en-US" w:eastAsia="en-US"/>
              </w:rPr>
              <w:t xml:space="preserve">Studiu topografic; </w:t>
            </w:r>
          </w:p>
          <w:p w14:paraId="47E249A1" w14:textId="77777777" w:rsidR="009810C8" w:rsidRPr="006432C9" w:rsidRDefault="009810C8" w:rsidP="0089335E">
            <w:pPr>
              <w:widowControl w:val="0"/>
              <w:numPr>
                <w:ilvl w:val="0"/>
                <w:numId w:val="48"/>
              </w:numPr>
              <w:suppressAutoHyphens w:val="0"/>
              <w:autoSpaceDE w:val="0"/>
              <w:autoSpaceDN w:val="0"/>
              <w:adjustRightInd w:val="0"/>
              <w:spacing w:before="44" w:line="360" w:lineRule="auto"/>
              <w:jc w:val="both"/>
              <w:rPr>
                <w:rFonts w:eastAsia="Calibri"/>
                <w:b/>
                <w:spacing w:val="-1"/>
                <w:lang w:val="en-US"/>
              </w:rPr>
            </w:pPr>
            <w:r w:rsidRPr="006432C9">
              <w:rPr>
                <w:rFonts w:eastAsia="Calibri"/>
                <w:lang w:val="en-US" w:eastAsia="en-US"/>
              </w:rPr>
              <w:t>Fişa tehnică privind condiţiile de protecţie a mediului</w:t>
            </w:r>
          </w:p>
        </w:tc>
      </w:tr>
    </w:tbl>
    <w:p w14:paraId="6452342F" w14:textId="77777777" w:rsidR="009B5845" w:rsidRDefault="009B5845">
      <w:r>
        <w:br w:type="page"/>
      </w:r>
    </w:p>
    <w:tbl>
      <w:tblPr>
        <w:tblW w:w="9591" w:type="dxa"/>
        <w:jc w:val="center"/>
        <w:tblBorders>
          <w:insideH w:val="single" w:sz="18" w:space="0" w:color="FFFFFF"/>
          <w:insideV w:val="single" w:sz="18" w:space="0" w:color="FFFFFF"/>
        </w:tblBorders>
        <w:tblLayout w:type="fixed"/>
        <w:tblLook w:val="04A0" w:firstRow="1" w:lastRow="0" w:firstColumn="1" w:lastColumn="0" w:noHBand="0" w:noVBand="1"/>
      </w:tblPr>
      <w:tblGrid>
        <w:gridCol w:w="9591"/>
      </w:tblGrid>
      <w:tr w:rsidR="006432C9" w:rsidRPr="006432C9" w14:paraId="4E83276D" w14:textId="77777777" w:rsidTr="00857B70">
        <w:trPr>
          <w:jc w:val="center"/>
        </w:trPr>
        <w:tc>
          <w:tcPr>
            <w:tcW w:w="9591" w:type="dxa"/>
            <w:tcBorders>
              <w:top w:val="nil"/>
              <w:left w:val="nil"/>
              <w:bottom w:val="single" w:sz="18" w:space="0" w:color="FFFFFF"/>
              <w:right w:val="nil"/>
            </w:tcBorders>
            <w:shd w:val="clear" w:color="auto" w:fill="660033"/>
            <w:hideMark/>
          </w:tcPr>
          <w:p w14:paraId="447B6FF7" w14:textId="4367130A" w:rsidR="006432C9" w:rsidRPr="006432C9" w:rsidRDefault="00135885" w:rsidP="00135885">
            <w:pPr>
              <w:spacing w:line="360" w:lineRule="auto"/>
              <w:jc w:val="center"/>
              <w:rPr>
                <w:rFonts w:eastAsia="Calibri"/>
                <w:b/>
                <w:sz w:val="28"/>
                <w:szCs w:val="28"/>
                <w:lang w:val="en-US"/>
              </w:rPr>
            </w:pPr>
            <w:r>
              <w:rPr>
                <w:rFonts w:eastAsia="Calibri"/>
                <w:b/>
                <w:sz w:val="28"/>
                <w:szCs w:val="28"/>
                <w:lang w:val="en-US" w:eastAsia="en-US"/>
              </w:rPr>
              <w:t>Titlul proiectului 5</w:t>
            </w:r>
            <w:r w:rsidR="006432C9" w:rsidRPr="006432C9">
              <w:rPr>
                <w:rFonts w:eastAsia="Calibri"/>
                <w:b/>
                <w:sz w:val="28"/>
                <w:szCs w:val="28"/>
                <w:lang w:val="en-US" w:eastAsia="en-US"/>
              </w:rPr>
              <w:t>. Modernizarea căilor de acces în cadrul fondului forestier, modernizarea infrastructurii agricole de acces către ferme</w:t>
            </w:r>
          </w:p>
        </w:tc>
      </w:tr>
      <w:tr w:rsidR="006432C9" w:rsidRPr="006432C9" w14:paraId="5F1102D8" w14:textId="77777777" w:rsidTr="00857B70">
        <w:trPr>
          <w:jc w:val="center"/>
        </w:trPr>
        <w:tc>
          <w:tcPr>
            <w:tcW w:w="9591" w:type="dxa"/>
            <w:tcBorders>
              <w:top w:val="single" w:sz="18" w:space="0" w:color="FFFFFF"/>
              <w:left w:val="nil"/>
              <w:bottom w:val="single" w:sz="18" w:space="0" w:color="FFFFFF"/>
              <w:right w:val="nil"/>
            </w:tcBorders>
            <w:shd w:val="pct20" w:color="000000" w:fill="FFFFFF"/>
            <w:hideMark/>
          </w:tcPr>
          <w:p w14:paraId="188C727E" w14:textId="77777777" w:rsidR="006432C9" w:rsidRPr="006432C9" w:rsidRDefault="006432C9" w:rsidP="006432C9">
            <w:pPr>
              <w:spacing w:line="360" w:lineRule="auto"/>
              <w:rPr>
                <w:rFonts w:eastAsia="Calibri"/>
                <w:lang w:val="en-US"/>
              </w:rPr>
            </w:pPr>
            <w:r w:rsidRPr="006432C9">
              <w:rPr>
                <w:rFonts w:eastAsia="Calibri"/>
                <w:b/>
                <w:lang w:val="en-US" w:eastAsia="en-US"/>
              </w:rPr>
              <w:t>Scopul proiectului:</w:t>
            </w:r>
            <w:r w:rsidRPr="006432C9">
              <w:rPr>
                <w:rFonts w:eastAsia="Calibri"/>
                <w:lang w:val="en-US" w:eastAsia="en-US"/>
              </w:rPr>
              <w:t xml:space="preserve"> Îmbunătăţirea procesului de reformă a sectorului agricol şi forestier </w:t>
            </w:r>
          </w:p>
        </w:tc>
      </w:tr>
      <w:tr w:rsidR="006432C9" w:rsidRPr="006432C9" w14:paraId="78FB4194" w14:textId="77777777" w:rsidTr="00857B70">
        <w:trPr>
          <w:jc w:val="center"/>
        </w:trPr>
        <w:tc>
          <w:tcPr>
            <w:tcW w:w="9591" w:type="dxa"/>
            <w:tcBorders>
              <w:top w:val="single" w:sz="18" w:space="0" w:color="FFFFFF"/>
              <w:left w:val="nil"/>
              <w:bottom w:val="single" w:sz="18" w:space="0" w:color="FFFFFF"/>
              <w:right w:val="nil"/>
            </w:tcBorders>
            <w:shd w:val="pct5" w:color="000000" w:fill="FFFFFF"/>
            <w:hideMark/>
          </w:tcPr>
          <w:p w14:paraId="2AA705B7" w14:textId="77777777" w:rsidR="006432C9" w:rsidRPr="006432C9" w:rsidRDefault="006432C9" w:rsidP="006432C9">
            <w:pPr>
              <w:suppressAutoHyphens w:val="0"/>
              <w:spacing w:line="360" w:lineRule="auto"/>
              <w:rPr>
                <w:rFonts w:eastAsia="Calibri"/>
                <w:b/>
                <w:lang w:val="en-US"/>
              </w:rPr>
            </w:pPr>
            <w:r w:rsidRPr="006432C9">
              <w:rPr>
                <w:rFonts w:eastAsia="Calibri"/>
                <w:b/>
                <w:lang w:val="en-US" w:eastAsia="en-US"/>
              </w:rPr>
              <w:t>Obiective specifice:</w:t>
            </w:r>
          </w:p>
          <w:p w14:paraId="4E84AD96" w14:textId="77777777" w:rsidR="006432C9" w:rsidRDefault="006432C9" w:rsidP="0089335E">
            <w:pPr>
              <w:widowControl w:val="0"/>
              <w:numPr>
                <w:ilvl w:val="0"/>
                <w:numId w:val="49"/>
              </w:numPr>
              <w:suppressAutoHyphens w:val="0"/>
              <w:autoSpaceDE w:val="0"/>
              <w:spacing w:line="360" w:lineRule="auto"/>
              <w:jc w:val="both"/>
              <w:rPr>
                <w:rFonts w:eastAsia="Calibri"/>
                <w:lang w:val="en-US"/>
              </w:rPr>
            </w:pPr>
            <w:r w:rsidRPr="006432C9">
              <w:rPr>
                <w:rFonts w:eastAsia="Calibri"/>
                <w:lang w:val="en-US" w:eastAsia="en-US"/>
              </w:rPr>
              <w:t xml:space="preserve">Modernizarea drumurilor agricole câtre ferme </w:t>
            </w:r>
          </w:p>
          <w:p w14:paraId="53043772" w14:textId="77777777" w:rsidR="00857B70" w:rsidRPr="006432C9" w:rsidRDefault="00857B70" w:rsidP="0089335E">
            <w:pPr>
              <w:widowControl w:val="0"/>
              <w:numPr>
                <w:ilvl w:val="0"/>
                <w:numId w:val="49"/>
              </w:numPr>
              <w:suppressAutoHyphens w:val="0"/>
              <w:autoSpaceDE w:val="0"/>
              <w:spacing w:line="360" w:lineRule="auto"/>
              <w:jc w:val="both"/>
              <w:rPr>
                <w:rFonts w:eastAsia="Calibri"/>
                <w:lang w:val="en-US"/>
              </w:rPr>
            </w:pPr>
            <w:r w:rsidRPr="006432C9">
              <w:rPr>
                <w:rFonts w:eastAsia="Calibri"/>
                <w:lang w:val="en-US" w:eastAsia="en-US"/>
              </w:rPr>
              <w:t xml:space="preserve">Modernizarea drumurilor forestiere </w:t>
            </w:r>
          </w:p>
          <w:p w14:paraId="649310E0" w14:textId="63CFF617" w:rsidR="00857B70" w:rsidRPr="006432C9" w:rsidRDefault="00857B70" w:rsidP="0089335E">
            <w:pPr>
              <w:widowControl w:val="0"/>
              <w:numPr>
                <w:ilvl w:val="0"/>
                <w:numId w:val="49"/>
              </w:numPr>
              <w:suppressAutoHyphens w:val="0"/>
              <w:autoSpaceDE w:val="0"/>
              <w:spacing w:line="360" w:lineRule="auto"/>
              <w:jc w:val="both"/>
              <w:rPr>
                <w:rFonts w:eastAsia="Calibri"/>
                <w:lang w:val="en-US"/>
              </w:rPr>
            </w:pPr>
            <w:r w:rsidRPr="006432C9">
              <w:rPr>
                <w:rFonts w:eastAsia="Calibri"/>
                <w:lang w:val="en-US" w:eastAsia="en-US"/>
              </w:rPr>
              <w:t>Dezvoltarea agroturismului</w:t>
            </w:r>
          </w:p>
        </w:tc>
      </w:tr>
      <w:tr w:rsidR="006432C9" w:rsidRPr="006432C9" w14:paraId="2110B240" w14:textId="77777777" w:rsidTr="00857B70">
        <w:trPr>
          <w:jc w:val="center"/>
        </w:trPr>
        <w:tc>
          <w:tcPr>
            <w:tcW w:w="9591" w:type="dxa"/>
            <w:tcBorders>
              <w:top w:val="single" w:sz="18" w:space="0" w:color="FFFFFF"/>
              <w:left w:val="nil"/>
              <w:bottom w:val="single" w:sz="18" w:space="0" w:color="FFFFFF"/>
              <w:right w:val="nil"/>
            </w:tcBorders>
            <w:shd w:val="pct5" w:color="000000" w:fill="FFFFFF"/>
            <w:hideMark/>
          </w:tcPr>
          <w:p w14:paraId="4650B3DB" w14:textId="77777777" w:rsidR="006432C9" w:rsidRPr="006432C9" w:rsidRDefault="006432C9" w:rsidP="006432C9">
            <w:pPr>
              <w:spacing w:line="360" w:lineRule="auto"/>
              <w:rPr>
                <w:rFonts w:eastAsia="Calibri"/>
                <w:lang w:val="en-US"/>
              </w:rPr>
            </w:pPr>
            <w:r w:rsidRPr="006432C9">
              <w:rPr>
                <w:rFonts w:eastAsia="Calibri"/>
                <w:b/>
                <w:lang w:val="en-US" w:eastAsia="en-US"/>
              </w:rPr>
              <w:t>Grupul ţintă:</w:t>
            </w:r>
            <w:r w:rsidRPr="006432C9">
              <w:rPr>
                <w:rFonts w:eastAsia="Calibri"/>
                <w:lang w:val="en-US" w:eastAsia="en-US"/>
              </w:rPr>
              <w:t xml:space="preserve"> Comunitatea locală, turiști</w:t>
            </w:r>
          </w:p>
        </w:tc>
      </w:tr>
      <w:tr w:rsidR="006432C9" w:rsidRPr="006432C9" w14:paraId="5B33192D" w14:textId="77777777" w:rsidTr="00857B70">
        <w:trPr>
          <w:jc w:val="center"/>
        </w:trPr>
        <w:tc>
          <w:tcPr>
            <w:tcW w:w="9591" w:type="dxa"/>
            <w:tcBorders>
              <w:top w:val="single" w:sz="18" w:space="0" w:color="FFFFFF"/>
              <w:left w:val="nil"/>
              <w:bottom w:val="single" w:sz="18" w:space="0" w:color="FFFFFF"/>
              <w:right w:val="nil"/>
            </w:tcBorders>
            <w:shd w:val="pct20" w:color="000000" w:fill="FFFFFF"/>
            <w:hideMark/>
          </w:tcPr>
          <w:p w14:paraId="189304FD" w14:textId="77777777" w:rsidR="006432C9" w:rsidRPr="006432C9" w:rsidRDefault="006432C9" w:rsidP="006432C9">
            <w:pPr>
              <w:spacing w:line="360" w:lineRule="auto"/>
              <w:rPr>
                <w:rFonts w:eastAsia="Calibri"/>
                <w:lang w:val="es-ES"/>
              </w:rPr>
            </w:pPr>
            <w:r w:rsidRPr="006432C9">
              <w:rPr>
                <w:rFonts w:eastAsia="Calibri"/>
                <w:b/>
                <w:lang w:val="es-ES" w:eastAsia="en-US"/>
              </w:rPr>
              <w:t>Activităţi principale:</w:t>
            </w:r>
            <w:r w:rsidRPr="006432C9">
              <w:rPr>
                <w:rFonts w:eastAsia="Calibri"/>
                <w:lang w:val="es-ES" w:eastAsia="en-US"/>
              </w:rPr>
              <w:t xml:space="preserve"> Modernizarea drumurilor de acces agricol şi forestier</w:t>
            </w:r>
          </w:p>
        </w:tc>
      </w:tr>
      <w:tr w:rsidR="006432C9" w:rsidRPr="006432C9" w14:paraId="593B4F3B" w14:textId="77777777" w:rsidTr="00857B70">
        <w:trPr>
          <w:jc w:val="center"/>
        </w:trPr>
        <w:tc>
          <w:tcPr>
            <w:tcW w:w="9591" w:type="dxa"/>
            <w:tcBorders>
              <w:top w:val="single" w:sz="18" w:space="0" w:color="FFFFFF"/>
              <w:left w:val="nil"/>
              <w:bottom w:val="single" w:sz="18" w:space="0" w:color="FFFFFF"/>
              <w:right w:val="nil"/>
            </w:tcBorders>
            <w:shd w:val="pct5" w:color="000000" w:fill="FFFFFF"/>
            <w:hideMark/>
          </w:tcPr>
          <w:p w14:paraId="5259C730" w14:textId="77777777" w:rsidR="006432C9" w:rsidRPr="006432C9" w:rsidRDefault="006432C9" w:rsidP="006432C9">
            <w:pPr>
              <w:spacing w:line="360" w:lineRule="auto"/>
              <w:jc w:val="both"/>
              <w:rPr>
                <w:rFonts w:eastAsia="Calibri"/>
                <w:lang w:val="it-IT"/>
              </w:rPr>
            </w:pPr>
            <w:r w:rsidRPr="006432C9">
              <w:rPr>
                <w:rFonts w:eastAsia="Calibri"/>
                <w:lang w:val="it-IT" w:eastAsia="en-US"/>
              </w:rPr>
              <w:t>Rezultatele aşteptate: Drumuri agricole şi forestiere moderne. Rezultatul va fi, în consecinţă, o populaţie locală mulţumită, formarea unei imagini atractive a comunei, creşterea numărului de turişti şi sporirea numărului de investitori.</w:t>
            </w:r>
          </w:p>
        </w:tc>
      </w:tr>
      <w:tr w:rsidR="006432C9" w:rsidRPr="006432C9" w14:paraId="783BD3E5" w14:textId="77777777" w:rsidTr="00857B70">
        <w:trPr>
          <w:jc w:val="center"/>
        </w:trPr>
        <w:tc>
          <w:tcPr>
            <w:tcW w:w="9591" w:type="dxa"/>
            <w:tcBorders>
              <w:top w:val="single" w:sz="18" w:space="0" w:color="FFFFFF"/>
              <w:left w:val="nil"/>
              <w:bottom w:val="single" w:sz="18" w:space="0" w:color="FFFFFF"/>
              <w:right w:val="nil"/>
            </w:tcBorders>
            <w:shd w:val="pct20" w:color="000000" w:fill="FFFFFF"/>
            <w:hideMark/>
          </w:tcPr>
          <w:p w14:paraId="535B7F9F" w14:textId="77777777" w:rsidR="006432C9" w:rsidRPr="006432C9" w:rsidRDefault="006432C9" w:rsidP="006432C9">
            <w:pPr>
              <w:spacing w:line="360" w:lineRule="auto"/>
              <w:jc w:val="both"/>
              <w:rPr>
                <w:rFonts w:eastAsia="Calibri"/>
                <w:lang w:val="en-US"/>
              </w:rPr>
            </w:pPr>
            <w:r w:rsidRPr="006432C9">
              <w:rPr>
                <w:rFonts w:eastAsia="Calibri"/>
                <w:b/>
                <w:lang w:val="en-US" w:eastAsia="en-US"/>
              </w:rPr>
              <w:t>Surse de finanţare: PNDR</w:t>
            </w:r>
          </w:p>
        </w:tc>
      </w:tr>
      <w:tr w:rsidR="006432C9" w:rsidRPr="006432C9" w14:paraId="7ECD3B20" w14:textId="77777777" w:rsidTr="00857B70">
        <w:trPr>
          <w:jc w:val="center"/>
        </w:trPr>
        <w:tc>
          <w:tcPr>
            <w:tcW w:w="9591" w:type="dxa"/>
            <w:tcBorders>
              <w:top w:val="single" w:sz="18" w:space="0" w:color="FFFFFF"/>
              <w:left w:val="nil"/>
              <w:bottom w:val="single" w:sz="18" w:space="0" w:color="FFFFFF"/>
              <w:right w:val="nil"/>
            </w:tcBorders>
            <w:shd w:val="pct5" w:color="000000" w:fill="FFFFFF"/>
            <w:hideMark/>
          </w:tcPr>
          <w:p w14:paraId="2A3CEFEE" w14:textId="77777777" w:rsidR="006432C9" w:rsidRPr="006432C9" w:rsidRDefault="006432C9" w:rsidP="006432C9">
            <w:pPr>
              <w:spacing w:line="360" w:lineRule="auto"/>
              <w:rPr>
                <w:rFonts w:eastAsia="Calibri"/>
                <w:lang w:val="it-IT"/>
              </w:rPr>
            </w:pPr>
            <w:r w:rsidRPr="006432C9">
              <w:rPr>
                <w:rFonts w:eastAsia="Calibri"/>
                <w:b/>
                <w:lang w:val="it-IT" w:eastAsia="en-US"/>
              </w:rPr>
              <w:t xml:space="preserve">Posibili parteneri: </w:t>
            </w:r>
            <w:r w:rsidRPr="006432C9">
              <w:rPr>
                <w:rFonts w:eastAsia="Calibri"/>
                <w:lang w:val="it-IT" w:eastAsia="en-US"/>
              </w:rPr>
              <w:t>Composesorate silvice, ocoale silvice</w:t>
            </w:r>
          </w:p>
        </w:tc>
      </w:tr>
      <w:tr w:rsidR="006432C9" w:rsidRPr="006432C9" w14:paraId="2A896A98" w14:textId="77777777" w:rsidTr="00857B70">
        <w:trPr>
          <w:jc w:val="center"/>
        </w:trPr>
        <w:tc>
          <w:tcPr>
            <w:tcW w:w="9591" w:type="dxa"/>
            <w:tcBorders>
              <w:top w:val="single" w:sz="18" w:space="0" w:color="FFFFFF"/>
              <w:left w:val="nil"/>
              <w:bottom w:val="single" w:sz="18" w:space="0" w:color="FFFFFF"/>
              <w:right w:val="nil"/>
            </w:tcBorders>
            <w:shd w:val="pct20" w:color="000000" w:fill="FFFFFF"/>
            <w:hideMark/>
          </w:tcPr>
          <w:p w14:paraId="22622746" w14:textId="77777777" w:rsidR="006432C9" w:rsidRPr="006432C9" w:rsidRDefault="006432C9" w:rsidP="006432C9">
            <w:pPr>
              <w:spacing w:line="360" w:lineRule="auto"/>
              <w:rPr>
                <w:rFonts w:eastAsia="Calibri"/>
                <w:lang w:val="en-US"/>
              </w:rPr>
            </w:pPr>
            <w:r w:rsidRPr="006432C9">
              <w:rPr>
                <w:rFonts w:eastAsia="Calibri"/>
                <w:b/>
                <w:lang w:val="en-US" w:eastAsia="en-US"/>
              </w:rPr>
              <w:t>Perioada de implementare</w:t>
            </w:r>
            <w:r w:rsidRPr="006432C9">
              <w:rPr>
                <w:rFonts w:eastAsia="Calibri"/>
                <w:lang w:val="en-US" w:eastAsia="en-US"/>
              </w:rPr>
              <w:t>: 2023-2027</w:t>
            </w:r>
          </w:p>
        </w:tc>
      </w:tr>
      <w:tr w:rsidR="006432C9" w:rsidRPr="006432C9" w14:paraId="214EAEF3" w14:textId="77777777" w:rsidTr="00857B70">
        <w:trPr>
          <w:jc w:val="center"/>
        </w:trPr>
        <w:tc>
          <w:tcPr>
            <w:tcW w:w="9591" w:type="dxa"/>
            <w:tcBorders>
              <w:top w:val="single" w:sz="18" w:space="0" w:color="FFFFFF"/>
              <w:left w:val="nil"/>
              <w:bottom w:val="single" w:sz="18" w:space="0" w:color="FFFFFF"/>
              <w:right w:val="nil"/>
            </w:tcBorders>
            <w:shd w:val="pct5" w:color="000000" w:fill="FFFFFF"/>
            <w:hideMark/>
          </w:tcPr>
          <w:p w14:paraId="74CB0B9A" w14:textId="77777777" w:rsidR="006432C9" w:rsidRPr="006432C9" w:rsidRDefault="006432C9" w:rsidP="006432C9">
            <w:pPr>
              <w:suppressAutoHyphens w:val="0"/>
              <w:spacing w:line="360" w:lineRule="auto"/>
              <w:rPr>
                <w:rFonts w:eastAsia="Calibri"/>
                <w:b/>
                <w:lang w:val="en-US"/>
              </w:rPr>
            </w:pPr>
            <w:r w:rsidRPr="006432C9">
              <w:rPr>
                <w:rFonts w:eastAsia="Calibri"/>
                <w:b/>
                <w:lang w:val="en-US" w:eastAsia="en-US"/>
              </w:rPr>
              <w:t xml:space="preserve">Sustenabilitate: </w:t>
            </w:r>
          </w:p>
          <w:p w14:paraId="2C89109A" w14:textId="77777777" w:rsidR="006432C9" w:rsidRPr="006432C9" w:rsidRDefault="006432C9" w:rsidP="006432C9">
            <w:pPr>
              <w:spacing w:line="360" w:lineRule="auto"/>
              <w:jc w:val="both"/>
              <w:rPr>
                <w:rFonts w:eastAsia="Calibri"/>
                <w:lang w:val="en-US"/>
              </w:rPr>
            </w:pPr>
            <w:r w:rsidRPr="006432C9">
              <w:rPr>
                <w:rFonts w:eastAsia="Calibri"/>
                <w:lang w:val="en-US" w:eastAsia="en-US"/>
              </w:rPr>
              <w:t xml:space="preserve">Datorită implicaţiilor financiare mari, implementarea acestui proiect se va face etapizat, prin delimitarea unor zone de intervenţie şi prioritizarea acestora sau prin abordarea intervenţiilor în funcţie de importanţă agricolă sau forestieră. </w:t>
            </w:r>
          </w:p>
        </w:tc>
      </w:tr>
      <w:tr w:rsidR="006432C9" w:rsidRPr="006432C9" w14:paraId="55328BBC" w14:textId="77777777" w:rsidTr="00857B70">
        <w:trPr>
          <w:jc w:val="center"/>
        </w:trPr>
        <w:tc>
          <w:tcPr>
            <w:tcW w:w="9591" w:type="dxa"/>
            <w:tcBorders>
              <w:top w:val="single" w:sz="18" w:space="0" w:color="FFFFFF"/>
              <w:left w:val="nil"/>
              <w:bottom w:val="single" w:sz="18" w:space="0" w:color="FFFFFF"/>
              <w:right w:val="nil"/>
            </w:tcBorders>
            <w:shd w:val="pct20" w:color="000000" w:fill="FFFFFF"/>
            <w:hideMark/>
          </w:tcPr>
          <w:p w14:paraId="629A734C" w14:textId="77777777" w:rsidR="006432C9" w:rsidRPr="006432C9" w:rsidRDefault="006432C9" w:rsidP="006432C9">
            <w:pPr>
              <w:suppressAutoHyphens w:val="0"/>
              <w:spacing w:line="360" w:lineRule="auto"/>
              <w:jc w:val="both"/>
              <w:rPr>
                <w:rFonts w:eastAsia="Calibri"/>
                <w:lang w:val="it-IT"/>
              </w:rPr>
            </w:pPr>
            <w:r w:rsidRPr="006432C9">
              <w:rPr>
                <w:rFonts w:eastAsia="Calibri"/>
                <w:b/>
                <w:lang w:val="it-IT" w:eastAsia="en-US"/>
              </w:rPr>
              <w:t>Coerenţa cu politicile europene, naţionale, regionale, judeţene</w:t>
            </w:r>
            <w:r w:rsidRPr="006432C9">
              <w:rPr>
                <w:rFonts w:eastAsia="Calibri"/>
                <w:lang w:val="it-IT" w:eastAsia="en-US"/>
              </w:rPr>
              <w:t xml:space="preserve">: Domeniu prioritar judeţean: </w:t>
            </w:r>
          </w:p>
          <w:p w14:paraId="5A460E56" w14:textId="77777777" w:rsidR="006432C9" w:rsidRPr="006432C9" w:rsidRDefault="006432C9" w:rsidP="006432C9">
            <w:pPr>
              <w:suppressAutoHyphens w:val="0"/>
              <w:spacing w:line="360" w:lineRule="auto"/>
              <w:rPr>
                <w:rFonts w:eastAsia="Calibri"/>
                <w:lang w:val="it-IT" w:eastAsia="en-US"/>
              </w:rPr>
            </w:pPr>
            <w:r w:rsidRPr="006432C9">
              <w:rPr>
                <w:rFonts w:eastAsia="Calibri"/>
                <w:lang w:val="it-IT" w:eastAsia="en-US"/>
              </w:rPr>
              <w:t>Dezvoltare urbană, dezvoltarea infrastructurii tehnice şi sociale.</w:t>
            </w:r>
          </w:p>
          <w:p w14:paraId="4CA0F061" w14:textId="77777777" w:rsidR="006432C9" w:rsidRPr="006432C9" w:rsidRDefault="006432C9" w:rsidP="006432C9">
            <w:pPr>
              <w:spacing w:line="360" w:lineRule="auto"/>
              <w:rPr>
                <w:rFonts w:eastAsia="Calibri"/>
                <w:lang w:val="en-US"/>
              </w:rPr>
            </w:pPr>
            <w:r w:rsidRPr="006432C9">
              <w:rPr>
                <w:rFonts w:eastAsia="Calibri"/>
                <w:b/>
                <w:lang w:val="en-US" w:eastAsia="en-US"/>
              </w:rPr>
              <w:t xml:space="preserve">Prioritar la nivel european: </w:t>
            </w:r>
            <w:r w:rsidRPr="006432C9">
              <w:rPr>
                <w:rFonts w:eastAsia="Calibri"/>
                <w:lang w:val="en-US" w:eastAsia="en-US"/>
              </w:rPr>
              <w:t>Dezvoltarea unei infrastructuri moderne pentru creştere economică şi locuri de muncă</w:t>
            </w:r>
          </w:p>
        </w:tc>
      </w:tr>
      <w:tr w:rsidR="006432C9" w:rsidRPr="006432C9" w14:paraId="7A17424A" w14:textId="77777777" w:rsidTr="00857B70">
        <w:trPr>
          <w:jc w:val="center"/>
        </w:trPr>
        <w:tc>
          <w:tcPr>
            <w:tcW w:w="9591" w:type="dxa"/>
            <w:tcBorders>
              <w:top w:val="single" w:sz="18" w:space="0" w:color="FFFFFF"/>
              <w:left w:val="nil"/>
              <w:bottom w:val="single" w:sz="18" w:space="0" w:color="FFFFFF"/>
              <w:right w:val="nil"/>
            </w:tcBorders>
            <w:shd w:val="pct5" w:color="000000" w:fill="FFFFFF"/>
            <w:hideMark/>
          </w:tcPr>
          <w:p w14:paraId="0F27849D" w14:textId="77777777" w:rsidR="006432C9" w:rsidRPr="006432C9" w:rsidRDefault="006432C9" w:rsidP="006432C9">
            <w:pPr>
              <w:spacing w:line="360" w:lineRule="auto"/>
              <w:rPr>
                <w:rFonts w:eastAsia="Calibri"/>
                <w:lang w:val="en-US"/>
              </w:rPr>
            </w:pPr>
            <w:r w:rsidRPr="006432C9">
              <w:rPr>
                <w:rFonts w:eastAsia="Calibri"/>
                <w:b/>
                <w:lang w:val="en-US" w:eastAsia="en-US"/>
              </w:rPr>
              <w:t>Încadrarea în cadrul strategiei de dezvoltare locală</w:t>
            </w:r>
            <w:r w:rsidRPr="006432C9">
              <w:rPr>
                <w:rFonts w:eastAsia="Calibri"/>
                <w:lang w:val="en-US" w:eastAsia="en-US"/>
              </w:rPr>
              <w:t>: Obiectiv strategic nr. 2. Modernizarea şi extinderea infrastructurii  Ob. Sp. 2.1. Dezvoltarea şi modernizarea infrastructurii rutiere</w:t>
            </w:r>
          </w:p>
        </w:tc>
      </w:tr>
      <w:tr w:rsidR="006432C9" w:rsidRPr="006432C9" w14:paraId="1B0253C2" w14:textId="77777777" w:rsidTr="00857B70">
        <w:trPr>
          <w:trHeight w:val="947"/>
          <w:jc w:val="center"/>
        </w:trPr>
        <w:tc>
          <w:tcPr>
            <w:tcW w:w="9591" w:type="dxa"/>
            <w:tcBorders>
              <w:top w:val="single" w:sz="18" w:space="0" w:color="FFFFFF"/>
              <w:left w:val="nil"/>
              <w:bottom w:val="nil"/>
              <w:right w:val="nil"/>
            </w:tcBorders>
            <w:shd w:val="pct20" w:color="000000" w:fill="FFFFFF"/>
            <w:hideMark/>
          </w:tcPr>
          <w:p w14:paraId="6957071E" w14:textId="77777777" w:rsidR="006432C9" w:rsidRPr="006432C9" w:rsidRDefault="006432C9" w:rsidP="006432C9">
            <w:pPr>
              <w:suppressAutoHyphens w:val="0"/>
              <w:spacing w:line="360" w:lineRule="auto"/>
              <w:rPr>
                <w:rFonts w:eastAsia="Calibri"/>
                <w:b/>
                <w:lang w:val="en-US"/>
              </w:rPr>
            </w:pPr>
            <w:r w:rsidRPr="006432C9">
              <w:rPr>
                <w:rFonts w:eastAsia="Calibri"/>
                <w:b/>
                <w:lang w:val="en-US" w:eastAsia="en-US"/>
              </w:rPr>
              <w:t xml:space="preserve">Documente necesare: </w:t>
            </w:r>
          </w:p>
          <w:p w14:paraId="4AB8FC04" w14:textId="77777777" w:rsidR="006432C9" w:rsidRPr="006432C9" w:rsidRDefault="006432C9" w:rsidP="0089335E">
            <w:pPr>
              <w:numPr>
                <w:ilvl w:val="0"/>
                <w:numId w:val="50"/>
              </w:numPr>
              <w:suppressAutoHyphens w:val="0"/>
              <w:autoSpaceDE w:val="0"/>
              <w:spacing w:line="360" w:lineRule="auto"/>
              <w:jc w:val="both"/>
              <w:rPr>
                <w:color w:val="000000"/>
                <w:lang w:val="hu-HU"/>
              </w:rPr>
            </w:pPr>
            <w:r w:rsidRPr="006432C9">
              <w:rPr>
                <w:color w:val="000000"/>
                <w:lang w:val="hu-HU"/>
              </w:rPr>
              <w:t xml:space="preserve">Cerere de finanţare; </w:t>
            </w:r>
          </w:p>
          <w:p w14:paraId="35A8F16E" w14:textId="77777777" w:rsidR="006432C9" w:rsidRPr="006432C9" w:rsidRDefault="006432C9" w:rsidP="0089335E">
            <w:pPr>
              <w:numPr>
                <w:ilvl w:val="0"/>
                <w:numId w:val="50"/>
              </w:numPr>
              <w:suppressAutoHyphens w:val="0"/>
              <w:autoSpaceDE w:val="0"/>
              <w:spacing w:line="360" w:lineRule="auto"/>
              <w:jc w:val="both"/>
              <w:rPr>
                <w:color w:val="000000"/>
                <w:lang w:val="hu-HU"/>
              </w:rPr>
            </w:pPr>
            <w:r w:rsidRPr="006432C9">
              <w:rPr>
                <w:color w:val="000000"/>
                <w:lang w:val="hu-HU"/>
              </w:rPr>
              <w:t xml:space="preserve">Studiu de fezabilitate/ documentaţie de avizare pentru lucrări de intervenţii; </w:t>
            </w:r>
          </w:p>
          <w:p w14:paraId="2D42E9D8" w14:textId="77777777" w:rsidR="006432C9" w:rsidRPr="006432C9" w:rsidRDefault="006432C9" w:rsidP="0089335E">
            <w:pPr>
              <w:numPr>
                <w:ilvl w:val="0"/>
                <w:numId w:val="50"/>
              </w:numPr>
              <w:suppressAutoHyphens w:val="0"/>
              <w:autoSpaceDE w:val="0"/>
              <w:spacing w:line="360" w:lineRule="auto"/>
              <w:jc w:val="both"/>
              <w:rPr>
                <w:color w:val="000000"/>
                <w:lang w:val="hu-HU"/>
              </w:rPr>
            </w:pPr>
            <w:r w:rsidRPr="006432C9">
              <w:rPr>
                <w:color w:val="000000"/>
                <w:lang w:val="hu-HU"/>
              </w:rPr>
              <w:t xml:space="preserve">Avize; </w:t>
            </w:r>
          </w:p>
          <w:p w14:paraId="7B11D7FC" w14:textId="77777777" w:rsidR="006432C9" w:rsidRPr="006432C9" w:rsidRDefault="006432C9" w:rsidP="0089335E">
            <w:pPr>
              <w:numPr>
                <w:ilvl w:val="0"/>
                <w:numId w:val="50"/>
              </w:numPr>
              <w:suppressAutoHyphens w:val="0"/>
              <w:autoSpaceDE w:val="0"/>
              <w:spacing w:line="360" w:lineRule="auto"/>
              <w:jc w:val="both"/>
              <w:rPr>
                <w:color w:val="000000"/>
                <w:lang w:val="hu-HU"/>
              </w:rPr>
            </w:pPr>
            <w:r w:rsidRPr="006432C9">
              <w:rPr>
                <w:color w:val="000000"/>
                <w:lang w:val="hu-HU"/>
              </w:rPr>
              <w:t xml:space="preserve">Certificat de urbanism/ Autorizaţie de construire; </w:t>
            </w:r>
          </w:p>
          <w:p w14:paraId="7697DA8D" w14:textId="77777777" w:rsidR="006432C9" w:rsidRPr="006432C9" w:rsidRDefault="006432C9" w:rsidP="0089335E">
            <w:pPr>
              <w:numPr>
                <w:ilvl w:val="0"/>
                <w:numId w:val="50"/>
              </w:numPr>
              <w:suppressAutoHyphens w:val="0"/>
              <w:autoSpaceDE w:val="0"/>
              <w:spacing w:line="360" w:lineRule="auto"/>
              <w:jc w:val="both"/>
              <w:rPr>
                <w:color w:val="000000"/>
                <w:lang w:val="hu-HU"/>
              </w:rPr>
            </w:pPr>
            <w:r w:rsidRPr="006432C9">
              <w:rPr>
                <w:color w:val="000000"/>
                <w:lang w:val="hu-HU"/>
              </w:rPr>
              <w:t xml:space="preserve">Studiu geotehnic, </w:t>
            </w:r>
          </w:p>
          <w:p w14:paraId="3AA844BD" w14:textId="77777777" w:rsidR="006432C9" w:rsidRPr="006432C9" w:rsidRDefault="006432C9" w:rsidP="0089335E">
            <w:pPr>
              <w:numPr>
                <w:ilvl w:val="0"/>
                <w:numId w:val="50"/>
              </w:numPr>
              <w:suppressAutoHyphens w:val="0"/>
              <w:autoSpaceDE w:val="0"/>
              <w:spacing w:line="360" w:lineRule="auto"/>
              <w:jc w:val="both"/>
              <w:rPr>
                <w:color w:val="000000"/>
                <w:lang w:val="hu-HU"/>
              </w:rPr>
            </w:pPr>
            <w:r w:rsidRPr="006432C9">
              <w:rPr>
                <w:color w:val="000000"/>
                <w:lang w:val="hu-HU"/>
              </w:rPr>
              <w:t xml:space="preserve">Studiu topografic; </w:t>
            </w:r>
          </w:p>
          <w:p w14:paraId="6461E7B1" w14:textId="77777777" w:rsidR="006432C9" w:rsidRPr="006432C9" w:rsidRDefault="006432C9" w:rsidP="0089335E">
            <w:pPr>
              <w:widowControl w:val="0"/>
              <w:numPr>
                <w:ilvl w:val="0"/>
                <w:numId w:val="50"/>
              </w:numPr>
              <w:suppressAutoHyphens w:val="0"/>
              <w:autoSpaceDE w:val="0"/>
              <w:spacing w:line="360" w:lineRule="auto"/>
              <w:jc w:val="both"/>
              <w:rPr>
                <w:rFonts w:eastAsia="Calibri"/>
                <w:lang w:val="en-US"/>
              </w:rPr>
            </w:pPr>
            <w:r w:rsidRPr="006432C9">
              <w:rPr>
                <w:rFonts w:eastAsia="Calibri"/>
                <w:lang w:val="en-US" w:eastAsia="en-US"/>
              </w:rPr>
              <w:t>Fişa tehnică privind condiţiile de protecţie a mediului</w:t>
            </w:r>
          </w:p>
        </w:tc>
      </w:tr>
    </w:tbl>
    <w:p w14:paraId="435406E1" w14:textId="77777777" w:rsidR="006432C9" w:rsidRPr="006432C9" w:rsidRDefault="006432C9" w:rsidP="000C1F6A">
      <w:pPr>
        <w:rPr>
          <w:rFonts w:eastAsia="Calibri"/>
        </w:rPr>
      </w:pPr>
    </w:p>
    <w:p w14:paraId="0998B192" w14:textId="77777777" w:rsidR="006432C9" w:rsidRPr="006432C9" w:rsidRDefault="006432C9" w:rsidP="006432C9">
      <w:pPr>
        <w:suppressAutoHyphens w:val="0"/>
        <w:spacing w:after="200" w:line="276" w:lineRule="auto"/>
        <w:rPr>
          <w:rFonts w:eastAsia="Calibri"/>
          <w:b/>
          <w:bCs/>
          <w:sz w:val="28"/>
          <w:szCs w:val="28"/>
        </w:rPr>
      </w:pPr>
      <w:r w:rsidRPr="006432C9">
        <w:rPr>
          <w:rFonts w:eastAsia="Calibri"/>
          <w:b/>
          <w:bCs/>
          <w:sz w:val="28"/>
          <w:szCs w:val="28"/>
        </w:rPr>
        <w:br w:type="page"/>
      </w:r>
    </w:p>
    <w:tbl>
      <w:tblPr>
        <w:tblW w:w="0" w:type="auto"/>
        <w:jc w:val="center"/>
        <w:tblBorders>
          <w:insideH w:val="single" w:sz="18" w:space="0" w:color="FFFFFF"/>
          <w:insideV w:val="single" w:sz="18" w:space="0" w:color="FFFFFF"/>
        </w:tblBorders>
        <w:tblLook w:val="0180" w:firstRow="0" w:lastRow="0" w:firstColumn="1" w:lastColumn="1" w:noHBand="0" w:noVBand="0"/>
      </w:tblPr>
      <w:tblGrid>
        <w:gridCol w:w="9026"/>
      </w:tblGrid>
      <w:tr w:rsidR="006432C9" w:rsidRPr="006432C9" w14:paraId="6A2FE285" w14:textId="77777777" w:rsidTr="0044165A">
        <w:trPr>
          <w:jc w:val="center"/>
        </w:trPr>
        <w:tc>
          <w:tcPr>
            <w:tcW w:w="9026" w:type="dxa"/>
            <w:tcBorders>
              <w:top w:val="nil"/>
              <w:left w:val="nil"/>
              <w:bottom w:val="single" w:sz="18" w:space="0" w:color="FFFFFF"/>
              <w:right w:val="nil"/>
            </w:tcBorders>
            <w:shd w:val="clear" w:color="auto" w:fill="660033"/>
            <w:hideMark/>
          </w:tcPr>
          <w:p w14:paraId="41E0DA9F" w14:textId="1D60C634" w:rsidR="006432C9" w:rsidRPr="006432C9" w:rsidRDefault="006432C9" w:rsidP="0044165A">
            <w:pPr>
              <w:widowControl w:val="0"/>
              <w:tabs>
                <w:tab w:val="left" w:pos="-513"/>
              </w:tabs>
              <w:autoSpaceDE w:val="0"/>
              <w:autoSpaceDN w:val="0"/>
              <w:adjustRightInd w:val="0"/>
              <w:spacing w:line="360" w:lineRule="auto"/>
              <w:jc w:val="center"/>
              <w:rPr>
                <w:rFonts w:eastAsia="Calibri"/>
                <w:b/>
                <w:sz w:val="28"/>
                <w:szCs w:val="28"/>
              </w:rPr>
            </w:pPr>
            <w:r w:rsidRPr="006432C9">
              <w:rPr>
                <w:rFonts w:eastAsia="Calibri"/>
                <w:b/>
                <w:sz w:val="28"/>
                <w:szCs w:val="28"/>
                <w:lang w:val="en-US" w:eastAsia="en-US"/>
              </w:rPr>
              <w:t>Titlul proiectului</w:t>
            </w:r>
            <w:r w:rsidR="00135885">
              <w:rPr>
                <w:rFonts w:eastAsia="Calibri"/>
                <w:b/>
                <w:sz w:val="28"/>
                <w:szCs w:val="28"/>
                <w:lang w:eastAsia="en-US"/>
              </w:rPr>
              <w:t xml:space="preserve"> </w:t>
            </w:r>
            <w:r w:rsidR="0044165A">
              <w:rPr>
                <w:rFonts w:eastAsia="Calibri"/>
                <w:b/>
                <w:sz w:val="28"/>
                <w:szCs w:val="28"/>
                <w:lang w:eastAsia="en-US"/>
              </w:rPr>
              <w:t>6</w:t>
            </w:r>
            <w:r w:rsidRPr="006432C9">
              <w:rPr>
                <w:rFonts w:eastAsia="Calibri"/>
                <w:b/>
                <w:sz w:val="28"/>
                <w:szCs w:val="28"/>
                <w:lang w:eastAsia="en-US"/>
              </w:rPr>
              <w:t>. Modernizarea arhitecturală şi peisagistică a spaţiilor verzi</w:t>
            </w:r>
          </w:p>
        </w:tc>
      </w:tr>
      <w:tr w:rsidR="006432C9" w:rsidRPr="006432C9" w14:paraId="301FF086" w14:textId="77777777" w:rsidTr="0044165A">
        <w:trPr>
          <w:jc w:val="center"/>
        </w:trPr>
        <w:tc>
          <w:tcPr>
            <w:tcW w:w="9026" w:type="dxa"/>
            <w:tcBorders>
              <w:top w:val="single" w:sz="18" w:space="0" w:color="FFFFFF"/>
              <w:left w:val="nil"/>
              <w:bottom w:val="single" w:sz="18" w:space="0" w:color="FFFFFF"/>
              <w:right w:val="nil"/>
            </w:tcBorders>
            <w:shd w:val="pct20" w:color="000000" w:fill="FFFFFF"/>
            <w:hideMark/>
          </w:tcPr>
          <w:p w14:paraId="4A120393" w14:textId="77777777" w:rsidR="006432C9" w:rsidRPr="006432C9" w:rsidRDefault="006432C9" w:rsidP="006432C9">
            <w:pPr>
              <w:widowControl w:val="0"/>
              <w:autoSpaceDE w:val="0"/>
              <w:autoSpaceDN w:val="0"/>
              <w:adjustRightInd w:val="0"/>
              <w:spacing w:line="276" w:lineRule="auto"/>
              <w:jc w:val="both"/>
              <w:rPr>
                <w:rFonts w:eastAsia="Calibri"/>
                <w:spacing w:val="-2"/>
              </w:rPr>
            </w:pPr>
            <w:r w:rsidRPr="006432C9">
              <w:rPr>
                <w:rFonts w:eastAsia="Calibri"/>
                <w:b/>
                <w:spacing w:val="-2"/>
                <w:lang w:eastAsia="en-US"/>
              </w:rPr>
              <w:t>Scopul proiectului:</w:t>
            </w:r>
            <w:r w:rsidRPr="006432C9">
              <w:rPr>
                <w:rFonts w:eastAsia="Calibri"/>
                <w:spacing w:val="-2"/>
                <w:lang w:eastAsia="en-US"/>
              </w:rPr>
              <w:t xml:space="preserve"> Modernizarea arhitecturală a comunei prin creşterea şi amenajarea suprafeţelor verzi</w:t>
            </w:r>
          </w:p>
        </w:tc>
      </w:tr>
      <w:tr w:rsidR="006432C9" w:rsidRPr="006432C9" w14:paraId="70233FEC" w14:textId="77777777" w:rsidTr="0044165A">
        <w:trPr>
          <w:jc w:val="center"/>
        </w:trPr>
        <w:tc>
          <w:tcPr>
            <w:tcW w:w="9026" w:type="dxa"/>
            <w:tcBorders>
              <w:top w:val="single" w:sz="18" w:space="0" w:color="FFFFFF"/>
              <w:left w:val="nil"/>
              <w:bottom w:val="single" w:sz="18" w:space="0" w:color="FFFFFF"/>
              <w:right w:val="nil"/>
            </w:tcBorders>
            <w:shd w:val="pct5" w:color="000000" w:fill="FFFFFF"/>
            <w:hideMark/>
          </w:tcPr>
          <w:p w14:paraId="545B2184" w14:textId="77777777" w:rsidR="006432C9" w:rsidRPr="006432C9" w:rsidRDefault="006432C9" w:rsidP="006432C9">
            <w:pPr>
              <w:widowControl w:val="0"/>
              <w:suppressAutoHyphens w:val="0"/>
              <w:autoSpaceDE w:val="0"/>
              <w:autoSpaceDN w:val="0"/>
              <w:adjustRightInd w:val="0"/>
              <w:spacing w:line="276" w:lineRule="auto"/>
              <w:jc w:val="both"/>
              <w:rPr>
                <w:rFonts w:eastAsia="Calibri"/>
                <w:spacing w:val="3"/>
                <w:lang w:val="en-US"/>
              </w:rPr>
            </w:pPr>
            <w:r w:rsidRPr="006432C9">
              <w:rPr>
                <w:rFonts w:eastAsia="Calibri"/>
                <w:b/>
                <w:spacing w:val="-2"/>
                <w:lang w:val="en-US" w:eastAsia="en-US"/>
              </w:rPr>
              <w:t>O</w:t>
            </w:r>
            <w:r w:rsidRPr="006432C9">
              <w:rPr>
                <w:rFonts w:eastAsia="Calibri"/>
                <w:b/>
                <w:spacing w:val="-4"/>
                <w:lang w:val="en-US" w:eastAsia="en-US"/>
              </w:rPr>
              <w:t>bi</w:t>
            </w:r>
            <w:r w:rsidRPr="006432C9">
              <w:rPr>
                <w:rFonts w:eastAsia="Calibri"/>
                <w:b/>
                <w:spacing w:val="1"/>
                <w:lang w:val="en-US" w:eastAsia="en-US"/>
              </w:rPr>
              <w:t>e</w:t>
            </w:r>
            <w:r w:rsidRPr="006432C9">
              <w:rPr>
                <w:rFonts w:eastAsia="Calibri"/>
                <w:b/>
                <w:lang w:val="en-US" w:eastAsia="en-US"/>
              </w:rPr>
              <w:t>c</w:t>
            </w:r>
            <w:r w:rsidRPr="006432C9">
              <w:rPr>
                <w:rFonts w:eastAsia="Calibri"/>
                <w:b/>
                <w:spacing w:val="3"/>
                <w:lang w:val="en-US" w:eastAsia="en-US"/>
              </w:rPr>
              <w:t>t</w:t>
            </w:r>
            <w:r w:rsidRPr="006432C9">
              <w:rPr>
                <w:rFonts w:eastAsia="Calibri"/>
                <w:b/>
                <w:spacing w:val="-4"/>
                <w:lang w:val="en-US" w:eastAsia="en-US"/>
              </w:rPr>
              <w:t>i</w:t>
            </w:r>
            <w:r w:rsidRPr="006432C9">
              <w:rPr>
                <w:rFonts w:eastAsia="Calibri"/>
                <w:b/>
                <w:spacing w:val="-3"/>
                <w:lang w:val="en-US" w:eastAsia="en-US"/>
              </w:rPr>
              <w:t>ve specifice</w:t>
            </w:r>
            <w:r w:rsidRPr="006432C9">
              <w:rPr>
                <w:rFonts w:eastAsia="Calibri"/>
                <w:b/>
                <w:lang w:val="en-US" w:eastAsia="en-US"/>
              </w:rPr>
              <w:t>:</w:t>
            </w:r>
            <w:r w:rsidRPr="006432C9">
              <w:rPr>
                <w:rFonts w:eastAsia="Calibri"/>
                <w:spacing w:val="3"/>
                <w:lang w:val="en-US" w:eastAsia="en-US"/>
              </w:rPr>
              <w:t xml:space="preserve"> </w:t>
            </w:r>
          </w:p>
          <w:p w14:paraId="4721A0D1" w14:textId="77777777" w:rsidR="006432C9" w:rsidRPr="006432C9" w:rsidRDefault="006432C9" w:rsidP="0089335E">
            <w:pPr>
              <w:widowControl w:val="0"/>
              <w:numPr>
                <w:ilvl w:val="0"/>
                <w:numId w:val="51"/>
              </w:numPr>
              <w:suppressAutoHyphens w:val="0"/>
              <w:autoSpaceDE w:val="0"/>
              <w:autoSpaceDN w:val="0"/>
              <w:adjustRightInd w:val="0"/>
              <w:spacing w:after="200" w:line="276" w:lineRule="auto"/>
              <w:jc w:val="both"/>
              <w:rPr>
                <w:rFonts w:eastAsia="Calibri"/>
                <w:lang w:val="en-US"/>
              </w:rPr>
            </w:pPr>
            <w:r w:rsidRPr="006432C9">
              <w:rPr>
                <w:rFonts w:eastAsia="Calibri"/>
                <w:spacing w:val="3"/>
                <w:lang w:val="en-US" w:eastAsia="en-US"/>
              </w:rPr>
              <w:t>Aliniamente stradale verzi</w:t>
            </w:r>
          </w:p>
        </w:tc>
      </w:tr>
      <w:tr w:rsidR="006432C9" w:rsidRPr="006432C9" w14:paraId="3C41630A" w14:textId="77777777" w:rsidTr="0044165A">
        <w:trPr>
          <w:jc w:val="center"/>
        </w:trPr>
        <w:tc>
          <w:tcPr>
            <w:tcW w:w="9026" w:type="dxa"/>
            <w:tcBorders>
              <w:top w:val="single" w:sz="18" w:space="0" w:color="FFFFFF"/>
              <w:left w:val="nil"/>
              <w:bottom w:val="single" w:sz="18" w:space="0" w:color="FFFFFF"/>
              <w:right w:val="nil"/>
            </w:tcBorders>
            <w:shd w:val="pct20" w:color="000000" w:fill="FFFFFF"/>
            <w:hideMark/>
          </w:tcPr>
          <w:p w14:paraId="13584450" w14:textId="77777777" w:rsidR="006432C9" w:rsidRPr="006432C9" w:rsidRDefault="006432C9" w:rsidP="0089335E">
            <w:pPr>
              <w:widowControl w:val="0"/>
              <w:numPr>
                <w:ilvl w:val="0"/>
                <w:numId w:val="51"/>
              </w:numPr>
              <w:suppressAutoHyphens w:val="0"/>
              <w:autoSpaceDE w:val="0"/>
              <w:autoSpaceDN w:val="0"/>
              <w:adjustRightInd w:val="0"/>
              <w:spacing w:after="200" w:line="360" w:lineRule="auto"/>
              <w:jc w:val="both"/>
              <w:rPr>
                <w:rFonts w:eastAsia="Calibri"/>
                <w:lang w:val="it-IT"/>
              </w:rPr>
            </w:pPr>
            <w:r w:rsidRPr="006432C9">
              <w:rPr>
                <w:rFonts w:eastAsia="Calibri"/>
                <w:lang w:val="it-IT" w:eastAsia="en-US"/>
              </w:rPr>
              <w:t>Dezvoltarea barierelor verzi împotriva poluării generate de traficul rutier</w:t>
            </w:r>
          </w:p>
        </w:tc>
      </w:tr>
      <w:tr w:rsidR="006432C9" w:rsidRPr="006432C9" w14:paraId="03DC196B" w14:textId="77777777" w:rsidTr="0044165A">
        <w:trPr>
          <w:jc w:val="center"/>
        </w:trPr>
        <w:tc>
          <w:tcPr>
            <w:tcW w:w="9026" w:type="dxa"/>
            <w:tcBorders>
              <w:top w:val="single" w:sz="18" w:space="0" w:color="FFFFFF"/>
              <w:left w:val="nil"/>
              <w:bottom w:val="single" w:sz="18" w:space="0" w:color="FFFFFF"/>
              <w:right w:val="nil"/>
            </w:tcBorders>
            <w:shd w:val="pct5" w:color="000000" w:fill="FFFFFF"/>
            <w:hideMark/>
          </w:tcPr>
          <w:p w14:paraId="33815664" w14:textId="77777777" w:rsidR="006432C9" w:rsidRPr="006432C9" w:rsidRDefault="006432C9" w:rsidP="006432C9">
            <w:pPr>
              <w:widowControl w:val="0"/>
              <w:tabs>
                <w:tab w:val="left" w:pos="1140"/>
              </w:tabs>
              <w:autoSpaceDE w:val="0"/>
              <w:autoSpaceDN w:val="0"/>
              <w:adjustRightInd w:val="0"/>
              <w:spacing w:line="360" w:lineRule="auto"/>
              <w:jc w:val="both"/>
              <w:rPr>
                <w:rFonts w:eastAsia="Calibri"/>
                <w:lang w:val="en-US"/>
              </w:rPr>
            </w:pPr>
            <w:r w:rsidRPr="006432C9">
              <w:rPr>
                <w:rFonts w:eastAsia="Calibri"/>
                <w:b/>
                <w:spacing w:val="5"/>
                <w:lang w:val="en-US" w:eastAsia="en-US"/>
              </w:rPr>
              <w:t>G</w:t>
            </w:r>
            <w:r w:rsidRPr="006432C9">
              <w:rPr>
                <w:rFonts w:eastAsia="Calibri"/>
                <w:b/>
                <w:spacing w:val="9"/>
                <w:lang w:val="en-US" w:eastAsia="en-US"/>
              </w:rPr>
              <w:t>r</w:t>
            </w:r>
            <w:r w:rsidRPr="006432C9">
              <w:rPr>
                <w:rFonts w:eastAsia="Calibri"/>
                <w:b/>
                <w:spacing w:val="-1"/>
                <w:lang w:val="en-US" w:eastAsia="en-US"/>
              </w:rPr>
              <w:t>u</w:t>
            </w:r>
            <w:r w:rsidRPr="006432C9">
              <w:rPr>
                <w:rFonts w:eastAsia="Calibri"/>
                <w:b/>
                <w:spacing w:val="-3"/>
                <w:lang w:val="en-US" w:eastAsia="en-US"/>
              </w:rPr>
              <w:t>p</w:t>
            </w:r>
            <w:r w:rsidRPr="006432C9">
              <w:rPr>
                <w:rFonts w:eastAsia="Calibri"/>
                <w:b/>
                <w:spacing w:val="2"/>
                <w:lang w:val="en-US" w:eastAsia="en-US"/>
              </w:rPr>
              <w:t>u</w:t>
            </w:r>
            <w:r w:rsidRPr="006432C9">
              <w:rPr>
                <w:rFonts w:eastAsia="Calibri"/>
                <w:b/>
                <w:lang w:val="en-US" w:eastAsia="en-US"/>
              </w:rPr>
              <w:t xml:space="preserve">l </w:t>
            </w:r>
            <w:r w:rsidRPr="006432C9">
              <w:rPr>
                <w:rFonts w:eastAsia="Calibri"/>
                <w:b/>
                <w:spacing w:val="3"/>
                <w:lang w:val="en-US" w:eastAsia="en-US"/>
              </w:rPr>
              <w:t>ţ</w:t>
            </w:r>
            <w:r w:rsidRPr="006432C9">
              <w:rPr>
                <w:rFonts w:eastAsia="Calibri"/>
                <w:b/>
                <w:spacing w:val="4"/>
                <w:lang w:val="en-US" w:eastAsia="en-US"/>
              </w:rPr>
              <w:t>i</w:t>
            </w:r>
            <w:r w:rsidRPr="006432C9">
              <w:rPr>
                <w:rFonts w:eastAsia="Calibri"/>
                <w:b/>
                <w:spacing w:val="-3"/>
                <w:lang w:val="en-US" w:eastAsia="en-US"/>
              </w:rPr>
              <w:t>n</w:t>
            </w:r>
            <w:r w:rsidRPr="006432C9">
              <w:rPr>
                <w:rFonts w:eastAsia="Calibri"/>
                <w:b/>
                <w:spacing w:val="4"/>
                <w:lang w:val="en-US" w:eastAsia="en-US"/>
              </w:rPr>
              <w:t>t</w:t>
            </w:r>
            <w:r w:rsidRPr="006432C9">
              <w:rPr>
                <w:rFonts w:eastAsia="Calibri"/>
                <w:b/>
                <w:spacing w:val="-2"/>
                <w:lang w:val="en-US" w:eastAsia="en-US"/>
              </w:rPr>
              <w:t>ă</w:t>
            </w:r>
            <w:r w:rsidRPr="006432C9">
              <w:rPr>
                <w:rFonts w:eastAsia="Calibri"/>
                <w:b/>
                <w:lang w:val="en-US" w:eastAsia="en-US"/>
              </w:rPr>
              <w:t>:</w:t>
            </w:r>
            <w:r w:rsidRPr="006432C9">
              <w:rPr>
                <w:rFonts w:eastAsia="Calibri"/>
                <w:lang w:val="en-US" w:eastAsia="en-US"/>
              </w:rPr>
              <w:t xml:space="preserve"> Comunitatea </w:t>
            </w:r>
            <w:r w:rsidRPr="006432C9">
              <w:rPr>
                <w:rFonts w:eastAsia="Calibri"/>
                <w:spacing w:val="2"/>
                <w:lang w:val="en-US" w:eastAsia="en-US"/>
              </w:rPr>
              <w:t>l</w:t>
            </w:r>
            <w:r w:rsidRPr="006432C9">
              <w:rPr>
                <w:rFonts w:eastAsia="Calibri"/>
                <w:lang w:val="en-US" w:eastAsia="en-US"/>
              </w:rPr>
              <w:t>o</w:t>
            </w:r>
            <w:r w:rsidRPr="006432C9">
              <w:rPr>
                <w:rFonts w:eastAsia="Calibri"/>
                <w:spacing w:val="-1"/>
                <w:lang w:val="en-US" w:eastAsia="en-US"/>
              </w:rPr>
              <w:t>c</w:t>
            </w:r>
            <w:r w:rsidRPr="006432C9">
              <w:rPr>
                <w:rFonts w:eastAsia="Calibri"/>
                <w:lang w:val="en-US" w:eastAsia="en-US"/>
              </w:rPr>
              <w:t>a</w:t>
            </w:r>
            <w:r w:rsidRPr="006432C9">
              <w:rPr>
                <w:rFonts w:eastAsia="Calibri"/>
                <w:spacing w:val="4"/>
                <w:lang w:val="en-US" w:eastAsia="en-US"/>
              </w:rPr>
              <w:t>l</w:t>
            </w:r>
            <w:r w:rsidRPr="006432C9">
              <w:rPr>
                <w:rFonts w:eastAsia="Calibri"/>
                <w:spacing w:val="3"/>
                <w:lang w:val="en-US" w:eastAsia="en-US"/>
              </w:rPr>
              <w:t>ă</w:t>
            </w:r>
          </w:p>
        </w:tc>
      </w:tr>
      <w:tr w:rsidR="006432C9" w:rsidRPr="006432C9" w14:paraId="42B77B42" w14:textId="77777777" w:rsidTr="0044165A">
        <w:trPr>
          <w:jc w:val="center"/>
        </w:trPr>
        <w:tc>
          <w:tcPr>
            <w:tcW w:w="9026" w:type="dxa"/>
            <w:tcBorders>
              <w:top w:val="single" w:sz="18" w:space="0" w:color="FFFFFF"/>
              <w:left w:val="nil"/>
              <w:bottom w:val="single" w:sz="18" w:space="0" w:color="FFFFFF"/>
              <w:right w:val="nil"/>
            </w:tcBorders>
            <w:shd w:val="pct20" w:color="000000" w:fill="FFFFFF"/>
            <w:hideMark/>
          </w:tcPr>
          <w:p w14:paraId="2DC7BE3E" w14:textId="4182105E" w:rsidR="006432C9" w:rsidRPr="006432C9" w:rsidRDefault="00857B70" w:rsidP="006432C9">
            <w:pPr>
              <w:widowControl w:val="0"/>
              <w:tabs>
                <w:tab w:val="left" w:pos="1140"/>
              </w:tabs>
              <w:suppressAutoHyphens w:val="0"/>
              <w:autoSpaceDE w:val="0"/>
              <w:autoSpaceDN w:val="0"/>
              <w:adjustRightInd w:val="0"/>
              <w:spacing w:line="360" w:lineRule="auto"/>
              <w:jc w:val="both"/>
              <w:rPr>
                <w:rFonts w:eastAsia="Calibri"/>
                <w:lang w:val="it-IT"/>
              </w:rPr>
            </w:pPr>
            <w:r>
              <w:rPr>
                <w:rFonts w:eastAsia="Calibri"/>
                <w:b/>
                <w:lang w:val="it-IT" w:eastAsia="en-US"/>
              </w:rPr>
              <w:t xml:space="preserve">Activităţi principale: </w:t>
            </w:r>
            <w:r w:rsidR="006432C9" w:rsidRPr="006432C9">
              <w:rPr>
                <w:rFonts w:eastAsia="Calibri"/>
                <w:lang w:val="it-IT" w:eastAsia="en-US"/>
              </w:rPr>
              <w:t>A1:</w:t>
            </w:r>
            <w:r w:rsidR="006432C9" w:rsidRPr="006432C9">
              <w:rPr>
                <w:rFonts w:eastAsia="Calibri"/>
                <w:b/>
                <w:lang w:val="it-IT" w:eastAsia="en-US"/>
              </w:rPr>
              <w:t xml:space="preserve"> </w:t>
            </w:r>
            <w:r w:rsidR="006432C9" w:rsidRPr="006432C9">
              <w:rPr>
                <w:rFonts w:eastAsia="Calibri"/>
                <w:lang w:val="it-IT" w:eastAsia="en-US"/>
              </w:rPr>
              <w:t>Pregătirea spaţiului</w:t>
            </w:r>
          </w:p>
          <w:p w14:paraId="62DA15FB" w14:textId="11208001" w:rsidR="006432C9" w:rsidRPr="006432C9" w:rsidRDefault="006432C9" w:rsidP="00857B70">
            <w:pPr>
              <w:suppressAutoHyphens w:val="0"/>
              <w:spacing w:line="360" w:lineRule="auto"/>
              <w:ind w:firstLine="2160"/>
              <w:rPr>
                <w:rFonts w:eastAsia="Calibri"/>
                <w:lang w:val="it-IT" w:eastAsia="en-US"/>
              </w:rPr>
            </w:pPr>
            <w:r w:rsidRPr="006432C9">
              <w:rPr>
                <w:rFonts w:eastAsia="Calibri"/>
                <w:lang w:val="it-IT" w:eastAsia="en-US"/>
              </w:rPr>
              <w:t>A2: Trasarea aleelor</w:t>
            </w:r>
          </w:p>
          <w:p w14:paraId="638A26A2" w14:textId="26DB6442" w:rsidR="006432C9" w:rsidRPr="006432C9" w:rsidRDefault="006432C9" w:rsidP="00857B70">
            <w:pPr>
              <w:suppressAutoHyphens w:val="0"/>
              <w:spacing w:line="360" w:lineRule="auto"/>
              <w:ind w:firstLine="2160"/>
              <w:rPr>
                <w:rFonts w:eastAsia="Calibri"/>
                <w:lang w:val="it-IT" w:eastAsia="en-US"/>
              </w:rPr>
            </w:pPr>
            <w:r w:rsidRPr="006432C9">
              <w:rPr>
                <w:rFonts w:eastAsia="Calibri"/>
                <w:lang w:val="it-IT" w:eastAsia="en-US"/>
              </w:rPr>
              <w:t>A3: Achiziţionarea şi amplasarea obiectelor pentru spaţiul de joacă</w:t>
            </w:r>
          </w:p>
          <w:p w14:paraId="45F8F6A2" w14:textId="49A1ECCD" w:rsidR="006432C9" w:rsidRPr="006432C9" w:rsidRDefault="006432C9" w:rsidP="00857B70">
            <w:pPr>
              <w:suppressAutoHyphens w:val="0"/>
              <w:spacing w:line="360" w:lineRule="auto"/>
              <w:ind w:firstLine="2160"/>
              <w:rPr>
                <w:rFonts w:eastAsia="Calibri"/>
                <w:lang w:val="it-IT" w:eastAsia="en-US"/>
              </w:rPr>
            </w:pPr>
            <w:r w:rsidRPr="006432C9">
              <w:rPr>
                <w:rFonts w:eastAsia="Calibri"/>
                <w:lang w:val="it-IT" w:eastAsia="en-US"/>
              </w:rPr>
              <w:t>A4: Amenajarea spaţiului verde</w:t>
            </w:r>
          </w:p>
          <w:p w14:paraId="7B1A8043" w14:textId="6406507C" w:rsidR="006432C9" w:rsidRPr="006432C9" w:rsidRDefault="006432C9" w:rsidP="00857B70">
            <w:pPr>
              <w:spacing w:line="360" w:lineRule="auto"/>
              <w:ind w:firstLine="2160"/>
              <w:rPr>
                <w:rFonts w:eastAsia="Calibri"/>
                <w:lang w:val="it-IT"/>
              </w:rPr>
            </w:pPr>
            <w:r w:rsidRPr="006432C9">
              <w:rPr>
                <w:rFonts w:eastAsia="Calibri"/>
                <w:lang w:val="it-IT" w:eastAsia="en-US"/>
              </w:rPr>
              <w:t>A5: Amplasarea băncilor şi a coşurilor de gunoi</w:t>
            </w:r>
          </w:p>
        </w:tc>
      </w:tr>
      <w:tr w:rsidR="006432C9" w:rsidRPr="006432C9" w14:paraId="35A5B204" w14:textId="77777777" w:rsidTr="0044165A">
        <w:trPr>
          <w:jc w:val="center"/>
        </w:trPr>
        <w:tc>
          <w:tcPr>
            <w:tcW w:w="9026" w:type="dxa"/>
            <w:tcBorders>
              <w:top w:val="single" w:sz="18" w:space="0" w:color="FFFFFF"/>
              <w:left w:val="nil"/>
              <w:bottom w:val="single" w:sz="18" w:space="0" w:color="FFFFFF"/>
              <w:right w:val="nil"/>
            </w:tcBorders>
            <w:shd w:val="pct5" w:color="000000" w:fill="FFFFFF"/>
            <w:hideMark/>
          </w:tcPr>
          <w:p w14:paraId="140062A1" w14:textId="77777777" w:rsidR="006432C9" w:rsidRPr="006432C9" w:rsidRDefault="006432C9" w:rsidP="006432C9">
            <w:pPr>
              <w:widowControl w:val="0"/>
              <w:suppressAutoHyphens w:val="0"/>
              <w:autoSpaceDE w:val="0"/>
              <w:autoSpaceDN w:val="0"/>
              <w:adjustRightInd w:val="0"/>
              <w:spacing w:line="360" w:lineRule="auto"/>
              <w:jc w:val="both"/>
              <w:rPr>
                <w:rFonts w:eastAsia="Calibri"/>
                <w:spacing w:val="-5"/>
                <w:lang w:val="it-IT"/>
              </w:rPr>
            </w:pPr>
            <w:r w:rsidRPr="006432C9">
              <w:rPr>
                <w:rFonts w:eastAsia="Calibri"/>
                <w:b/>
                <w:spacing w:val="-5"/>
                <w:lang w:val="it-IT" w:eastAsia="en-US"/>
              </w:rPr>
              <w:t>R</w:t>
            </w:r>
            <w:r w:rsidRPr="006432C9">
              <w:rPr>
                <w:rFonts w:eastAsia="Calibri"/>
                <w:b/>
                <w:spacing w:val="-3"/>
                <w:lang w:val="it-IT" w:eastAsia="en-US"/>
              </w:rPr>
              <w:t>e</w:t>
            </w:r>
            <w:r w:rsidRPr="006432C9">
              <w:rPr>
                <w:rFonts w:eastAsia="Calibri"/>
                <w:b/>
                <w:spacing w:val="5"/>
                <w:lang w:val="it-IT" w:eastAsia="en-US"/>
              </w:rPr>
              <w:t>z</w:t>
            </w:r>
            <w:r w:rsidRPr="006432C9">
              <w:rPr>
                <w:rFonts w:eastAsia="Calibri"/>
                <w:b/>
                <w:lang w:val="it-IT" w:eastAsia="en-US"/>
              </w:rPr>
              <w:t>u</w:t>
            </w:r>
            <w:r w:rsidRPr="006432C9">
              <w:rPr>
                <w:rFonts w:eastAsia="Calibri"/>
                <w:b/>
                <w:spacing w:val="-5"/>
                <w:lang w:val="it-IT" w:eastAsia="en-US"/>
              </w:rPr>
              <w:t>l</w:t>
            </w:r>
            <w:r w:rsidRPr="006432C9">
              <w:rPr>
                <w:rFonts w:eastAsia="Calibri"/>
                <w:b/>
                <w:spacing w:val="3"/>
                <w:lang w:val="it-IT" w:eastAsia="en-US"/>
              </w:rPr>
              <w:t>t</w:t>
            </w:r>
            <w:r w:rsidRPr="006432C9">
              <w:rPr>
                <w:rFonts w:eastAsia="Calibri"/>
                <w:b/>
                <w:spacing w:val="-3"/>
                <w:lang w:val="it-IT" w:eastAsia="en-US"/>
              </w:rPr>
              <w:t>a</w:t>
            </w:r>
            <w:r w:rsidRPr="006432C9">
              <w:rPr>
                <w:rFonts w:eastAsia="Calibri"/>
                <w:b/>
                <w:lang w:val="it-IT" w:eastAsia="en-US"/>
              </w:rPr>
              <w:t>t</w:t>
            </w:r>
            <w:r w:rsidRPr="006432C9">
              <w:rPr>
                <w:rFonts w:eastAsia="Calibri"/>
                <w:b/>
                <w:spacing w:val="-6"/>
                <w:lang w:val="it-IT" w:eastAsia="en-US"/>
              </w:rPr>
              <w:t>e</w:t>
            </w:r>
            <w:r w:rsidRPr="006432C9">
              <w:rPr>
                <w:rFonts w:eastAsia="Calibri"/>
                <w:b/>
                <w:spacing w:val="-5"/>
                <w:lang w:val="it-IT" w:eastAsia="en-US"/>
              </w:rPr>
              <w:t>l</w:t>
            </w:r>
            <w:r w:rsidRPr="006432C9">
              <w:rPr>
                <w:rFonts w:eastAsia="Calibri"/>
                <w:b/>
                <w:lang w:val="it-IT" w:eastAsia="en-US"/>
              </w:rPr>
              <w:t>e</w:t>
            </w:r>
            <w:r w:rsidRPr="006432C9">
              <w:rPr>
                <w:rFonts w:eastAsia="Calibri"/>
                <w:b/>
                <w:spacing w:val="-5"/>
                <w:lang w:val="it-IT" w:eastAsia="en-US"/>
              </w:rPr>
              <w:t xml:space="preserve"> </w:t>
            </w:r>
            <w:r w:rsidRPr="006432C9">
              <w:rPr>
                <w:rFonts w:eastAsia="Calibri"/>
                <w:b/>
                <w:spacing w:val="1"/>
                <w:lang w:val="it-IT" w:eastAsia="en-US"/>
              </w:rPr>
              <w:t>a</w:t>
            </w:r>
            <w:r w:rsidRPr="006432C9">
              <w:rPr>
                <w:rFonts w:eastAsia="Calibri"/>
                <w:b/>
                <w:spacing w:val="-2"/>
                <w:lang w:val="it-IT" w:eastAsia="en-US"/>
              </w:rPr>
              <w:t>ş</w:t>
            </w:r>
            <w:r w:rsidRPr="006432C9">
              <w:rPr>
                <w:rFonts w:eastAsia="Calibri"/>
                <w:b/>
                <w:lang w:val="it-IT" w:eastAsia="en-US"/>
              </w:rPr>
              <w:t>t</w:t>
            </w:r>
            <w:r w:rsidRPr="006432C9">
              <w:rPr>
                <w:rFonts w:eastAsia="Calibri"/>
                <w:b/>
                <w:spacing w:val="1"/>
                <w:lang w:val="it-IT" w:eastAsia="en-US"/>
              </w:rPr>
              <w:t>e</w:t>
            </w:r>
            <w:r w:rsidRPr="006432C9">
              <w:rPr>
                <w:rFonts w:eastAsia="Calibri"/>
                <w:b/>
                <w:spacing w:val="-3"/>
                <w:lang w:val="it-IT" w:eastAsia="en-US"/>
              </w:rPr>
              <w:t>p</w:t>
            </w:r>
            <w:r w:rsidRPr="006432C9">
              <w:rPr>
                <w:rFonts w:eastAsia="Calibri"/>
                <w:b/>
                <w:spacing w:val="3"/>
                <w:lang w:val="it-IT" w:eastAsia="en-US"/>
              </w:rPr>
              <w:t>t</w:t>
            </w:r>
            <w:r w:rsidRPr="006432C9">
              <w:rPr>
                <w:rFonts w:eastAsia="Calibri"/>
                <w:b/>
                <w:spacing w:val="-3"/>
                <w:lang w:val="it-IT" w:eastAsia="en-US"/>
              </w:rPr>
              <w:t>a</w:t>
            </w:r>
            <w:r w:rsidRPr="006432C9">
              <w:rPr>
                <w:rFonts w:eastAsia="Calibri"/>
                <w:b/>
                <w:lang w:val="it-IT" w:eastAsia="en-US"/>
              </w:rPr>
              <w:t>t</w:t>
            </w:r>
            <w:r w:rsidRPr="006432C9">
              <w:rPr>
                <w:rFonts w:eastAsia="Calibri"/>
                <w:b/>
                <w:spacing w:val="-9"/>
                <w:lang w:val="it-IT" w:eastAsia="en-US"/>
              </w:rPr>
              <w:t>e</w:t>
            </w:r>
            <w:r w:rsidRPr="006432C9">
              <w:rPr>
                <w:rFonts w:eastAsia="Calibri"/>
                <w:b/>
                <w:lang w:val="it-IT" w:eastAsia="en-US"/>
              </w:rPr>
              <w:t>:</w:t>
            </w:r>
            <w:r w:rsidRPr="006432C9">
              <w:rPr>
                <w:rFonts w:eastAsia="Calibri"/>
                <w:spacing w:val="-5"/>
                <w:lang w:val="it-IT" w:eastAsia="en-US"/>
              </w:rPr>
              <w:t xml:space="preserve"> - 2000 mp spaţii verzi</w:t>
            </w:r>
          </w:p>
          <w:p w14:paraId="6DD4712F" w14:textId="77777777" w:rsidR="006432C9" w:rsidRPr="006432C9" w:rsidRDefault="006432C9" w:rsidP="006432C9">
            <w:pPr>
              <w:widowControl w:val="0"/>
              <w:suppressAutoHyphens w:val="0"/>
              <w:autoSpaceDE w:val="0"/>
              <w:autoSpaceDN w:val="0"/>
              <w:adjustRightInd w:val="0"/>
              <w:spacing w:line="360" w:lineRule="auto"/>
              <w:jc w:val="both"/>
              <w:rPr>
                <w:rFonts w:eastAsia="Calibri"/>
                <w:spacing w:val="-1"/>
                <w:lang w:val="it-IT" w:eastAsia="en-US"/>
              </w:rPr>
            </w:pPr>
            <w:r w:rsidRPr="006432C9">
              <w:rPr>
                <w:rFonts w:eastAsia="Calibri"/>
                <w:spacing w:val="-1"/>
                <w:lang w:val="it-IT" w:eastAsia="en-US"/>
              </w:rPr>
              <w:t xml:space="preserve">       - 10 coşuri de gunoi</w:t>
            </w:r>
          </w:p>
          <w:p w14:paraId="0A0708D8" w14:textId="77777777" w:rsidR="006432C9" w:rsidRPr="006432C9" w:rsidRDefault="006432C9" w:rsidP="006432C9">
            <w:pPr>
              <w:widowControl w:val="0"/>
              <w:suppressAutoHyphens w:val="0"/>
              <w:autoSpaceDE w:val="0"/>
              <w:autoSpaceDN w:val="0"/>
              <w:adjustRightInd w:val="0"/>
              <w:spacing w:line="360" w:lineRule="auto"/>
              <w:jc w:val="both"/>
              <w:rPr>
                <w:rFonts w:eastAsia="Calibri"/>
                <w:spacing w:val="-1"/>
                <w:lang w:val="it-IT" w:eastAsia="en-US"/>
              </w:rPr>
            </w:pPr>
            <w:r w:rsidRPr="006432C9">
              <w:rPr>
                <w:rFonts w:eastAsia="Calibri"/>
                <w:spacing w:val="-1"/>
                <w:lang w:val="it-IT" w:eastAsia="en-US"/>
              </w:rPr>
              <w:t xml:space="preserve">       - 10 bănci</w:t>
            </w:r>
          </w:p>
          <w:p w14:paraId="4AEB082E" w14:textId="77777777" w:rsidR="006432C9" w:rsidRPr="006432C9" w:rsidRDefault="006432C9" w:rsidP="006432C9">
            <w:pPr>
              <w:widowControl w:val="0"/>
              <w:suppressAutoHyphens w:val="0"/>
              <w:autoSpaceDE w:val="0"/>
              <w:autoSpaceDN w:val="0"/>
              <w:adjustRightInd w:val="0"/>
              <w:spacing w:line="360" w:lineRule="auto"/>
              <w:jc w:val="both"/>
              <w:rPr>
                <w:rFonts w:eastAsia="Calibri"/>
                <w:spacing w:val="-1"/>
                <w:lang w:val="it-IT"/>
              </w:rPr>
            </w:pPr>
            <w:r w:rsidRPr="006432C9">
              <w:rPr>
                <w:rFonts w:eastAsia="Calibri"/>
                <w:spacing w:val="-1"/>
                <w:lang w:val="it-IT" w:eastAsia="en-US"/>
              </w:rPr>
              <w:t xml:space="preserve">       - 100 mp alei trasate</w:t>
            </w:r>
          </w:p>
        </w:tc>
      </w:tr>
      <w:tr w:rsidR="006432C9" w:rsidRPr="006432C9" w14:paraId="2D22B3DB" w14:textId="77777777" w:rsidTr="0044165A">
        <w:trPr>
          <w:jc w:val="center"/>
        </w:trPr>
        <w:tc>
          <w:tcPr>
            <w:tcW w:w="9026" w:type="dxa"/>
            <w:tcBorders>
              <w:top w:val="single" w:sz="18" w:space="0" w:color="FFFFFF"/>
              <w:left w:val="nil"/>
              <w:bottom w:val="single" w:sz="18" w:space="0" w:color="FFFFFF"/>
              <w:right w:val="nil"/>
            </w:tcBorders>
            <w:shd w:val="pct20" w:color="000000" w:fill="FFFFFF"/>
            <w:hideMark/>
          </w:tcPr>
          <w:p w14:paraId="30AB0D1C" w14:textId="77777777" w:rsidR="006432C9" w:rsidRPr="006432C9" w:rsidRDefault="006432C9" w:rsidP="006432C9">
            <w:pPr>
              <w:widowControl w:val="0"/>
              <w:autoSpaceDE w:val="0"/>
              <w:autoSpaceDN w:val="0"/>
              <w:adjustRightInd w:val="0"/>
              <w:spacing w:line="360" w:lineRule="auto"/>
              <w:jc w:val="both"/>
              <w:rPr>
                <w:rFonts w:eastAsia="Calibri"/>
                <w:b/>
                <w:spacing w:val="-1"/>
                <w:lang w:val="it-IT"/>
              </w:rPr>
            </w:pPr>
            <w:r w:rsidRPr="006432C9">
              <w:rPr>
                <w:rFonts w:eastAsia="Calibri"/>
                <w:b/>
                <w:spacing w:val="-1"/>
                <w:lang w:val="it-IT" w:eastAsia="en-US"/>
              </w:rPr>
              <w:t>Surse de finanţare: PNDR, programul LEADER</w:t>
            </w:r>
          </w:p>
        </w:tc>
      </w:tr>
      <w:tr w:rsidR="006432C9" w:rsidRPr="006432C9" w14:paraId="58D4BA44" w14:textId="77777777" w:rsidTr="0044165A">
        <w:trPr>
          <w:jc w:val="center"/>
        </w:trPr>
        <w:tc>
          <w:tcPr>
            <w:tcW w:w="9026" w:type="dxa"/>
            <w:tcBorders>
              <w:top w:val="single" w:sz="18" w:space="0" w:color="FFFFFF"/>
              <w:left w:val="nil"/>
              <w:bottom w:val="single" w:sz="18" w:space="0" w:color="FFFFFF"/>
              <w:right w:val="nil"/>
            </w:tcBorders>
            <w:shd w:val="pct5" w:color="000000" w:fill="FFFFFF"/>
            <w:hideMark/>
          </w:tcPr>
          <w:p w14:paraId="275A9361" w14:textId="77777777" w:rsidR="006432C9" w:rsidRPr="006432C9" w:rsidRDefault="006432C9" w:rsidP="006432C9">
            <w:pPr>
              <w:widowControl w:val="0"/>
              <w:autoSpaceDE w:val="0"/>
              <w:autoSpaceDN w:val="0"/>
              <w:adjustRightInd w:val="0"/>
              <w:spacing w:line="360" w:lineRule="auto"/>
              <w:jc w:val="both"/>
              <w:rPr>
                <w:rFonts w:eastAsia="Calibri"/>
                <w:b/>
                <w:spacing w:val="-1"/>
                <w:lang w:val="it-IT"/>
              </w:rPr>
            </w:pPr>
            <w:r w:rsidRPr="006432C9">
              <w:rPr>
                <w:rFonts w:eastAsia="Calibri"/>
                <w:b/>
                <w:spacing w:val="-1"/>
                <w:lang w:val="it-IT" w:eastAsia="en-US"/>
              </w:rPr>
              <w:t xml:space="preserve">Posibili parteneri: </w:t>
            </w:r>
            <w:r w:rsidRPr="006432C9">
              <w:rPr>
                <w:rFonts w:eastAsia="Calibri"/>
                <w:spacing w:val="-1"/>
                <w:lang w:val="it-IT" w:eastAsia="en-US"/>
              </w:rPr>
              <w:t>Şcolile din comună</w:t>
            </w:r>
          </w:p>
        </w:tc>
      </w:tr>
      <w:tr w:rsidR="006432C9" w:rsidRPr="006432C9" w14:paraId="72FAB3A5" w14:textId="77777777" w:rsidTr="0044165A">
        <w:trPr>
          <w:jc w:val="center"/>
        </w:trPr>
        <w:tc>
          <w:tcPr>
            <w:tcW w:w="9026" w:type="dxa"/>
            <w:tcBorders>
              <w:top w:val="single" w:sz="18" w:space="0" w:color="FFFFFF"/>
              <w:left w:val="nil"/>
              <w:bottom w:val="single" w:sz="18" w:space="0" w:color="FFFFFF"/>
              <w:right w:val="nil"/>
            </w:tcBorders>
            <w:shd w:val="pct20" w:color="000000" w:fill="FFFFFF"/>
            <w:hideMark/>
          </w:tcPr>
          <w:p w14:paraId="73FAAE39" w14:textId="77777777" w:rsidR="006432C9" w:rsidRPr="006432C9" w:rsidRDefault="006432C9" w:rsidP="006432C9">
            <w:pPr>
              <w:widowControl w:val="0"/>
              <w:autoSpaceDE w:val="0"/>
              <w:autoSpaceDN w:val="0"/>
              <w:adjustRightInd w:val="0"/>
              <w:spacing w:line="360" w:lineRule="auto"/>
              <w:jc w:val="both"/>
              <w:rPr>
                <w:rFonts w:eastAsia="Calibri"/>
                <w:b/>
                <w:spacing w:val="-1"/>
                <w:lang w:val="en-US"/>
              </w:rPr>
            </w:pPr>
            <w:r w:rsidRPr="006432C9">
              <w:rPr>
                <w:rFonts w:eastAsia="Calibri"/>
                <w:b/>
                <w:spacing w:val="-1"/>
                <w:lang w:val="en-US" w:eastAsia="en-US"/>
              </w:rPr>
              <w:t>Perioada de implementare: 2023-2027</w:t>
            </w:r>
          </w:p>
        </w:tc>
      </w:tr>
      <w:tr w:rsidR="006432C9" w:rsidRPr="006432C9" w14:paraId="794F91FB" w14:textId="77777777" w:rsidTr="0044165A">
        <w:trPr>
          <w:jc w:val="center"/>
        </w:trPr>
        <w:tc>
          <w:tcPr>
            <w:tcW w:w="9026" w:type="dxa"/>
            <w:tcBorders>
              <w:top w:val="single" w:sz="18" w:space="0" w:color="FFFFFF"/>
              <w:left w:val="nil"/>
              <w:bottom w:val="single" w:sz="18" w:space="0" w:color="FFFFFF"/>
              <w:right w:val="nil"/>
            </w:tcBorders>
            <w:shd w:val="pct5" w:color="000000" w:fill="FFFFFF"/>
            <w:hideMark/>
          </w:tcPr>
          <w:p w14:paraId="16CAB35C" w14:textId="77777777" w:rsidR="006432C9" w:rsidRPr="006432C9" w:rsidRDefault="006432C9" w:rsidP="006432C9">
            <w:pPr>
              <w:widowControl w:val="0"/>
              <w:autoSpaceDE w:val="0"/>
              <w:autoSpaceDN w:val="0"/>
              <w:adjustRightInd w:val="0"/>
              <w:spacing w:line="360" w:lineRule="auto"/>
              <w:jc w:val="both"/>
              <w:rPr>
                <w:rFonts w:eastAsia="Calibri"/>
                <w:b/>
                <w:spacing w:val="-1"/>
                <w:lang w:val="en-US"/>
              </w:rPr>
            </w:pPr>
            <w:r w:rsidRPr="006432C9">
              <w:rPr>
                <w:rFonts w:eastAsia="Calibri"/>
                <w:b/>
                <w:spacing w:val="-1"/>
                <w:lang w:val="en-US" w:eastAsia="en-US"/>
              </w:rPr>
              <w:t xml:space="preserve">Sustenabilitate: </w:t>
            </w:r>
            <w:r w:rsidRPr="006432C9">
              <w:rPr>
                <w:rFonts w:eastAsia="Calibri"/>
                <w:lang w:val="en-US" w:eastAsia="en-US"/>
              </w:rPr>
              <w:t>Întreţinerea obiectivului de investiţii se va face din bugetul local.</w:t>
            </w:r>
          </w:p>
        </w:tc>
      </w:tr>
      <w:tr w:rsidR="006432C9" w:rsidRPr="006432C9" w14:paraId="2BF3AE0E" w14:textId="77777777" w:rsidTr="0044165A">
        <w:trPr>
          <w:jc w:val="center"/>
        </w:trPr>
        <w:tc>
          <w:tcPr>
            <w:tcW w:w="9026" w:type="dxa"/>
            <w:tcBorders>
              <w:top w:val="single" w:sz="18" w:space="0" w:color="FFFFFF"/>
              <w:left w:val="nil"/>
              <w:bottom w:val="single" w:sz="18" w:space="0" w:color="FFFFFF"/>
              <w:right w:val="nil"/>
            </w:tcBorders>
            <w:shd w:val="pct20" w:color="000000" w:fill="FFFFFF"/>
            <w:hideMark/>
          </w:tcPr>
          <w:p w14:paraId="7CA047E9" w14:textId="77777777" w:rsidR="006432C9" w:rsidRPr="006432C9" w:rsidRDefault="006432C9" w:rsidP="006432C9">
            <w:pPr>
              <w:widowControl w:val="0"/>
              <w:autoSpaceDE w:val="0"/>
              <w:autoSpaceDN w:val="0"/>
              <w:adjustRightInd w:val="0"/>
              <w:spacing w:line="360" w:lineRule="auto"/>
              <w:jc w:val="both"/>
              <w:rPr>
                <w:rFonts w:eastAsia="Calibri"/>
                <w:b/>
                <w:spacing w:val="-1"/>
                <w:lang w:val="it-IT"/>
              </w:rPr>
            </w:pPr>
            <w:r w:rsidRPr="006432C9">
              <w:rPr>
                <w:rFonts w:eastAsia="Calibri"/>
                <w:b/>
                <w:spacing w:val="-1"/>
                <w:lang w:val="it-IT" w:eastAsia="en-US"/>
              </w:rPr>
              <w:t>Coerenţa cu politicile europene, naţionale, regionale, judeţene</w:t>
            </w:r>
            <w:r w:rsidRPr="006432C9">
              <w:rPr>
                <w:rFonts w:eastAsia="Calibri"/>
                <w:spacing w:val="-1"/>
                <w:lang w:val="it-IT" w:eastAsia="en-US"/>
              </w:rPr>
              <w:t xml:space="preserve">: </w:t>
            </w:r>
            <w:r w:rsidRPr="006432C9">
              <w:rPr>
                <w:rFonts w:eastAsia="Calibri"/>
                <w:lang w:val="it-IT" w:eastAsia="en-US"/>
              </w:rPr>
              <w:t>4.3. Creşterea standardului de viaţă al locuitorilor din zonele rurale din judeţ prin dezvoltarea infrastructurii tehnico-edilitare, educaţionale, sociale, culturale, de sănătate şi de agrement</w:t>
            </w:r>
          </w:p>
        </w:tc>
      </w:tr>
      <w:tr w:rsidR="006432C9" w:rsidRPr="006432C9" w14:paraId="62BE647E" w14:textId="77777777" w:rsidTr="0044165A">
        <w:trPr>
          <w:jc w:val="center"/>
        </w:trPr>
        <w:tc>
          <w:tcPr>
            <w:tcW w:w="9026" w:type="dxa"/>
            <w:tcBorders>
              <w:top w:val="single" w:sz="18" w:space="0" w:color="FFFFFF"/>
              <w:left w:val="nil"/>
              <w:bottom w:val="single" w:sz="18" w:space="0" w:color="FFFFFF"/>
              <w:right w:val="nil"/>
            </w:tcBorders>
            <w:shd w:val="pct5" w:color="000000" w:fill="FFFFFF"/>
            <w:hideMark/>
          </w:tcPr>
          <w:p w14:paraId="3E692507" w14:textId="77777777" w:rsidR="006432C9" w:rsidRPr="006432C9" w:rsidRDefault="006432C9" w:rsidP="006432C9">
            <w:pPr>
              <w:widowControl w:val="0"/>
              <w:autoSpaceDE w:val="0"/>
              <w:autoSpaceDN w:val="0"/>
              <w:adjustRightInd w:val="0"/>
              <w:spacing w:line="360" w:lineRule="auto"/>
              <w:jc w:val="both"/>
              <w:rPr>
                <w:rFonts w:eastAsia="Calibri"/>
                <w:spacing w:val="-1"/>
                <w:lang w:val="en-US"/>
              </w:rPr>
            </w:pPr>
            <w:r w:rsidRPr="006432C9">
              <w:rPr>
                <w:rFonts w:eastAsia="Calibri"/>
                <w:b/>
                <w:spacing w:val="-1"/>
                <w:lang w:val="it-IT" w:eastAsia="en-US"/>
              </w:rPr>
              <w:t xml:space="preserve">Încadrarea în cadrul strategiei de dezvoltare locală: </w:t>
            </w:r>
            <w:r w:rsidRPr="006432C9">
              <w:rPr>
                <w:rFonts w:eastAsia="Calibri"/>
                <w:spacing w:val="-1"/>
                <w:lang w:val="it-IT" w:eastAsia="en-US"/>
              </w:rPr>
              <w:t xml:space="preserve">Obiectiv strategic nr. 1. </w:t>
            </w:r>
            <w:r w:rsidRPr="006432C9">
              <w:rPr>
                <w:rFonts w:eastAsia="Calibri"/>
                <w:spacing w:val="-1"/>
                <w:lang w:val="en-US" w:eastAsia="en-US"/>
              </w:rPr>
              <w:t>Modernizarea şi extinderea infrastructurii Măsura 1.3. Dezvoltarea infrastructurii de agrement</w:t>
            </w:r>
          </w:p>
        </w:tc>
      </w:tr>
      <w:tr w:rsidR="006432C9" w:rsidRPr="006432C9" w14:paraId="18828BD9" w14:textId="77777777" w:rsidTr="0044165A">
        <w:trPr>
          <w:jc w:val="center"/>
        </w:trPr>
        <w:tc>
          <w:tcPr>
            <w:tcW w:w="9026" w:type="dxa"/>
            <w:tcBorders>
              <w:top w:val="single" w:sz="18" w:space="0" w:color="FFFFFF"/>
              <w:left w:val="nil"/>
              <w:bottom w:val="single" w:sz="18" w:space="0" w:color="FFFFFF"/>
              <w:right w:val="nil"/>
            </w:tcBorders>
            <w:shd w:val="pct20" w:color="000000" w:fill="FFFFFF"/>
            <w:hideMark/>
          </w:tcPr>
          <w:p w14:paraId="3D2225A4" w14:textId="77777777" w:rsidR="006432C9" w:rsidRPr="006432C9" w:rsidRDefault="006432C9" w:rsidP="006432C9">
            <w:pPr>
              <w:widowControl w:val="0"/>
              <w:suppressAutoHyphens w:val="0"/>
              <w:autoSpaceDE w:val="0"/>
              <w:autoSpaceDN w:val="0"/>
              <w:adjustRightInd w:val="0"/>
              <w:spacing w:line="360" w:lineRule="auto"/>
              <w:jc w:val="both"/>
              <w:rPr>
                <w:rFonts w:eastAsia="Calibri"/>
                <w:b/>
                <w:spacing w:val="-1"/>
                <w:lang w:val="en-US"/>
              </w:rPr>
            </w:pPr>
            <w:r w:rsidRPr="006432C9">
              <w:rPr>
                <w:rFonts w:eastAsia="Calibri"/>
                <w:b/>
                <w:spacing w:val="-1"/>
                <w:lang w:val="en-US" w:eastAsia="en-US"/>
              </w:rPr>
              <w:t xml:space="preserve">Documente necesare: </w:t>
            </w:r>
          </w:p>
          <w:p w14:paraId="620AE5AF" w14:textId="77777777" w:rsidR="006432C9" w:rsidRPr="006432C9" w:rsidRDefault="006432C9" w:rsidP="0089335E">
            <w:pPr>
              <w:numPr>
                <w:ilvl w:val="0"/>
                <w:numId w:val="60"/>
              </w:numPr>
              <w:suppressAutoHyphens w:val="0"/>
              <w:autoSpaceDE w:val="0"/>
              <w:autoSpaceDN w:val="0"/>
              <w:adjustRightInd w:val="0"/>
              <w:spacing w:line="360" w:lineRule="auto"/>
              <w:jc w:val="both"/>
              <w:rPr>
                <w:color w:val="000000"/>
                <w:lang w:val="hu-HU" w:eastAsia="en-US"/>
              </w:rPr>
            </w:pPr>
            <w:r w:rsidRPr="006432C9">
              <w:rPr>
                <w:color w:val="000000"/>
                <w:lang w:val="hu-HU" w:eastAsia="en-US"/>
              </w:rPr>
              <w:t xml:space="preserve">Cerere de finanţare; </w:t>
            </w:r>
          </w:p>
          <w:p w14:paraId="571A53FF" w14:textId="77777777" w:rsidR="006432C9" w:rsidRPr="006432C9" w:rsidRDefault="006432C9" w:rsidP="0089335E">
            <w:pPr>
              <w:numPr>
                <w:ilvl w:val="0"/>
                <w:numId w:val="60"/>
              </w:numPr>
              <w:suppressAutoHyphens w:val="0"/>
              <w:autoSpaceDE w:val="0"/>
              <w:autoSpaceDN w:val="0"/>
              <w:adjustRightInd w:val="0"/>
              <w:spacing w:line="360" w:lineRule="auto"/>
              <w:jc w:val="both"/>
              <w:rPr>
                <w:color w:val="000000"/>
                <w:lang w:val="hu-HU" w:eastAsia="en-US"/>
              </w:rPr>
            </w:pPr>
            <w:r w:rsidRPr="006432C9">
              <w:rPr>
                <w:color w:val="000000"/>
                <w:lang w:val="hu-HU" w:eastAsia="en-US"/>
              </w:rPr>
              <w:t xml:space="preserve">Studiu de fezabilitate/ documentaţie de avizare pentru lucrări de intervenţii; </w:t>
            </w:r>
          </w:p>
          <w:p w14:paraId="28154D48" w14:textId="77777777" w:rsidR="006432C9" w:rsidRPr="006432C9" w:rsidRDefault="006432C9" w:rsidP="0089335E">
            <w:pPr>
              <w:numPr>
                <w:ilvl w:val="0"/>
                <w:numId w:val="60"/>
              </w:numPr>
              <w:suppressAutoHyphens w:val="0"/>
              <w:autoSpaceDE w:val="0"/>
              <w:autoSpaceDN w:val="0"/>
              <w:adjustRightInd w:val="0"/>
              <w:spacing w:line="360" w:lineRule="auto"/>
              <w:jc w:val="both"/>
              <w:rPr>
                <w:color w:val="000000"/>
                <w:lang w:val="hu-HU" w:eastAsia="en-US"/>
              </w:rPr>
            </w:pPr>
            <w:r w:rsidRPr="006432C9">
              <w:rPr>
                <w:color w:val="000000"/>
                <w:lang w:val="hu-HU" w:eastAsia="en-US"/>
              </w:rPr>
              <w:t xml:space="preserve">Avize; </w:t>
            </w:r>
          </w:p>
          <w:p w14:paraId="54428F5B" w14:textId="77777777" w:rsidR="006432C9" w:rsidRPr="006432C9" w:rsidRDefault="006432C9" w:rsidP="0089335E">
            <w:pPr>
              <w:numPr>
                <w:ilvl w:val="0"/>
                <w:numId w:val="60"/>
              </w:numPr>
              <w:suppressAutoHyphens w:val="0"/>
              <w:autoSpaceDE w:val="0"/>
              <w:autoSpaceDN w:val="0"/>
              <w:adjustRightInd w:val="0"/>
              <w:spacing w:line="360" w:lineRule="auto"/>
              <w:jc w:val="both"/>
              <w:rPr>
                <w:color w:val="000000"/>
                <w:lang w:val="hu-HU" w:eastAsia="en-US"/>
              </w:rPr>
            </w:pPr>
            <w:r w:rsidRPr="006432C9">
              <w:rPr>
                <w:color w:val="000000"/>
                <w:lang w:val="hu-HU" w:eastAsia="en-US"/>
              </w:rPr>
              <w:t>Autorizaţie de construire/</w:t>
            </w:r>
            <w:r w:rsidRPr="006432C9">
              <w:rPr>
                <w:color w:val="000000"/>
                <w:lang w:val="en-US" w:eastAsia="en-US"/>
              </w:rPr>
              <w:t>Fişa tehnică privind condiţiile de protecţie a mediului.</w:t>
            </w:r>
          </w:p>
        </w:tc>
      </w:tr>
      <w:tr w:rsidR="006432C9" w:rsidRPr="006432C9" w14:paraId="08E7F6BA" w14:textId="77777777" w:rsidTr="0044165A">
        <w:trPr>
          <w:trHeight w:val="492"/>
          <w:jc w:val="center"/>
        </w:trPr>
        <w:tc>
          <w:tcPr>
            <w:tcW w:w="9026" w:type="dxa"/>
            <w:tcBorders>
              <w:top w:val="nil"/>
              <w:left w:val="nil"/>
              <w:bottom w:val="single" w:sz="18" w:space="0" w:color="FFFFFF"/>
              <w:right w:val="nil"/>
            </w:tcBorders>
            <w:shd w:val="clear" w:color="auto" w:fill="660033"/>
            <w:hideMark/>
          </w:tcPr>
          <w:p w14:paraId="080D7FAE" w14:textId="57D722F7" w:rsidR="006432C9" w:rsidRPr="006432C9" w:rsidRDefault="006432C9" w:rsidP="0044165A">
            <w:pPr>
              <w:widowControl w:val="0"/>
              <w:tabs>
                <w:tab w:val="left" w:pos="-513"/>
              </w:tabs>
              <w:autoSpaceDE w:val="0"/>
              <w:autoSpaceDN w:val="0"/>
              <w:adjustRightInd w:val="0"/>
              <w:spacing w:line="360" w:lineRule="auto"/>
              <w:jc w:val="center"/>
              <w:rPr>
                <w:rFonts w:eastAsia="Calibri"/>
                <w:b/>
                <w:sz w:val="28"/>
                <w:szCs w:val="28"/>
              </w:rPr>
            </w:pPr>
            <w:r w:rsidRPr="006432C9">
              <w:rPr>
                <w:rFonts w:eastAsia="Calibri"/>
                <w:b/>
                <w:sz w:val="28"/>
                <w:szCs w:val="28"/>
                <w:lang w:val="en-US" w:eastAsia="en-US"/>
              </w:rPr>
              <w:t>Titlul proiectului</w:t>
            </w:r>
            <w:r w:rsidR="00967C23">
              <w:rPr>
                <w:rFonts w:eastAsia="Calibri"/>
                <w:b/>
                <w:sz w:val="28"/>
                <w:szCs w:val="28"/>
                <w:lang w:eastAsia="en-US"/>
              </w:rPr>
              <w:t xml:space="preserve"> 7</w:t>
            </w:r>
            <w:r w:rsidRPr="006432C9">
              <w:rPr>
                <w:rFonts w:eastAsia="Calibri"/>
                <w:b/>
                <w:sz w:val="28"/>
                <w:szCs w:val="28"/>
                <w:lang w:eastAsia="en-US"/>
              </w:rPr>
              <w:t>. Organizarea de evenimente şi manifestări legate de patrimoniul cultural material şi imaterial</w:t>
            </w:r>
          </w:p>
        </w:tc>
      </w:tr>
      <w:tr w:rsidR="006432C9" w:rsidRPr="006432C9" w14:paraId="499DF109" w14:textId="77777777" w:rsidTr="0044165A">
        <w:trPr>
          <w:trHeight w:val="885"/>
          <w:jc w:val="center"/>
        </w:trPr>
        <w:tc>
          <w:tcPr>
            <w:tcW w:w="9026" w:type="dxa"/>
            <w:tcBorders>
              <w:top w:val="single" w:sz="18" w:space="0" w:color="FFFFFF"/>
              <w:left w:val="nil"/>
              <w:bottom w:val="single" w:sz="18" w:space="0" w:color="FFFFFF"/>
              <w:right w:val="nil"/>
            </w:tcBorders>
            <w:shd w:val="pct20" w:color="000000" w:fill="FFFFFF"/>
            <w:hideMark/>
          </w:tcPr>
          <w:p w14:paraId="45F1001B" w14:textId="77777777" w:rsidR="006432C9" w:rsidRPr="006432C9" w:rsidRDefault="006432C9" w:rsidP="006432C9">
            <w:pPr>
              <w:widowControl w:val="0"/>
              <w:autoSpaceDE w:val="0"/>
              <w:autoSpaceDN w:val="0"/>
              <w:adjustRightInd w:val="0"/>
              <w:spacing w:before="44" w:line="360" w:lineRule="auto"/>
              <w:jc w:val="both"/>
              <w:rPr>
                <w:rFonts w:eastAsia="Calibri"/>
                <w:spacing w:val="-2"/>
              </w:rPr>
            </w:pPr>
            <w:r w:rsidRPr="006432C9">
              <w:rPr>
                <w:rFonts w:eastAsia="Calibri"/>
                <w:b/>
                <w:lang w:eastAsia="en-US"/>
              </w:rPr>
              <w:t xml:space="preserve">Scopul proiectului: </w:t>
            </w:r>
            <w:r w:rsidRPr="006432C9">
              <w:rPr>
                <w:rFonts w:eastAsia="Calibri"/>
                <w:lang w:eastAsia="ko-KR"/>
              </w:rPr>
              <w:t>Păstrarea, reabilitarea patrimoniului cultural imaterial şi material şi valorizarea acestora în scopul creşterii atractivităţii turistice şi implicit a creşterii economiei locale.</w:t>
            </w:r>
          </w:p>
        </w:tc>
      </w:tr>
      <w:tr w:rsidR="006432C9" w:rsidRPr="006432C9" w14:paraId="32BB3177" w14:textId="77777777" w:rsidTr="0044165A">
        <w:trPr>
          <w:trHeight w:val="1311"/>
          <w:jc w:val="center"/>
        </w:trPr>
        <w:tc>
          <w:tcPr>
            <w:tcW w:w="9026" w:type="dxa"/>
            <w:tcBorders>
              <w:top w:val="single" w:sz="18" w:space="0" w:color="FFFFFF"/>
              <w:left w:val="nil"/>
              <w:bottom w:val="single" w:sz="18" w:space="0" w:color="FFFFFF"/>
              <w:right w:val="nil"/>
            </w:tcBorders>
            <w:shd w:val="pct5" w:color="000000" w:fill="FFFFFF"/>
            <w:hideMark/>
          </w:tcPr>
          <w:p w14:paraId="4B34CF52" w14:textId="77777777" w:rsidR="006432C9" w:rsidRPr="006432C9" w:rsidRDefault="006432C9" w:rsidP="006432C9">
            <w:pPr>
              <w:autoSpaceDE w:val="0"/>
              <w:autoSpaceDN w:val="0"/>
              <w:adjustRightInd w:val="0"/>
              <w:spacing w:line="360" w:lineRule="auto"/>
              <w:jc w:val="both"/>
              <w:rPr>
                <w:b/>
                <w:color w:val="000000"/>
                <w:lang w:val="hu-HU" w:eastAsia="en-US"/>
              </w:rPr>
            </w:pPr>
            <w:r w:rsidRPr="006432C9">
              <w:rPr>
                <w:b/>
                <w:color w:val="000000"/>
                <w:spacing w:val="-2"/>
                <w:lang w:val="hu-HU" w:eastAsia="en-US"/>
              </w:rPr>
              <w:t>O</w:t>
            </w:r>
            <w:r w:rsidRPr="006432C9">
              <w:rPr>
                <w:b/>
                <w:color w:val="000000"/>
                <w:spacing w:val="-4"/>
                <w:lang w:val="hu-HU" w:eastAsia="en-US"/>
              </w:rPr>
              <w:t>bi</w:t>
            </w:r>
            <w:r w:rsidRPr="006432C9">
              <w:rPr>
                <w:b/>
                <w:color w:val="000000"/>
                <w:spacing w:val="1"/>
                <w:lang w:val="hu-HU" w:eastAsia="en-US"/>
              </w:rPr>
              <w:t>e</w:t>
            </w:r>
            <w:r w:rsidRPr="006432C9">
              <w:rPr>
                <w:b/>
                <w:color w:val="000000"/>
                <w:lang w:val="hu-HU" w:eastAsia="en-US"/>
              </w:rPr>
              <w:t>c</w:t>
            </w:r>
            <w:r w:rsidRPr="006432C9">
              <w:rPr>
                <w:b/>
                <w:color w:val="000000"/>
                <w:spacing w:val="3"/>
                <w:lang w:val="hu-HU" w:eastAsia="en-US"/>
              </w:rPr>
              <w:t>t</w:t>
            </w:r>
            <w:r w:rsidRPr="006432C9">
              <w:rPr>
                <w:b/>
                <w:color w:val="000000"/>
                <w:spacing w:val="-4"/>
                <w:lang w:val="hu-HU" w:eastAsia="en-US"/>
              </w:rPr>
              <w:t>i</w:t>
            </w:r>
            <w:r w:rsidRPr="006432C9">
              <w:rPr>
                <w:b/>
                <w:color w:val="000000"/>
                <w:lang w:val="hu-HU" w:eastAsia="en-US"/>
              </w:rPr>
              <w:t>ve specifice:</w:t>
            </w:r>
          </w:p>
          <w:p w14:paraId="44024997" w14:textId="77777777" w:rsidR="006432C9" w:rsidRPr="006432C9" w:rsidRDefault="006432C9" w:rsidP="0089335E">
            <w:pPr>
              <w:numPr>
                <w:ilvl w:val="0"/>
                <w:numId w:val="52"/>
              </w:numPr>
              <w:suppressAutoHyphens w:val="0"/>
              <w:autoSpaceDE w:val="0"/>
              <w:autoSpaceDN w:val="0"/>
              <w:adjustRightInd w:val="0"/>
              <w:spacing w:after="200" w:line="360" w:lineRule="auto"/>
              <w:jc w:val="both"/>
              <w:rPr>
                <w:color w:val="000000"/>
                <w:spacing w:val="3"/>
                <w:lang w:val="hu-HU" w:eastAsia="en-US"/>
              </w:rPr>
            </w:pPr>
            <w:r w:rsidRPr="006432C9">
              <w:rPr>
                <w:color w:val="000000"/>
                <w:lang w:eastAsia="en-US"/>
              </w:rPr>
              <w:t>Păstrarea omogenităţii peisajului rural</w:t>
            </w:r>
          </w:p>
          <w:p w14:paraId="26CE06AA" w14:textId="77777777" w:rsidR="006432C9" w:rsidRPr="006432C9" w:rsidRDefault="006432C9" w:rsidP="0089335E">
            <w:pPr>
              <w:numPr>
                <w:ilvl w:val="0"/>
                <w:numId w:val="52"/>
              </w:numPr>
              <w:suppressAutoHyphens w:val="0"/>
              <w:autoSpaceDE w:val="0"/>
              <w:autoSpaceDN w:val="0"/>
              <w:adjustRightInd w:val="0"/>
              <w:spacing w:after="200" w:line="360" w:lineRule="auto"/>
              <w:jc w:val="both"/>
              <w:rPr>
                <w:color w:val="000000"/>
                <w:spacing w:val="3"/>
                <w:lang w:val="hu-HU" w:eastAsia="en-US"/>
              </w:rPr>
            </w:pPr>
            <w:r w:rsidRPr="006432C9">
              <w:rPr>
                <w:color w:val="000000"/>
                <w:lang w:eastAsia="en-US"/>
              </w:rPr>
              <w:t>Creşterea atractivităţii turistice a comunei</w:t>
            </w:r>
          </w:p>
          <w:p w14:paraId="48E2754F" w14:textId="77777777" w:rsidR="006432C9" w:rsidRPr="006432C9" w:rsidRDefault="006432C9" w:rsidP="0089335E">
            <w:pPr>
              <w:numPr>
                <w:ilvl w:val="0"/>
                <w:numId w:val="52"/>
              </w:numPr>
              <w:suppressAutoHyphens w:val="0"/>
              <w:autoSpaceDE w:val="0"/>
              <w:autoSpaceDN w:val="0"/>
              <w:adjustRightInd w:val="0"/>
              <w:spacing w:after="200" w:line="360" w:lineRule="auto"/>
              <w:jc w:val="both"/>
              <w:rPr>
                <w:color w:val="000000"/>
                <w:spacing w:val="3"/>
                <w:lang w:val="hu-HU" w:eastAsia="en-US"/>
              </w:rPr>
            </w:pPr>
            <w:r w:rsidRPr="006432C9">
              <w:rPr>
                <w:color w:val="000000"/>
                <w:lang w:eastAsia="ko-KR"/>
              </w:rPr>
              <w:t>Dezvoltarea economiei locale</w:t>
            </w:r>
          </w:p>
        </w:tc>
      </w:tr>
      <w:tr w:rsidR="006432C9" w:rsidRPr="006432C9" w14:paraId="1810EA56" w14:textId="77777777" w:rsidTr="0044165A">
        <w:trPr>
          <w:trHeight w:val="426"/>
          <w:jc w:val="center"/>
        </w:trPr>
        <w:tc>
          <w:tcPr>
            <w:tcW w:w="9026" w:type="dxa"/>
            <w:tcBorders>
              <w:top w:val="single" w:sz="18" w:space="0" w:color="FFFFFF"/>
              <w:left w:val="nil"/>
              <w:bottom w:val="single" w:sz="18" w:space="0" w:color="FFFFFF"/>
              <w:right w:val="nil"/>
            </w:tcBorders>
            <w:shd w:val="pct20" w:color="000000" w:fill="FFFFFF"/>
            <w:hideMark/>
          </w:tcPr>
          <w:p w14:paraId="52656CEF" w14:textId="77777777" w:rsidR="006432C9" w:rsidRPr="006432C9" w:rsidRDefault="006432C9" w:rsidP="006432C9">
            <w:pPr>
              <w:widowControl w:val="0"/>
              <w:tabs>
                <w:tab w:val="left" w:pos="1140"/>
              </w:tabs>
              <w:autoSpaceDE w:val="0"/>
              <w:autoSpaceDN w:val="0"/>
              <w:adjustRightInd w:val="0"/>
              <w:spacing w:line="360" w:lineRule="auto"/>
              <w:jc w:val="both"/>
              <w:rPr>
                <w:rFonts w:eastAsia="Calibri"/>
              </w:rPr>
            </w:pPr>
            <w:r w:rsidRPr="006432C9">
              <w:rPr>
                <w:rFonts w:eastAsia="Calibri"/>
                <w:b/>
                <w:spacing w:val="5"/>
                <w:lang w:val="it-IT" w:eastAsia="en-US"/>
              </w:rPr>
              <w:t>G</w:t>
            </w:r>
            <w:r w:rsidRPr="006432C9">
              <w:rPr>
                <w:rFonts w:eastAsia="Calibri"/>
                <w:b/>
                <w:spacing w:val="9"/>
                <w:lang w:val="it-IT" w:eastAsia="en-US"/>
              </w:rPr>
              <w:t>r</w:t>
            </w:r>
            <w:r w:rsidRPr="006432C9">
              <w:rPr>
                <w:rFonts w:eastAsia="Calibri"/>
                <w:b/>
                <w:spacing w:val="-1"/>
                <w:lang w:val="it-IT" w:eastAsia="en-US"/>
              </w:rPr>
              <w:t>u</w:t>
            </w:r>
            <w:r w:rsidRPr="006432C9">
              <w:rPr>
                <w:rFonts w:eastAsia="Calibri"/>
                <w:b/>
                <w:spacing w:val="-3"/>
                <w:lang w:val="it-IT" w:eastAsia="en-US"/>
              </w:rPr>
              <w:t>p</w:t>
            </w:r>
            <w:r w:rsidRPr="006432C9">
              <w:rPr>
                <w:rFonts w:eastAsia="Calibri"/>
                <w:b/>
                <w:spacing w:val="2"/>
                <w:lang w:val="it-IT" w:eastAsia="en-US"/>
              </w:rPr>
              <w:t>u</w:t>
            </w:r>
            <w:r w:rsidRPr="006432C9">
              <w:rPr>
                <w:rFonts w:eastAsia="Calibri"/>
                <w:b/>
                <w:lang w:val="it-IT" w:eastAsia="en-US"/>
              </w:rPr>
              <w:t xml:space="preserve">l </w:t>
            </w:r>
            <w:r w:rsidRPr="006432C9">
              <w:rPr>
                <w:rFonts w:eastAsia="Calibri"/>
                <w:b/>
                <w:spacing w:val="3"/>
                <w:lang w:val="it-IT" w:eastAsia="en-US"/>
              </w:rPr>
              <w:t>ţ</w:t>
            </w:r>
            <w:r w:rsidRPr="006432C9">
              <w:rPr>
                <w:rFonts w:eastAsia="Calibri"/>
                <w:b/>
                <w:spacing w:val="4"/>
                <w:lang w:val="it-IT" w:eastAsia="en-US"/>
              </w:rPr>
              <w:t>i</w:t>
            </w:r>
            <w:r w:rsidRPr="006432C9">
              <w:rPr>
                <w:rFonts w:eastAsia="Calibri"/>
                <w:b/>
                <w:spacing w:val="-3"/>
                <w:lang w:val="it-IT" w:eastAsia="en-US"/>
              </w:rPr>
              <w:t>n</w:t>
            </w:r>
            <w:r w:rsidRPr="006432C9">
              <w:rPr>
                <w:rFonts w:eastAsia="Calibri"/>
                <w:b/>
                <w:spacing w:val="4"/>
                <w:lang w:val="it-IT" w:eastAsia="en-US"/>
              </w:rPr>
              <w:t>t</w:t>
            </w:r>
            <w:r w:rsidRPr="006432C9">
              <w:rPr>
                <w:rFonts w:eastAsia="Calibri"/>
                <w:b/>
                <w:spacing w:val="-2"/>
                <w:lang w:val="it-IT" w:eastAsia="en-US"/>
              </w:rPr>
              <w:t>ă</w:t>
            </w:r>
            <w:r w:rsidRPr="006432C9">
              <w:rPr>
                <w:rFonts w:eastAsia="Calibri"/>
                <w:b/>
                <w:lang w:val="it-IT" w:eastAsia="en-US"/>
              </w:rPr>
              <w:t>:</w:t>
            </w:r>
            <w:r w:rsidRPr="006432C9">
              <w:rPr>
                <w:rFonts w:eastAsia="Calibri"/>
                <w:lang w:val="it-IT" w:eastAsia="en-US"/>
              </w:rPr>
              <w:t xml:space="preserve"> - Comunitatea </w:t>
            </w:r>
            <w:r w:rsidRPr="006432C9">
              <w:rPr>
                <w:rFonts w:eastAsia="Calibri"/>
                <w:lang w:eastAsia="en-US"/>
              </w:rPr>
              <w:t>locală</w:t>
            </w:r>
          </w:p>
        </w:tc>
      </w:tr>
      <w:tr w:rsidR="006432C9" w:rsidRPr="006432C9" w14:paraId="5B8526CD" w14:textId="77777777" w:rsidTr="0044165A">
        <w:trPr>
          <w:trHeight w:val="2114"/>
          <w:jc w:val="center"/>
        </w:trPr>
        <w:tc>
          <w:tcPr>
            <w:tcW w:w="9026" w:type="dxa"/>
            <w:tcBorders>
              <w:top w:val="single" w:sz="18" w:space="0" w:color="FFFFFF"/>
              <w:left w:val="nil"/>
              <w:bottom w:val="single" w:sz="18" w:space="0" w:color="FFFFFF"/>
              <w:right w:val="nil"/>
            </w:tcBorders>
            <w:shd w:val="pct5" w:color="000000" w:fill="FFFFFF"/>
            <w:hideMark/>
          </w:tcPr>
          <w:p w14:paraId="5BFAB317" w14:textId="77777777" w:rsidR="006432C9" w:rsidRPr="006432C9" w:rsidRDefault="006432C9" w:rsidP="006432C9">
            <w:pPr>
              <w:autoSpaceDE w:val="0"/>
              <w:autoSpaceDN w:val="0"/>
              <w:adjustRightInd w:val="0"/>
              <w:spacing w:line="360" w:lineRule="auto"/>
              <w:rPr>
                <w:b/>
                <w:color w:val="000000"/>
                <w:lang w:eastAsia="en-US"/>
              </w:rPr>
            </w:pPr>
            <w:r w:rsidRPr="006432C9">
              <w:rPr>
                <w:b/>
                <w:color w:val="000000"/>
                <w:lang w:eastAsia="en-US"/>
              </w:rPr>
              <w:t xml:space="preserve">Activităţi principale: </w:t>
            </w:r>
          </w:p>
          <w:p w14:paraId="3BB56EFE" w14:textId="77777777" w:rsidR="006432C9" w:rsidRPr="006432C9" w:rsidRDefault="006432C9" w:rsidP="0089335E">
            <w:pPr>
              <w:numPr>
                <w:ilvl w:val="0"/>
                <w:numId w:val="53"/>
              </w:numPr>
              <w:suppressAutoHyphens w:val="0"/>
              <w:spacing w:after="200" w:line="360" w:lineRule="auto"/>
              <w:jc w:val="both"/>
              <w:rPr>
                <w:lang w:eastAsia="ko-KR"/>
              </w:rPr>
            </w:pPr>
            <w:r w:rsidRPr="006432C9">
              <w:rPr>
                <w:lang w:eastAsia="ko-KR"/>
              </w:rPr>
              <w:t>Organizarea de</w:t>
            </w:r>
            <w:r w:rsidRPr="006432C9">
              <w:rPr>
                <w:b/>
                <w:lang w:eastAsia="ko-KR"/>
              </w:rPr>
              <w:t xml:space="preserve"> </w:t>
            </w:r>
            <w:r w:rsidRPr="006432C9">
              <w:rPr>
                <w:lang w:eastAsia="ko-KR"/>
              </w:rPr>
              <w:t>evenimente/festivaluri ale patrimoniului cultural</w:t>
            </w:r>
          </w:p>
          <w:p w14:paraId="3A6FE6DB" w14:textId="77777777" w:rsidR="006432C9" w:rsidRPr="006432C9" w:rsidRDefault="006432C9" w:rsidP="0089335E">
            <w:pPr>
              <w:numPr>
                <w:ilvl w:val="0"/>
                <w:numId w:val="53"/>
              </w:numPr>
              <w:suppressAutoHyphens w:val="0"/>
              <w:spacing w:after="200" w:line="360" w:lineRule="auto"/>
              <w:jc w:val="both"/>
              <w:rPr>
                <w:lang w:eastAsia="ko-KR"/>
              </w:rPr>
            </w:pPr>
            <w:r w:rsidRPr="006432C9">
              <w:rPr>
                <w:lang w:eastAsia="ko-KR"/>
              </w:rPr>
              <w:t>Iniţierea de ateliere/tabere/cursuri în vederea transmiterii cunoştinţelor/tehnici etc. tradiţionale privind patrimoniul imaterial şi material</w:t>
            </w:r>
          </w:p>
          <w:p w14:paraId="71F83E91" w14:textId="77777777" w:rsidR="006432C9" w:rsidRPr="006432C9" w:rsidRDefault="006432C9" w:rsidP="0089335E">
            <w:pPr>
              <w:numPr>
                <w:ilvl w:val="0"/>
                <w:numId w:val="53"/>
              </w:numPr>
              <w:suppressAutoHyphens w:val="0"/>
              <w:spacing w:after="200" w:line="360" w:lineRule="auto"/>
              <w:jc w:val="both"/>
              <w:rPr>
                <w:lang w:eastAsia="ko-KR"/>
              </w:rPr>
            </w:pPr>
            <w:r w:rsidRPr="006432C9">
              <w:rPr>
                <w:lang w:eastAsia="ko-KR"/>
              </w:rPr>
              <w:t>Organizarea de schimburi de experienţă/vizite de studiu</w:t>
            </w:r>
          </w:p>
        </w:tc>
      </w:tr>
      <w:tr w:rsidR="006432C9" w:rsidRPr="006432C9" w14:paraId="77848873" w14:textId="77777777" w:rsidTr="0044165A">
        <w:trPr>
          <w:trHeight w:val="459"/>
          <w:jc w:val="center"/>
        </w:trPr>
        <w:tc>
          <w:tcPr>
            <w:tcW w:w="9026" w:type="dxa"/>
            <w:tcBorders>
              <w:top w:val="single" w:sz="18" w:space="0" w:color="FFFFFF"/>
              <w:left w:val="nil"/>
              <w:bottom w:val="single" w:sz="18" w:space="0" w:color="FFFFFF"/>
              <w:right w:val="nil"/>
            </w:tcBorders>
            <w:shd w:val="pct5" w:color="000000" w:fill="FFFFFF"/>
            <w:hideMark/>
          </w:tcPr>
          <w:p w14:paraId="1E2E767E" w14:textId="77777777" w:rsidR="006432C9" w:rsidRPr="006432C9" w:rsidRDefault="006432C9" w:rsidP="006432C9">
            <w:pPr>
              <w:widowControl w:val="0"/>
              <w:autoSpaceDE w:val="0"/>
              <w:autoSpaceDN w:val="0"/>
              <w:adjustRightInd w:val="0"/>
              <w:spacing w:before="44" w:line="360" w:lineRule="auto"/>
              <w:jc w:val="both"/>
              <w:rPr>
                <w:rFonts w:eastAsia="Calibri"/>
                <w:b/>
                <w:spacing w:val="-1"/>
                <w:lang w:val="en-US"/>
              </w:rPr>
            </w:pPr>
            <w:r w:rsidRPr="006432C9">
              <w:rPr>
                <w:rFonts w:eastAsia="Calibri"/>
                <w:b/>
                <w:spacing w:val="-1"/>
                <w:lang w:val="en-US" w:eastAsia="en-US"/>
              </w:rPr>
              <w:t xml:space="preserve">Surse de finanţare: </w:t>
            </w:r>
            <w:r w:rsidRPr="006432C9">
              <w:rPr>
                <w:rFonts w:eastAsia="Calibri"/>
                <w:b/>
                <w:lang w:eastAsia="ko-KR"/>
              </w:rPr>
              <w:t>Programul LEADER, etc.</w:t>
            </w:r>
          </w:p>
        </w:tc>
      </w:tr>
      <w:tr w:rsidR="006432C9" w:rsidRPr="006432C9" w14:paraId="1A805942" w14:textId="77777777" w:rsidTr="0044165A">
        <w:trPr>
          <w:trHeight w:val="475"/>
          <w:jc w:val="center"/>
        </w:trPr>
        <w:tc>
          <w:tcPr>
            <w:tcW w:w="9026" w:type="dxa"/>
            <w:tcBorders>
              <w:top w:val="single" w:sz="18" w:space="0" w:color="FFFFFF"/>
              <w:left w:val="nil"/>
              <w:bottom w:val="single" w:sz="18" w:space="0" w:color="FFFFFF"/>
              <w:right w:val="nil"/>
            </w:tcBorders>
            <w:shd w:val="pct20" w:color="000000" w:fill="FFFFFF"/>
            <w:hideMark/>
          </w:tcPr>
          <w:p w14:paraId="3273AB53" w14:textId="77777777" w:rsidR="006432C9" w:rsidRPr="006432C9" w:rsidRDefault="006432C9" w:rsidP="006432C9">
            <w:pPr>
              <w:widowControl w:val="0"/>
              <w:autoSpaceDE w:val="0"/>
              <w:autoSpaceDN w:val="0"/>
              <w:adjustRightInd w:val="0"/>
              <w:spacing w:before="44" w:line="360" w:lineRule="auto"/>
              <w:jc w:val="both"/>
              <w:rPr>
                <w:rFonts w:eastAsia="Calibri"/>
                <w:b/>
                <w:spacing w:val="-1"/>
                <w:lang w:val="en-US"/>
              </w:rPr>
            </w:pPr>
            <w:r w:rsidRPr="006432C9">
              <w:rPr>
                <w:rFonts w:eastAsia="Calibri"/>
                <w:b/>
                <w:spacing w:val="-1"/>
                <w:lang w:val="en-US" w:eastAsia="en-US"/>
              </w:rPr>
              <w:t>Posibili parteneri: Consiliul Judeţean Mureş, ONG-uri locale</w:t>
            </w:r>
          </w:p>
        </w:tc>
      </w:tr>
      <w:tr w:rsidR="006432C9" w:rsidRPr="006432C9" w14:paraId="47E9A544" w14:textId="77777777" w:rsidTr="0044165A">
        <w:trPr>
          <w:trHeight w:val="459"/>
          <w:jc w:val="center"/>
        </w:trPr>
        <w:tc>
          <w:tcPr>
            <w:tcW w:w="9026" w:type="dxa"/>
            <w:tcBorders>
              <w:top w:val="single" w:sz="18" w:space="0" w:color="FFFFFF"/>
              <w:left w:val="nil"/>
              <w:bottom w:val="single" w:sz="18" w:space="0" w:color="FFFFFF"/>
              <w:right w:val="nil"/>
            </w:tcBorders>
            <w:shd w:val="pct5" w:color="000000" w:fill="FFFFFF"/>
            <w:hideMark/>
          </w:tcPr>
          <w:p w14:paraId="48ED051A" w14:textId="77777777" w:rsidR="006432C9" w:rsidRPr="006432C9" w:rsidRDefault="006432C9" w:rsidP="006432C9">
            <w:pPr>
              <w:widowControl w:val="0"/>
              <w:autoSpaceDE w:val="0"/>
              <w:autoSpaceDN w:val="0"/>
              <w:adjustRightInd w:val="0"/>
              <w:spacing w:before="44" w:line="360" w:lineRule="auto"/>
              <w:jc w:val="both"/>
              <w:rPr>
                <w:rFonts w:eastAsia="Calibri"/>
                <w:b/>
                <w:spacing w:val="-1"/>
                <w:lang w:val="en-US"/>
              </w:rPr>
            </w:pPr>
            <w:r w:rsidRPr="006432C9">
              <w:rPr>
                <w:rFonts w:eastAsia="Calibri"/>
                <w:b/>
                <w:spacing w:val="-1"/>
                <w:lang w:val="en-US" w:eastAsia="en-US"/>
              </w:rPr>
              <w:t>Perioada de implementare: 2023-2027</w:t>
            </w:r>
          </w:p>
        </w:tc>
      </w:tr>
      <w:tr w:rsidR="006432C9" w:rsidRPr="006432C9" w14:paraId="6C378C93" w14:textId="77777777" w:rsidTr="0044165A">
        <w:trPr>
          <w:trHeight w:val="459"/>
          <w:jc w:val="center"/>
        </w:trPr>
        <w:tc>
          <w:tcPr>
            <w:tcW w:w="9026" w:type="dxa"/>
            <w:tcBorders>
              <w:top w:val="single" w:sz="18" w:space="0" w:color="FFFFFF"/>
              <w:left w:val="nil"/>
              <w:bottom w:val="single" w:sz="18" w:space="0" w:color="FFFFFF"/>
              <w:right w:val="nil"/>
            </w:tcBorders>
            <w:shd w:val="pct20" w:color="000000" w:fill="FFFFFF"/>
            <w:hideMark/>
          </w:tcPr>
          <w:p w14:paraId="6975EDFA" w14:textId="77777777" w:rsidR="006432C9" w:rsidRPr="006432C9" w:rsidRDefault="006432C9" w:rsidP="006432C9">
            <w:pPr>
              <w:widowControl w:val="0"/>
              <w:autoSpaceDE w:val="0"/>
              <w:autoSpaceDN w:val="0"/>
              <w:adjustRightInd w:val="0"/>
              <w:spacing w:before="44" w:line="360" w:lineRule="auto"/>
              <w:jc w:val="both"/>
              <w:rPr>
                <w:rFonts w:eastAsia="Calibri"/>
                <w:b/>
                <w:spacing w:val="-1"/>
                <w:lang w:val="it-IT"/>
              </w:rPr>
            </w:pPr>
            <w:r w:rsidRPr="006432C9">
              <w:rPr>
                <w:rFonts w:eastAsia="Calibri"/>
                <w:b/>
                <w:spacing w:val="-1"/>
                <w:lang w:val="it-IT" w:eastAsia="en-US"/>
              </w:rPr>
              <w:t>Sustenabilitate:</w:t>
            </w:r>
            <w:r w:rsidRPr="006432C9">
              <w:rPr>
                <w:rFonts w:eastAsia="Calibri"/>
                <w:spacing w:val="-1"/>
                <w:lang w:val="it-IT" w:eastAsia="en-US"/>
              </w:rPr>
              <w:t xml:space="preserve"> Cheltui</w:t>
            </w:r>
            <w:r w:rsidRPr="006432C9">
              <w:rPr>
                <w:rFonts w:eastAsia="Calibri"/>
                <w:lang w:val="it-IT" w:eastAsia="en-US"/>
              </w:rPr>
              <w:t>elile ulterioare de funcţionare vor fi suportate din bugetul local</w:t>
            </w:r>
          </w:p>
        </w:tc>
      </w:tr>
      <w:tr w:rsidR="006432C9" w:rsidRPr="006432C9" w14:paraId="149C089E" w14:textId="77777777" w:rsidTr="0044165A">
        <w:trPr>
          <w:trHeight w:val="901"/>
          <w:jc w:val="center"/>
        </w:trPr>
        <w:tc>
          <w:tcPr>
            <w:tcW w:w="9026" w:type="dxa"/>
            <w:tcBorders>
              <w:top w:val="single" w:sz="18" w:space="0" w:color="FFFFFF"/>
              <w:left w:val="nil"/>
              <w:bottom w:val="single" w:sz="18" w:space="0" w:color="FFFFFF"/>
              <w:right w:val="nil"/>
            </w:tcBorders>
            <w:shd w:val="pct5" w:color="000000" w:fill="FFFFFF"/>
            <w:hideMark/>
          </w:tcPr>
          <w:p w14:paraId="2A18CDCD" w14:textId="77777777" w:rsidR="006432C9" w:rsidRPr="006432C9" w:rsidRDefault="006432C9" w:rsidP="006432C9">
            <w:pPr>
              <w:spacing w:line="360" w:lineRule="auto"/>
              <w:ind w:right="49"/>
              <w:jc w:val="both"/>
              <w:rPr>
                <w:rFonts w:eastAsia="Calibri"/>
                <w:lang w:val="it-IT"/>
              </w:rPr>
            </w:pPr>
            <w:r w:rsidRPr="006432C9">
              <w:rPr>
                <w:rFonts w:eastAsia="Calibri"/>
                <w:b/>
                <w:spacing w:val="-1"/>
                <w:lang w:val="it-IT" w:eastAsia="en-US"/>
              </w:rPr>
              <w:t xml:space="preserve">Coerenţa cu politicile europene, naţionale, regionale, judeţene: Naţional: </w:t>
            </w:r>
            <w:r w:rsidRPr="006432C9">
              <w:rPr>
                <w:rFonts w:eastAsia="Calibri"/>
                <w:b/>
                <w:bCs/>
                <w:lang w:val="it-IT" w:eastAsia="en-US"/>
              </w:rPr>
              <w:t>Prioritatea 5.</w:t>
            </w:r>
            <w:r w:rsidRPr="006432C9">
              <w:rPr>
                <w:rFonts w:eastAsia="Calibri"/>
                <w:lang w:val="it-IT" w:eastAsia="en-US"/>
              </w:rPr>
              <w:t xml:space="preserve"> Dezvoltarea turismului, sprijinirea activităţilor culturale şi recreative. </w:t>
            </w:r>
          </w:p>
        </w:tc>
      </w:tr>
      <w:tr w:rsidR="006432C9" w:rsidRPr="006432C9" w14:paraId="377C9AA0" w14:textId="77777777" w:rsidTr="0044165A">
        <w:trPr>
          <w:trHeight w:val="1311"/>
          <w:jc w:val="center"/>
        </w:trPr>
        <w:tc>
          <w:tcPr>
            <w:tcW w:w="9026" w:type="dxa"/>
            <w:tcBorders>
              <w:top w:val="single" w:sz="18" w:space="0" w:color="FFFFFF"/>
              <w:left w:val="nil"/>
              <w:bottom w:val="single" w:sz="18" w:space="0" w:color="FFFFFF"/>
              <w:right w:val="nil"/>
            </w:tcBorders>
            <w:shd w:val="pct20" w:color="000000" w:fill="FFFFFF"/>
            <w:hideMark/>
          </w:tcPr>
          <w:p w14:paraId="41035264" w14:textId="77777777" w:rsidR="006432C9" w:rsidRPr="006432C9" w:rsidRDefault="006432C9" w:rsidP="006432C9">
            <w:pPr>
              <w:spacing w:line="360" w:lineRule="auto"/>
              <w:jc w:val="both"/>
              <w:rPr>
                <w:rFonts w:eastAsia="Calibri"/>
                <w:b/>
                <w:i/>
              </w:rPr>
            </w:pPr>
            <w:r w:rsidRPr="006432C9">
              <w:rPr>
                <w:rFonts w:eastAsia="Calibri"/>
                <w:b/>
                <w:spacing w:val="-1"/>
                <w:lang w:val="en-US" w:eastAsia="en-US"/>
              </w:rPr>
              <w:t xml:space="preserve">Încadrarea în cadrul strategiei de dezvoltare locală: </w:t>
            </w:r>
            <w:r w:rsidRPr="006432C9">
              <w:rPr>
                <w:rFonts w:eastAsia="Calibri"/>
                <w:spacing w:val="-1"/>
                <w:lang w:val="en-US" w:eastAsia="en-US"/>
              </w:rPr>
              <w:t xml:space="preserve">Obiectiv strategic nr. 3. </w:t>
            </w:r>
            <w:r w:rsidRPr="006432C9">
              <w:rPr>
                <w:rFonts w:eastAsia="Calibri"/>
                <w:lang w:val="it-IT" w:eastAsia="en-US"/>
              </w:rPr>
              <w:t xml:space="preserve">Dezvoltarea comunitară, </w:t>
            </w:r>
            <w:r w:rsidRPr="006432C9">
              <w:rPr>
                <w:rFonts w:eastAsia="Calibri"/>
                <w:spacing w:val="-1"/>
                <w:lang w:val="it-IT" w:eastAsia="en-US"/>
              </w:rPr>
              <w:t xml:space="preserve">Măsura 3.3.1. </w:t>
            </w:r>
            <w:r w:rsidRPr="006432C9">
              <w:rPr>
                <w:rFonts w:eastAsia="Calibri"/>
                <w:lang w:val="it-IT" w:eastAsia="en-US"/>
              </w:rPr>
              <w:t>Promovarea şi sprijinirea  activităţilor culturale şi păstrarea patrimoniului cultural</w:t>
            </w:r>
          </w:p>
        </w:tc>
      </w:tr>
      <w:tr w:rsidR="006432C9" w:rsidRPr="006432C9" w14:paraId="5C1FC56F" w14:textId="77777777" w:rsidTr="0044165A">
        <w:trPr>
          <w:trHeight w:val="885"/>
          <w:jc w:val="center"/>
        </w:trPr>
        <w:tc>
          <w:tcPr>
            <w:tcW w:w="9026" w:type="dxa"/>
            <w:tcBorders>
              <w:top w:val="single" w:sz="18" w:space="0" w:color="FFFFFF"/>
              <w:left w:val="nil"/>
              <w:bottom w:val="nil"/>
              <w:right w:val="nil"/>
            </w:tcBorders>
            <w:shd w:val="pct5" w:color="000000" w:fill="FFFFFF"/>
            <w:hideMark/>
          </w:tcPr>
          <w:p w14:paraId="4244ACDD" w14:textId="77777777" w:rsidR="006432C9" w:rsidRPr="006432C9" w:rsidRDefault="006432C9" w:rsidP="006432C9">
            <w:pPr>
              <w:widowControl w:val="0"/>
              <w:suppressAutoHyphens w:val="0"/>
              <w:autoSpaceDE w:val="0"/>
              <w:autoSpaceDN w:val="0"/>
              <w:adjustRightInd w:val="0"/>
              <w:spacing w:before="44" w:line="360" w:lineRule="auto"/>
              <w:jc w:val="both"/>
              <w:rPr>
                <w:rFonts w:eastAsia="Calibri"/>
                <w:lang w:val="en-US"/>
              </w:rPr>
            </w:pPr>
            <w:r w:rsidRPr="006432C9">
              <w:rPr>
                <w:rFonts w:eastAsia="Calibri"/>
                <w:b/>
                <w:spacing w:val="-1"/>
                <w:lang w:val="en-US" w:eastAsia="en-US"/>
              </w:rPr>
              <w:t xml:space="preserve">Documente necesare:  </w:t>
            </w:r>
            <w:r w:rsidRPr="006432C9">
              <w:rPr>
                <w:rFonts w:eastAsia="Calibri"/>
                <w:lang w:val="en-US" w:eastAsia="en-US"/>
              </w:rPr>
              <w:t xml:space="preserve">Cerere de finanţare; </w:t>
            </w:r>
          </w:p>
          <w:p w14:paraId="5FA871BA" w14:textId="765563C7" w:rsidR="006432C9" w:rsidRPr="006432C9" w:rsidRDefault="006432C9" w:rsidP="00306220">
            <w:pPr>
              <w:widowControl w:val="0"/>
              <w:autoSpaceDE w:val="0"/>
              <w:autoSpaceDN w:val="0"/>
              <w:adjustRightInd w:val="0"/>
              <w:spacing w:before="44" w:line="360" w:lineRule="auto"/>
              <w:ind w:firstLine="2302"/>
              <w:jc w:val="both"/>
              <w:rPr>
                <w:rFonts w:eastAsia="Calibri"/>
                <w:b/>
                <w:spacing w:val="-1"/>
                <w:lang w:val="en-US"/>
              </w:rPr>
            </w:pPr>
            <w:r w:rsidRPr="006432C9">
              <w:rPr>
                <w:rFonts w:eastAsia="Calibri"/>
                <w:lang w:val="en-US" w:eastAsia="en-US"/>
              </w:rPr>
              <w:t xml:space="preserve">Memoriu justificativ. </w:t>
            </w:r>
          </w:p>
        </w:tc>
      </w:tr>
    </w:tbl>
    <w:p w14:paraId="49E61D7F" w14:textId="77777777" w:rsidR="006432C9" w:rsidRPr="006432C9" w:rsidRDefault="006432C9" w:rsidP="000C1F6A">
      <w:pPr>
        <w:rPr>
          <w:rFonts w:eastAsia="Calibri"/>
        </w:rPr>
      </w:pPr>
    </w:p>
    <w:p w14:paraId="1C0679BD" w14:textId="77777777" w:rsidR="006432C9" w:rsidRPr="006432C9" w:rsidRDefault="006432C9" w:rsidP="006432C9">
      <w:pPr>
        <w:suppressAutoHyphens w:val="0"/>
        <w:spacing w:after="200" w:line="276" w:lineRule="auto"/>
        <w:rPr>
          <w:rFonts w:eastAsia="Calibri"/>
          <w:b/>
          <w:bCs/>
          <w:sz w:val="28"/>
          <w:szCs w:val="28"/>
        </w:rPr>
      </w:pPr>
      <w:r w:rsidRPr="006432C9">
        <w:rPr>
          <w:rFonts w:eastAsia="Calibri"/>
          <w:b/>
          <w:bCs/>
          <w:sz w:val="28"/>
          <w:szCs w:val="28"/>
        </w:rPr>
        <w:br w:type="page"/>
      </w:r>
    </w:p>
    <w:tbl>
      <w:tblPr>
        <w:tblW w:w="0" w:type="auto"/>
        <w:jc w:val="center"/>
        <w:tblBorders>
          <w:insideH w:val="single" w:sz="18" w:space="0" w:color="FFFFFF"/>
          <w:insideV w:val="single" w:sz="18" w:space="0" w:color="FFFFFF"/>
        </w:tblBorders>
        <w:tblLook w:val="0180" w:firstRow="0" w:lastRow="0" w:firstColumn="1" w:lastColumn="1" w:noHBand="0" w:noVBand="0"/>
      </w:tblPr>
      <w:tblGrid>
        <w:gridCol w:w="9306"/>
      </w:tblGrid>
      <w:tr w:rsidR="006432C9" w:rsidRPr="006432C9" w14:paraId="228E99A0" w14:textId="77777777" w:rsidTr="0044165A">
        <w:trPr>
          <w:trHeight w:val="492"/>
          <w:jc w:val="center"/>
        </w:trPr>
        <w:tc>
          <w:tcPr>
            <w:tcW w:w="9624" w:type="dxa"/>
            <w:tcBorders>
              <w:top w:val="nil"/>
              <w:left w:val="nil"/>
              <w:bottom w:val="single" w:sz="18" w:space="0" w:color="FFFFFF"/>
              <w:right w:val="nil"/>
            </w:tcBorders>
            <w:shd w:val="clear" w:color="auto" w:fill="660033"/>
            <w:hideMark/>
          </w:tcPr>
          <w:p w14:paraId="3F791104" w14:textId="0CEC4F65" w:rsidR="006432C9" w:rsidRPr="006432C9" w:rsidRDefault="006432C9" w:rsidP="0044165A">
            <w:pPr>
              <w:widowControl w:val="0"/>
              <w:tabs>
                <w:tab w:val="left" w:pos="-513"/>
              </w:tabs>
              <w:autoSpaceDE w:val="0"/>
              <w:autoSpaceDN w:val="0"/>
              <w:adjustRightInd w:val="0"/>
              <w:spacing w:line="360" w:lineRule="auto"/>
              <w:jc w:val="center"/>
              <w:rPr>
                <w:rFonts w:eastAsia="Calibri"/>
                <w:b/>
                <w:sz w:val="28"/>
                <w:szCs w:val="28"/>
              </w:rPr>
            </w:pPr>
            <w:r w:rsidRPr="006432C9">
              <w:rPr>
                <w:rFonts w:eastAsia="Calibri"/>
                <w:b/>
                <w:sz w:val="28"/>
                <w:szCs w:val="28"/>
                <w:lang w:val="it-IT" w:eastAsia="en-US"/>
              </w:rPr>
              <w:t>Titlul proiectului</w:t>
            </w:r>
            <w:r w:rsidR="00967C23">
              <w:rPr>
                <w:rFonts w:eastAsia="Calibri"/>
                <w:b/>
                <w:sz w:val="28"/>
                <w:szCs w:val="28"/>
                <w:lang w:eastAsia="en-US"/>
              </w:rPr>
              <w:t xml:space="preserve"> 8</w:t>
            </w:r>
            <w:r w:rsidRPr="006432C9">
              <w:rPr>
                <w:rFonts w:eastAsia="Calibri"/>
                <w:b/>
                <w:sz w:val="28"/>
                <w:szCs w:val="28"/>
                <w:lang w:eastAsia="en-US"/>
              </w:rPr>
              <w:t>. Program pentru conservarea şi valorizarea patrimoniului cultural material şi imaterial</w:t>
            </w:r>
          </w:p>
        </w:tc>
      </w:tr>
      <w:tr w:rsidR="006432C9" w:rsidRPr="006432C9" w14:paraId="7CA1F67D" w14:textId="77777777" w:rsidTr="005407EF">
        <w:trPr>
          <w:trHeight w:val="885"/>
          <w:jc w:val="center"/>
        </w:trPr>
        <w:tc>
          <w:tcPr>
            <w:tcW w:w="9624" w:type="dxa"/>
            <w:tcBorders>
              <w:top w:val="single" w:sz="18" w:space="0" w:color="FFFFFF"/>
              <w:left w:val="nil"/>
              <w:bottom w:val="single" w:sz="18" w:space="0" w:color="FFFFFF"/>
              <w:right w:val="nil"/>
            </w:tcBorders>
            <w:shd w:val="pct20" w:color="000000" w:fill="FFFFFF"/>
            <w:hideMark/>
          </w:tcPr>
          <w:p w14:paraId="53A85A6D" w14:textId="77777777" w:rsidR="006432C9" w:rsidRPr="006432C9" w:rsidRDefault="006432C9" w:rsidP="006432C9">
            <w:pPr>
              <w:widowControl w:val="0"/>
              <w:autoSpaceDE w:val="0"/>
              <w:autoSpaceDN w:val="0"/>
              <w:adjustRightInd w:val="0"/>
              <w:spacing w:before="44" w:line="360" w:lineRule="auto"/>
              <w:jc w:val="both"/>
              <w:rPr>
                <w:rFonts w:eastAsia="Calibri"/>
                <w:spacing w:val="-2"/>
              </w:rPr>
            </w:pPr>
            <w:r w:rsidRPr="006432C9">
              <w:rPr>
                <w:rFonts w:eastAsia="Calibri"/>
                <w:b/>
                <w:lang w:eastAsia="en-US"/>
              </w:rPr>
              <w:t xml:space="preserve">Scopul proiectului: </w:t>
            </w:r>
            <w:r w:rsidRPr="006432C9">
              <w:rPr>
                <w:rFonts w:eastAsia="Calibri"/>
                <w:lang w:eastAsia="ko-KR"/>
              </w:rPr>
              <w:t>Păstrarea, reabilitarea patrimoniului cultural imaterial şi material şi valorizarea acestora în scopul creşterii atractivităţii turistice şi implicit a creşterii economiei locale.</w:t>
            </w:r>
          </w:p>
        </w:tc>
      </w:tr>
      <w:tr w:rsidR="006432C9" w:rsidRPr="006432C9" w14:paraId="34BA14A5" w14:textId="77777777" w:rsidTr="005407EF">
        <w:trPr>
          <w:trHeight w:val="1311"/>
          <w:jc w:val="center"/>
        </w:trPr>
        <w:tc>
          <w:tcPr>
            <w:tcW w:w="9624" w:type="dxa"/>
            <w:tcBorders>
              <w:top w:val="single" w:sz="18" w:space="0" w:color="FFFFFF"/>
              <w:left w:val="nil"/>
              <w:bottom w:val="single" w:sz="18" w:space="0" w:color="FFFFFF"/>
              <w:right w:val="nil"/>
            </w:tcBorders>
            <w:shd w:val="pct5" w:color="000000" w:fill="FFFFFF"/>
            <w:hideMark/>
          </w:tcPr>
          <w:p w14:paraId="6C7A1304" w14:textId="77777777" w:rsidR="006432C9" w:rsidRPr="006432C9" w:rsidRDefault="006432C9" w:rsidP="006432C9">
            <w:pPr>
              <w:autoSpaceDE w:val="0"/>
              <w:autoSpaceDN w:val="0"/>
              <w:adjustRightInd w:val="0"/>
              <w:spacing w:line="360" w:lineRule="auto"/>
              <w:jc w:val="both"/>
              <w:rPr>
                <w:b/>
                <w:color w:val="000000"/>
                <w:lang w:val="hu-HU" w:eastAsia="en-US"/>
              </w:rPr>
            </w:pPr>
            <w:r w:rsidRPr="006432C9">
              <w:rPr>
                <w:b/>
                <w:color w:val="000000"/>
                <w:spacing w:val="-2"/>
                <w:lang w:val="hu-HU" w:eastAsia="en-US"/>
              </w:rPr>
              <w:t>O</w:t>
            </w:r>
            <w:r w:rsidRPr="006432C9">
              <w:rPr>
                <w:b/>
                <w:color w:val="000000"/>
                <w:spacing w:val="-4"/>
                <w:lang w:val="hu-HU" w:eastAsia="en-US"/>
              </w:rPr>
              <w:t>bi</w:t>
            </w:r>
            <w:r w:rsidRPr="006432C9">
              <w:rPr>
                <w:b/>
                <w:color w:val="000000"/>
                <w:spacing w:val="1"/>
                <w:lang w:val="hu-HU" w:eastAsia="en-US"/>
              </w:rPr>
              <w:t>e</w:t>
            </w:r>
            <w:r w:rsidRPr="006432C9">
              <w:rPr>
                <w:b/>
                <w:color w:val="000000"/>
                <w:lang w:val="hu-HU" w:eastAsia="en-US"/>
              </w:rPr>
              <w:t>c</w:t>
            </w:r>
            <w:r w:rsidRPr="006432C9">
              <w:rPr>
                <w:b/>
                <w:color w:val="000000"/>
                <w:spacing w:val="3"/>
                <w:lang w:val="hu-HU" w:eastAsia="en-US"/>
              </w:rPr>
              <w:t>t</w:t>
            </w:r>
            <w:r w:rsidRPr="006432C9">
              <w:rPr>
                <w:b/>
                <w:color w:val="000000"/>
                <w:spacing w:val="-4"/>
                <w:lang w:val="hu-HU" w:eastAsia="en-US"/>
              </w:rPr>
              <w:t>i</w:t>
            </w:r>
            <w:r w:rsidRPr="006432C9">
              <w:rPr>
                <w:b/>
                <w:color w:val="000000"/>
                <w:lang w:val="hu-HU" w:eastAsia="en-US"/>
              </w:rPr>
              <w:t>ve specifice:</w:t>
            </w:r>
          </w:p>
          <w:p w14:paraId="2238792A" w14:textId="77777777" w:rsidR="006432C9" w:rsidRPr="006432C9" w:rsidRDefault="006432C9" w:rsidP="0089335E">
            <w:pPr>
              <w:numPr>
                <w:ilvl w:val="0"/>
                <w:numId w:val="52"/>
              </w:numPr>
              <w:suppressAutoHyphens w:val="0"/>
              <w:autoSpaceDE w:val="0"/>
              <w:autoSpaceDN w:val="0"/>
              <w:adjustRightInd w:val="0"/>
              <w:spacing w:line="360" w:lineRule="auto"/>
              <w:jc w:val="both"/>
              <w:rPr>
                <w:color w:val="000000"/>
                <w:spacing w:val="3"/>
                <w:lang w:val="hu-HU" w:eastAsia="en-US"/>
              </w:rPr>
            </w:pPr>
            <w:r w:rsidRPr="006432C9">
              <w:rPr>
                <w:color w:val="000000"/>
                <w:lang w:eastAsia="en-US"/>
              </w:rPr>
              <w:t>Păstrarea omogenităţii peisajului rural</w:t>
            </w:r>
          </w:p>
          <w:p w14:paraId="6B8D0BB5" w14:textId="77777777" w:rsidR="006432C9" w:rsidRPr="006432C9" w:rsidRDefault="006432C9" w:rsidP="0089335E">
            <w:pPr>
              <w:numPr>
                <w:ilvl w:val="0"/>
                <w:numId w:val="52"/>
              </w:numPr>
              <w:suppressAutoHyphens w:val="0"/>
              <w:autoSpaceDE w:val="0"/>
              <w:autoSpaceDN w:val="0"/>
              <w:adjustRightInd w:val="0"/>
              <w:spacing w:line="360" w:lineRule="auto"/>
              <w:jc w:val="both"/>
              <w:rPr>
                <w:color w:val="000000"/>
                <w:spacing w:val="3"/>
                <w:lang w:val="hu-HU" w:eastAsia="en-US"/>
              </w:rPr>
            </w:pPr>
            <w:r w:rsidRPr="006432C9">
              <w:rPr>
                <w:color w:val="000000"/>
                <w:lang w:eastAsia="en-US"/>
              </w:rPr>
              <w:t>Creşterea atractivităţii turistice a comunei</w:t>
            </w:r>
          </w:p>
          <w:p w14:paraId="1D071B96" w14:textId="77777777" w:rsidR="006432C9" w:rsidRPr="006432C9" w:rsidRDefault="006432C9" w:rsidP="0089335E">
            <w:pPr>
              <w:numPr>
                <w:ilvl w:val="0"/>
                <w:numId w:val="52"/>
              </w:numPr>
              <w:suppressAutoHyphens w:val="0"/>
              <w:autoSpaceDE w:val="0"/>
              <w:autoSpaceDN w:val="0"/>
              <w:adjustRightInd w:val="0"/>
              <w:spacing w:line="360" w:lineRule="auto"/>
              <w:jc w:val="both"/>
              <w:rPr>
                <w:color w:val="000000"/>
                <w:spacing w:val="3"/>
                <w:lang w:val="hu-HU" w:eastAsia="en-US"/>
              </w:rPr>
            </w:pPr>
            <w:r w:rsidRPr="006432C9">
              <w:rPr>
                <w:color w:val="000000"/>
                <w:lang w:eastAsia="ko-KR"/>
              </w:rPr>
              <w:t>Dezvoltarea economiei locale</w:t>
            </w:r>
          </w:p>
        </w:tc>
      </w:tr>
      <w:tr w:rsidR="006432C9" w:rsidRPr="006432C9" w14:paraId="3F91F90B" w14:textId="77777777" w:rsidTr="005407EF">
        <w:trPr>
          <w:trHeight w:val="426"/>
          <w:jc w:val="center"/>
        </w:trPr>
        <w:tc>
          <w:tcPr>
            <w:tcW w:w="9624" w:type="dxa"/>
            <w:tcBorders>
              <w:top w:val="single" w:sz="18" w:space="0" w:color="FFFFFF"/>
              <w:left w:val="nil"/>
              <w:bottom w:val="single" w:sz="18" w:space="0" w:color="FFFFFF"/>
              <w:right w:val="nil"/>
            </w:tcBorders>
            <w:shd w:val="pct20" w:color="000000" w:fill="FFFFFF"/>
            <w:hideMark/>
          </w:tcPr>
          <w:p w14:paraId="61B6DEE6" w14:textId="77777777" w:rsidR="006432C9" w:rsidRPr="006432C9" w:rsidRDefault="006432C9" w:rsidP="006432C9">
            <w:pPr>
              <w:widowControl w:val="0"/>
              <w:tabs>
                <w:tab w:val="left" w:pos="1140"/>
              </w:tabs>
              <w:autoSpaceDE w:val="0"/>
              <w:autoSpaceDN w:val="0"/>
              <w:adjustRightInd w:val="0"/>
              <w:spacing w:line="360" w:lineRule="auto"/>
              <w:jc w:val="both"/>
              <w:rPr>
                <w:rFonts w:eastAsia="Calibri"/>
              </w:rPr>
            </w:pPr>
            <w:r w:rsidRPr="006432C9">
              <w:rPr>
                <w:rFonts w:eastAsia="Calibri"/>
                <w:b/>
                <w:spacing w:val="5"/>
                <w:lang w:val="it-IT" w:eastAsia="en-US"/>
              </w:rPr>
              <w:t>G</w:t>
            </w:r>
            <w:r w:rsidRPr="006432C9">
              <w:rPr>
                <w:rFonts w:eastAsia="Calibri"/>
                <w:b/>
                <w:spacing w:val="9"/>
                <w:lang w:val="it-IT" w:eastAsia="en-US"/>
              </w:rPr>
              <w:t>r</w:t>
            </w:r>
            <w:r w:rsidRPr="006432C9">
              <w:rPr>
                <w:rFonts w:eastAsia="Calibri"/>
                <w:b/>
                <w:spacing w:val="-1"/>
                <w:lang w:val="it-IT" w:eastAsia="en-US"/>
              </w:rPr>
              <w:t>u</w:t>
            </w:r>
            <w:r w:rsidRPr="006432C9">
              <w:rPr>
                <w:rFonts w:eastAsia="Calibri"/>
                <w:b/>
                <w:spacing w:val="-3"/>
                <w:lang w:val="it-IT" w:eastAsia="en-US"/>
              </w:rPr>
              <w:t>p</w:t>
            </w:r>
            <w:r w:rsidRPr="006432C9">
              <w:rPr>
                <w:rFonts w:eastAsia="Calibri"/>
                <w:b/>
                <w:spacing w:val="2"/>
                <w:lang w:val="it-IT" w:eastAsia="en-US"/>
              </w:rPr>
              <w:t>u</w:t>
            </w:r>
            <w:r w:rsidRPr="006432C9">
              <w:rPr>
                <w:rFonts w:eastAsia="Calibri"/>
                <w:b/>
                <w:lang w:val="it-IT" w:eastAsia="en-US"/>
              </w:rPr>
              <w:t xml:space="preserve">l </w:t>
            </w:r>
            <w:r w:rsidRPr="006432C9">
              <w:rPr>
                <w:rFonts w:eastAsia="Calibri"/>
                <w:b/>
                <w:spacing w:val="3"/>
                <w:lang w:val="it-IT" w:eastAsia="en-US"/>
              </w:rPr>
              <w:t>ţ</w:t>
            </w:r>
            <w:r w:rsidRPr="006432C9">
              <w:rPr>
                <w:rFonts w:eastAsia="Calibri"/>
                <w:b/>
                <w:spacing w:val="4"/>
                <w:lang w:val="it-IT" w:eastAsia="en-US"/>
              </w:rPr>
              <w:t>i</w:t>
            </w:r>
            <w:r w:rsidRPr="006432C9">
              <w:rPr>
                <w:rFonts w:eastAsia="Calibri"/>
                <w:b/>
                <w:spacing w:val="-3"/>
                <w:lang w:val="it-IT" w:eastAsia="en-US"/>
              </w:rPr>
              <w:t>n</w:t>
            </w:r>
            <w:r w:rsidRPr="006432C9">
              <w:rPr>
                <w:rFonts w:eastAsia="Calibri"/>
                <w:b/>
                <w:spacing w:val="4"/>
                <w:lang w:val="it-IT" w:eastAsia="en-US"/>
              </w:rPr>
              <w:t>t</w:t>
            </w:r>
            <w:r w:rsidRPr="006432C9">
              <w:rPr>
                <w:rFonts w:eastAsia="Calibri"/>
                <w:b/>
                <w:spacing w:val="-2"/>
                <w:lang w:val="it-IT" w:eastAsia="en-US"/>
              </w:rPr>
              <w:t>ă</w:t>
            </w:r>
            <w:r w:rsidRPr="006432C9">
              <w:rPr>
                <w:rFonts w:eastAsia="Calibri"/>
                <w:b/>
                <w:lang w:val="it-IT" w:eastAsia="en-US"/>
              </w:rPr>
              <w:t>:</w:t>
            </w:r>
            <w:r w:rsidRPr="006432C9">
              <w:rPr>
                <w:rFonts w:eastAsia="Calibri"/>
                <w:lang w:val="it-IT" w:eastAsia="en-US"/>
              </w:rPr>
              <w:t xml:space="preserve"> - Comunitatea </w:t>
            </w:r>
            <w:r w:rsidRPr="006432C9">
              <w:rPr>
                <w:rFonts w:eastAsia="Calibri"/>
                <w:lang w:eastAsia="en-US"/>
              </w:rPr>
              <w:t>locală</w:t>
            </w:r>
          </w:p>
        </w:tc>
      </w:tr>
      <w:tr w:rsidR="006432C9" w:rsidRPr="006432C9" w14:paraId="6F1A8012" w14:textId="77777777" w:rsidTr="005407EF">
        <w:trPr>
          <w:trHeight w:val="2114"/>
          <w:jc w:val="center"/>
        </w:trPr>
        <w:tc>
          <w:tcPr>
            <w:tcW w:w="9624" w:type="dxa"/>
            <w:tcBorders>
              <w:top w:val="single" w:sz="18" w:space="0" w:color="FFFFFF"/>
              <w:left w:val="nil"/>
              <w:bottom w:val="single" w:sz="18" w:space="0" w:color="FFFFFF"/>
              <w:right w:val="nil"/>
            </w:tcBorders>
            <w:shd w:val="pct5" w:color="000000" w:fill="FFFFFF"/>
            <w:hideMark/>
          </w:tcPr>
          <w:p w14:paraId="5E0BEC84" w14:textId="77777777" w:rsidR="006432C9" w:rsidRPr="006432C9" w:rsidRDefault="006432C9" w:rsidP="006432C9">
            <w:pPr>
              <w:autoSpaceDE w:val="0"/>
              <w:autoSpaceDN w:val="0"/>
              <w:adjustRightInd w:val="0"/>
              <w:spacing w:line="360" w:lineRule="auto"/>
              <w:rPr>
                <w:b/>
                <w:color w:val="000000"/>
                <w:lang w:eastAsia="en-US"/>
              </w:rPr>
            </w:pPr>
            <w:r w:rsidRPr="006432C9">
              <w:rPr>
                <w:b/>
                <w:color w:val="000000"/>
                <w:lang w:eastAsia="en-US"/>
              </w:rPr>
              <w:t xml:space="preserve">Activităţi principale: </w:t>
            </w:r>
          </w:p>
          <w:p w14:paraId="0A7D75C6" w14:textId="77777777" w:rsidR="006432C9" w:rsidRPr="006432C9" w:rsidRDefault="006432C9" w:rsidP="0089335E">
            <w:pPr>
              <w:numPr>
                <w:ilvl w:val="0"/>
                <w:numId w:val="54"/>
              </w:numPr>
              <w:suppressAutoHyphens w:val="0"/>
              <w:spacing w:line="360" w:lineRule="auto"/>
              <w:jc w:val="both"/>
              <w:rPr>
                <w:lang w:eastAsia="ko-KR"/>
              </w:rPr>
            </w:pPr>
            <w:r w:rsidRPr="006432C9">
              <w:rPr>
                <w:lang w:eastAsia="ko-KR"/>
              </w:rPr>
              <w:t>Inventarierea patrimoniului</w:t>
            </w:r>
          </w:p>
          <w:p w14:paraId="0A1BDD0A" w14:textId="77777777" w:rsidR="006432C9" w:rsidRPr="006432C9" w:rsidRDefault="006432C9" w:rsidP="0089335E">
            <w:pPr>
              <w:numPr>
                <w:ilvl w:val="0"/>
                <w:numId w:val="54"/>
              </w:numPr>
              <w:suppressAutoHyphens w:val="0"/>
              <w:spacing w:line="360" w:lineRule="auto"/>
              <w:jc w:val="both"/>
              <w:rPr>
                <w:lang w:eastAsia="ko-KR"/>
              </w:rPr>
            </w:pPr>
            <w:r w:rsidRPr="006432C9">
              <w:rPr>
                <w:lang w:eastAsia="ko-KR"/>
              </w:rPr>
              <w:t>Elaborarea de studii privind patrimoniul imaterial şi material (inclusiv arhitectural)</w:t>
            </w:r>
          </w:p>
          <w:p w14:paraId="69FB6D45" w14:textId="77777777" w:rsidR="006432C9" w:rsidRPr="006432C9" w:rsidRDefault="006432C9" w:rsidP="0089335E">
            <w:pPr>
              <w:numPr>
                <w:ilvl w:val="0"/>
                <w:numId w:val="54"/>
              </w:numPr>
              <w:suppressAutoHyphens w:val="0"/>
              <w:spacing w:line="360" w:lineRule="auto"/>
              <w:jc w:val="both"/>
              <w:rPr>
                <w:lang w:eastAsia="ko-KR"/>
              </w:rPr>
            </w:pPr>
            <w:r w:rsidRPr="006432C9">
              <w:rPr>
                <w:lang w:eastAsia="ko-KR"/>
              </w:rPr>
              <w:t>Sensibilizarea, educaţia populaţiei în privinţa valorii patrimoniului imaterial şi material, încurajarea proprietarilor de imobile/obiecte de valoare arhitecturală/istorică la păstrarea obiectivului prin diverse metode (premierea celor mai frumoase gospodării, găsirea de surse de finanţări pentru restaurare etc.)</w:t>
            </w:r>
          </w:p>
          <w:p w14:paraId="6D9BE973" w14:textId="77777777" w:rsidR="006432C9" w:rsidRPr="006432C9" w:rsidRDefault="006432C9" w:rsidP="0089335E">
            <w:pPr>
              <w:numPr>
                <w:ilvl w:val="0"/>
                <w:numId w:val="54"/>
              </w:numPr>
              <w:suppressAutoHyphens w:val="0"/>
              <w:spacing w:line="360" w:lineRule="auto"/>
              <w:jc w:val="both"/>
              <w:rPr>
                <w:lang w:eastAsia="ko-KR"/>
              </w:rPr>
            </w:pPr>
            <w:r w:rsidRPr="006432C9">
              <w:rPr>
                <w:lang w:eastAsia="ko-KR"/>
              </w:rPr>
              <w:t>Elaborarea PUG-ului şi al Regulamentului urbanistic în spiritul păstrării patrimoniului arhitectural şi a peisajului rural local</w:t>
            </w:r>
          </w:p>
          <w:p w14:paraId="1157C483" w14:textId="77777777" w:rsidR="006432C9" w:rsidRPr="006432C9" w:rsidRDefault="006432C9" w:rsidP="0089335E">
            <w:pPr>
              <w:numPr>
                <w:ilvl w:val="0"/>
                <w:numId w:val="54"/>
              </w:numPr>
              <w:suppressAutoHyphens w:val="0"/>
              <w:spacing w:line="360" w:lineRule="auto"/>
              <w:jc w:val="both"/>
              <w:rPr>
                <w:lang w:eastAsia="ko-KR"/>
              </w:rPr>
            </w:pPr>
            <w:r w:rsidRPr="006432C9">
              <w:rPr>
                <w:lang w:eastAsia="ko-KR"/>
              </w:rPr>
              <w:t xml:space="preserve">Crearea unui grup de voluntari/ONG care se va dedica organizării de evenimente speciale dedicate patrimoniului imaterial şi local (educaţia non-formală, expoziţii, concursuri etc.) </w:t>
            </w:r>
          </w:p>
        </w:tc>
      </w:tr>
      <w:tr w:rsidR="006432C9" w:rsidRPr="006432C9" w14:paraId="1089157F" w14:textId="77777777" w:rsidTr="005407EF">
        <w:trPr>
          <w:trHeight w:val="459"/>
          <w:jc w:val="center"/>
        </w:trPr>
        <w:tc>
          <w:tcPr>
            <w:tcW w:w="9624" w:type="dxa"/>
            <w:tcBorders>
              <w:top w:val="single" w:sz="18" w:space="0" w:color="FFFFFF"/>
              <w:left w:val="nil"/>
              <w:bottom w:val="single" w:sz="18" w:space="0" w:color="FFFFFF"/>
              <w:right w:val="nil"/>
            </w:tcBorders>
            <w:shd w:val="pct5" w:color="000000" w:fill="FFFFFF"/>
            <w:hideMark/>
          </w:tcPr>
          <w:p w14:paraId="66B0325D" w14:textId="77777777" w:rsidR="006432C9" w:rsidRPr="006432C9" w:rsidRDefault="006432C9" w:rsidP="006432C9">
            <w:pPr>
              <w:widowControl w:val="0"/>
              <w:autoSpaceDE w:val="0"/>
              <w:autoSpaceDN w:val="0"/>
              <w:adjustRightInd w:val="0"/>
              <w:spacing w:before="44" w:line="360" w:lineRule="auto"/>
              <w:jc w:val="both"/>
              <w:rPr>
                <w:rFonts w:eastAsia="Calibri"/>
                <w:b/>
                <w:spacing w:val="-1"/>
                <w:lang w:val="en-US"/>
              </w:rPr>
            </w:pPr>
            <w:r w:rsidRPr="006432C9">
              <w:rPr>
                <w:rFonts w:eastAsia="Calibri"/>
                <w:b/>
                <w:spacing w:val="-1"/>
                <w:lang w:val="en-US" w:eastAsia="en-US"/>
              </w:rPr>
              <w:t xml:space="preserve">Surse de finanţare: </w:t>
            </w:r>
            <w:r w:rsidRPr="006432C9">
              <w:rPr>
                <w:rFonts w:eastAsia="Calibri"/>
                <w:b/>
                <w:lang w:eastAsia="ko-KR"/>
              </w:rPr>
              <w:t>Programul LEADER etc.</w:t>
            </w:r>
          </w:p>
        </w:tc>
      </w:tr>
      <w:tr w:rsidR="006432C9" w:rsidRPr="006432C9" w14:paraId="05EBEC15" w14:textId="77777777" w:rsidTr="005407EF">
        <w:trPr>
          <w:trHeight w:val="475"/>
          <w:jc w:val="center"/>
        </w:trPr>
        <w:tc>
          <w:tcPr>
            <w:tcW w:w="9624" w:type="dxa"/>
            <w:tcBorders>
              <w:top w:val="single" w:sz="18" w:space="0" w:color="FFFFFF"/>
              <w:left w:val="nil"/>
              <w:bottom w:val="single" w:sz="18" w:space="0" w:color="FFFFFF"/>
              <w:right w:val="nil"/>
            </w:tcBorders>
            <w:shd w:val="pct20" w:color="000000" w:fill="FFFFFF"/>
            <w:hideMark/>
          </w:tcPr>
          <w:p w14:paraId="760A5857" w14:textId="77777777" w:rsidR="006432C9" w:rsidRPr="006432C9" w:rsidRDefault="006432C9" w:rsidP="006432C9">
            <w:pPr>
              <w:widowControl w:val="0"/>
              <w:autoSpaceDE w:val="0"/>
              <w:autoSpaceDN w:val="0"/>
              <w:adjustRightInd w:val="0"/>
              <w:spacing w:before="44" w:line="360" w:lineRule="auto"/>
              <w:jc w:val="both"/>
              <w:rPr>
                <w:rFonts w:eastAsia="Calibri"/>
                <w:b/>
                <w:spacing w:val="-1"/>
                <w:lang w:val="en-US"/>
              </w:rPr>
            </w:pPr>
            <w:r w:rsidRPr="006432C9">
              <w:rPr>
                <w:rFonts w:eastAsia="Calibri"/>
                <w:b/>
                <w:spacing w:val="-1"/>
                <w:lang w:val="en-US" w:eastAsia="en-US"/>
              </w:rPr>
              <w:t>Posibili parteneri: Consiliul Judeţean Mureş, ONG-uri</w:t>
            </w:r>
          </w:p>
        </w:tc>
      </w:tr>
      <w:tr w:rsidR="006432C9" w:rsidRPr="006432C9" w14:paraId="3227B6FB" w14:textId="77777777" w:rsidTr="005407EF">
        <w:trPr>
          <w:trHeight w:val="459"/>
          <w:jc w:val="center"/>
        </w:trPr>
        <w:tc>
          <w:tcPr>
            <w:tcW w:w="9624" w:type="dxa"/>
            <w:tcBorders>
              <w:top w:val="single" w:sz="18" w:space="0" w:color="FFFFFF"/>
              <w:left w:val="nil"/>
              <w:bottom w:val="single" w:sz="18" w:space="0" w:color="FFFFFF"/>
              <w:right w:val="nil"/>
            </w:tcBorders>
            <w:shd w:val="pct5" w:color="000000" w:fill="FFFFFF"/>
            <w:hideMark/>
          </w:tcPr>
          <w:p w14:paraId="46CC9973" w14:textId="77777777" w:rsidR="006432C9" w:rsidRPr="006432C9" w:rsidRDefault="006432C9" w:rsidP="006432C9">
            <w:pPr>
              <w:widowControl w:val="0"/>
              <w:autoSpaceDE w:val="0"/>
              <w:autoSpaceDN w:val="0"/>
              <w:adjustRightInd w:val="0"/>
              <w:spacing w:before="44" w:line="360" w:lineRule="auto"/>
              <w:jc w:val="both"/>
              <w:rPr>
                <w:rFonts w:eastAsia="Calibri"/>
                <w:b/>
                <w:spacing w:val="-1"/>
                <w:lang w:val="en-US"/>
              </w:rPr>
            </w:pPr>
            <w:r w:rsidRPr="006432C9">
              <w:rPr>
                <w:rFonts w:eastAsia="Calibri"/>
                <w:b/>
                <w:spacing w:val="-1"/>
                <w:lang w:val="en-US" w:eastAsia="en-US"/>
              </w:rPr>
              <w:t>Perioada de implementare: 2023-2027</w:t>
            </w:r>
          </w:p>
        </w:tc>
      </w:tr>
      <w:tr w:rsidR="006432C9" w:rsidRPr="006432C9" w14:paraId="753468E3" w14:textId="77777777" w:rsidTr="005407EF">
        <w:trPr>
          <w:trHeight w:val="459"/>
          <w:jc w:val="center"/>
        </w:trPr>
        <w:tc>
          <w:tcPr>
            <w:tcW w:w="9624" w:type="dxa"/>
            <w:tcBorders>
              <w:top w:val="single" w:sz="18" w:space="0" w:color="FFFFFF"/>
              <w:left w:val="nil"/>
              <w:bottom w:val="single" w:sz="18" w:space="0" w:color="FFFFFF"/>
              <w:right w:val="nil"/>
            </w:tcBorders>
            <w:shd w:val="pct20" w:color="000000" w:fill="FFFFFF"/>
            <w:hideMark/>
          </w:tcPr>
          <w:p w14:paraId="38A38BBB" w14:textId="77777777" w:rsidR="006432C9" w:rsidRPr="006432C9" w:rsidRDefault="006432C9" w:rsidP="006432C9">
            <w:pPr>
              <w:widowControl w:val="0"/>
              <w:autoSpaceDE w:val="0"/>
              <w:autoSpaceDN w:val="0"/>
              <w:adjustRightInd w:val="0"/>
              <w:spacing w:before="44" w:line="360" w:lineRule="auto"/>
              <w:jc w:val="both"/>
              <w:rPr>
                <w:rFonts w:eastAsia="Calibri"/>
                <w:b/>
                <w:spacing w:val="-1"/>
                <w:lang w:val="it-IT"/>
              </w:rPr>
            </w:pPr>
            <w:r w:rsidRPr="006432C9">
              <w:rPr>
                <w:rFonts w:eastAsia="Calibri"/>
                <w:b/>
                <w:spacing w:val="-1"/>
                <w:lang w:val="it-IT" w:eastAsia="en-US"/>
              </w:rPr>
              <w:t>Sustenabilitate:</w:t>
            </w:r>
            <w:r w:rsidRPr="006432C9">
              <w:rPr>
                <w:rFonts w:eastAsia="Calibri"/>
                <w:spacing w:val="-1"/>
                <w:lang w:val="it-IT" w:eastAsia="en-US"/>
              </w:rPr>
              <w:t xml:space="preserve"> Cheltui</w:t>
            </w:r>
            <w:r w:rsidRPr="006432C9">
              <w:rPr>
                <w:rFonts w:eastAsia="Calibri"/>
                <w:lang w:val="it-IT" w:eastAsia="en-US"/>
              </w:rPr>
              <w:t>elile ulterioare de funcţionare vor fi suportate din bugetul local</w:t>
            </w:r>
          </w:p>
        </w:tc>
      </w:tr>
      <w:tr w:rsidR="006432C9" w:rsidRPr="006432C9" w14:paraId="40C6FBA6" w14:textId="77777777" w:rsidTr="005407EF">
        <w:trPr>
          <w:trHeight w:val="901"/>
          <w:jc w:val="center"/>
        </w:trPr>
        <w:tc>
          <w:tcPr>
            <w:tcW w:w="9624" w:type="dxa"/>
            <w:tcBorders>
              <w:top w:val="single" w:sz="18" w:space="0" w:color="FFFFFF"/>
              <w:left w:val="nil"/>
              <w:bottom w:val="single" w:sz="18" w:space="0" w:color="FFFFFF"/>
              <w:right w:val="nil"/>
            </w:tcBorders>
            <w:shd w:val="pct5" w:color="000000" w:fill="FFFFFF"/>
            <w:hideMark/>
          </w:tcPr>
          <w:p w14:paraId="76A8B224" w14:textId="77777777" w:rsidR="006432C9" w:rsidRPr="006432C9" w:rsidRDefault="006432C9" w:rsidP="006432C9">
            <w:pPr>
              <w:spacing w:line="360" w:lineRule="auto"/>
              <w:ind w:right="49"/>
              <w:jc w:val="both"/>
              <w:rPr>
                <w:rFonts w:eastAsia="Calibri"/>
                <w:lang w:val="it-IT"/>
              </w:rPr>
            </w:pPr>
            <w:r w:rsidRPr="006432C9">
              <w:rPr>
                <w:rFonts w:eastAsia="Calibri"/>
                <w:b/>
                <w:spacing w:val="-1"/>
                <w:lang w:val="it-IT" w:eastAsia="en-US"/>
              </w:rPr>
              <w:t xml:space="preserve">Coerenţa cu politicile europene, naţionale, regionale, judeţene: Naţional: </w:t>
            </w:r>
            <w:r w:rsidRPr="006432C9">
              <w:rPr>
                <w:rFonts w:eastAsia="Calibri"/>
                <w:b/>
                <w:bCs/>
                <w:lang w:val="it-IT" w:eastAsia="en-US"/>
              </w:rPr>
              <w:t>Prioritatea 5.</w:t>
            </w:r>
            <w:r w:rsidRPr="006432C9">
              <w:rPr>
                <w:rFonts w:eastAsia="Calibri"/>
                <w:lang w:val="it-IT" w:eastAsia="en-US"/>
              </w:rPr>
              <w:t xml:space="preserve"> Dezvoltarea turismului, sprijinirea activităţilor culturale şi recreative. </w:t>
            </w:r>
          </w:p>
        </w:tc>
      </w:tr>
      <w:tr w:rsidR="006432C9" w:rsidRPr="006432C9" w14:paraId="1B1234ED" w14:textId="77777777" w:rsidTr="005407EF">
        <w:trPr>
          <w:trHeight w:val="1311"/>
          <w:jc w:val="center"/>
        </w:trPr>
        <w:tc>
          <w:tcPr>
            <w:tcW w:w="9624" w:type="dxa"/>
            <w:tcBorders>
              <w:top w:val="single" w:sz="18" w:space="0" w:color="FFFFFF"/>
              <w:left w:val="nil"/>
              <w:bottom w:val="single" w:sz="18" w:space="0" w:color="FFFFFF"/>
              <w:right w:val="nil"/>
            </w:tcBorders>
            <w:shd w:val="pct20" w:color="000000" w:fill="FFFFFF"/>
            <w:hideMark/>
          </w:tcPr>
          <w:p w14:paraId="2CB0F0CA" w14:textId="77777777" w:rsidR="006432C9" w:rsidRPr="006432C9" w:rsidRDefault="006432C9" w:rsidP="006432C9">
            <w:pPr>
              <w:spacing w:line="360" w:lineRule="auto"/>
              <w:jc w:val="both"/>
              <w:rPr>
                <w:rFonts w:eastAsia="Calibri"/>
                <w:b/>
                <w:i/>
              </w:rPr>
            </w:pPr>
            <w:r w:rsidRPr="006432C9">
              <w:rPr>
                <w:rFonts w:eastAsia="Calibri"/>
                <w:b/>
                <w:spacing w:val="-1"/>
                <w:lang w:val="it-IT" w:eastAsia="en-US"/>
              </w:rPr>
              <w:t xml:space="preserve">Încadrarea în cadrul strategiei de dezvoltare locală: </w:t>
            </w:r>
            <w:r w:rsidRPr="006432C9">
              <w:rPr>
                <w:rFonts w:eastAsia="Calibri"/>
                <w:spacing w:val="-1"/>
                <w:lang w:val="it-IT" w:eastAsia="en-US"/>
              </w:rPr>
              <w:t xml:space="preserve">Obiectiv strategic nr. 3. </w:t>
            </w:r>
            <w:r w:rsidRPr="006432C9">
              <w:rPr>
                <w:rFonts w:eastAsia="Calibri"/>
                <w:lang w:val="it-IT" w:eastAsia="en-US"/>
              </w:rPr>
              <w:t xml:space="preserve">Dezvoltarea comunitară, </w:t>
            </w:r>
            <w:r w:rsidRPr="006432C9">
              <w:rPr>
                <w:rFonts w:eastAsia="Calibri"/>
                <w:spacing w:val="-1"/>
                <w:lang w:val="it-IT" w:eastAsia="en-US"/>
              </w:rPr>
              <w:t xml:space="preserve">Măsura 3.3.1. </w:t>
            </w:r>
            <w:r w:rsidRPr="006432C9">
              <w:rPr>
                <w:rFonts w:eastAsia="Calibri"/>
                <w:lang w:val="it-IT" w:eastAsia="en-US"/>
              </w:rPr>
              <w:t>Promovarea şi sprijinirea  activităţilor culturale şi păstrarea patrimoniului cultural</w:t>
            </w:r>
          </w:p>
        </w:tc>
      </w:tr>
      <w:tr w:rsidR="006432C9" w:rsidRPr="006432C9" w14:paraId="04249E9A" w14:textId="77777777" w:rsidTr="005407EF">
        <w:trPr>
          <w:trHeight w:val="885"/>
          <w:jc w:val="center"/>
        </w:trPr>
        <w:tc>
          <w:tcPr>
            <w:tcW w:w="9624" w:type="dxa"/>
            <w:tcBorders>
              <w:top w:val="single" w:sz="18" w:space="0" w:color="FFFFFF"/>
              <w:left w:val="nil"/>
              <w:bottom w:val="nil"/>
              <w:right w:val="nil"/>
            </w:tcBorders>
            <w:shd w:val="pct5" w:color="000000" w:fill="FFFFFF"/>
            <w:hideMark/>
          </w:tcPr>
          <w:p w14:paraId="24851CC6" w14:textId="77777777" w:rsidR="006432C9" w:rsidRPr="006432C9" w:rsidRDefault="006432C9" w:rsidP="006432C9">
            <w:pPr>
              <w:widowControl w:val="0"/>
              <w:suppressAutoHyphens w:val="0"/>
              <w:autoSpaceDE w:val="0"/>
              <w:autoSpaceDN w:val="0"/>
              <w:adjustRightInd w:val="0"/>
              <w:spacing w:before="44" w:line="360" w:lineRule="auto"/>
              <w:jc w:val="both"/>
              <w:rPr>
                <w:rFonts w:eastAsia="Calibri"/>
                <w:b/>
                <w:spacing w:val="-1"/>
                <w:lang w:val="it-IT"/>
              </w:rPr>
            </w:pPr>
            <w:r w:rsidRPr="006432C9">
              <w:rPr>
                <w:rFonts w:eastAsia="Calibri"/>
                <w:b/>
                <w:spacing w:val="-1"/>
                <w:lang w:val="it-IT" w:eastAsia="en-US"/>
              </w:rPr>
              <w:t xml:space="preserve">Documente necesare:  </w:t>
            </w:r>
          </w:p>
          <w:p w14:paraId="21ADA602" w14:textId="77777777" w:rsidR="006432C9" w:rsidRPr="006432C9" w:rsidRDefault="006432C9" w:rsidP="0089335E">
            <w:pPr>
              <w:widowControl w:val="0"/>
              <w:numPr>
                <w:ilvl w:val="0"/>
                <w:numId w:val="55"/>
              </w:numPr>
              <w:suppressAutoHyphens w:val="0"/>
              <w:autoSpaceDE w:val="0"/>
              <w:autoSpaceDN w:val="0"/>
              <w:adjustRightInd w:val="0"/>
              <w:spacing w:line="360" w:lineRule="auto"/>
              <w:jc w:val="both"/>
              <w:rPr>
                <w:rFonts w:eastAsia="Calibri"/>
                <w:lang w:val="it-IT" w:eastAsia="en-US"/>
              </w:rPr>
            </w:pPr>
            <w:r w:rsidRPr="006432C9">
              <w:rPr>
                <w:rFonts w:eastAsia="Calibri"/>
                <w:lang w:val="it-IT" w:eastAsia="en-US"/>
              </w:rPr>
              <w:t xml:space="preserve">Cerere de finanţare; </w:t>
            </w:r>
          </w:p>
          <w:p w14:paraId="1DC6588B" w14:textId="77777777" w:rsidR="006432C9" w:rsidRPr="006432C9" w:rsidRDefault="006432C9" w:rsidP="0089335E">
            <w:pPr>
              <w:widowControl w:val="0"/>
              <w:numPr>
                <w:ilvl w:val="0"/>
                <w:numId w:val="55"/>
              </w:numPr>
              <w:suppressAutoHyphens w:val="0"/>
              <w:autoSpaceDE w:val="0"/>
              <w:autoSpaceDN w:val="0"/>
              <w:adjustRightInd w:val="0"/>
              <w:spacing w:line="360" w:lineRule="auto"/>
              <w:jc w:val="both"/>
              <w:rPr>
                <w:rFonts w:eastAsia="Calibri"/>
                <w:lang w:val="it-IT" w:eastAsia="en-US"/>
              </w:rPr>
            </w:pPr>
            <w:r w:rsidRPr="006432C9">
              <w:rPr>
                <w:rFonts w:eastAsia="Calibri"/>
                <w:lang w:val="it-IT" w:eastAsia="en-US"/>
              </w:rPr>
              <w:t>Studiu de fezabilitate / Memoriu justificativ;</w:t>
            </w:r>
          </w:p>
          <w:p w14:paraId="5D3FA0B7" w14:textId="77777777" w:rsidR="006432C9" w:rsidRPr="006432C9" w:rsidRDefault="006432C9" w:rsidP="0089335E">
            <w:pPr>
              <w:widowControl w:val="0"/>
              <w:numPr>
                <w:ilvl w:val="0"/>
                <w:numId w:val="55"/>
              </w:numPr>
              <w:suppressAutoHyphens w:val="0"/>
              <w:autoSpaceDE w:val="0"/>
              <w:autoSpaceDN w:val="0"/>
              <w:adjustRightInd w:val="0"/>
              <w:spacing w:line="360" w:lineRule="auto"/>
              <w:jc w:val="both"/>
              <w:rPr>
                <w:rFonts w:eastAsia="Calibri"/>
                <w:lang w:val="it-IT" w:eastAsia="en-US"/>
              </w:rPr>
            </w:pPr>
            <w:r w:rsidRPr="006432C9">
              <w:rPr>
                <w:rFonts w:eastAsia="Calibri"/>
                <w:lang w:eastAsia="ko-KR"/>
              </w:rPr>
              <w:t>Avize; Autorizaţie de construire (dacă e cazul);</w:t>
            </w:r>
          </w:p>
          <w:p w14:paraId="6D056C9C" w14:textId="77777777" w:rsidR="006432C9" w:rsidRPr="006432C9" w:rsidRDefault="006432C9" w:rsidP="0089335E">
            <w:pPr>
              <w:widowControl w:val="0"/>
              <w:numPr>
                <w:ilvl w:val="0"/>
                <w:numId w:val="55"/>
              </w:numPr>
              <w:suppressAutoHyphens w:val="0"/>
              <w:autoSpaceDE w:val="0"/>
              <w:autoSpaceDN w:val="0"/>
              <w:adjustRightInd w:val="0"/>
              <w:spacing w:line="360" w:lineRule="auto"/>
              <w:jc w:val="both"/>
              <w:rPr>
                <w:rFonts w:eastAsia="Calibri"/>
                <w:b/>
                <w:spacing w:val="-1"/>
                <w:lang w:val="it-IT"/>
              </w:rPr>
            </w:pPr>
            <w:r w:rsidRPr="006432C9">
              <w:rPr>
                <w:rFonts w:eastAsia="Calibri"/>
                <w:lang w:eastAsia="ko-KR"/>
              </w:rPr>
              <w:t>Fişa tehnică privind condiţiile de protecţie a mediului.</w:t>
            </w:r>
          </w:p>
        </w:tc>
      </w:tr>
    </w:tbl>
    <w:p w14:paraId="0BE52C3A" w14:textId="77777777" w:rsidR="006432C9" w:rsidRPr="006432C9" w:rsidRDefault="006432C9" w:rsidP="000C1F6A">
      <w:pPr>
        <w:rPr>
          <w:rFonts w:eastAsia="Calibri"/>
        </w:rPr>
      </w:pPr>
    </w:p>
    <w:p w14:paraId="71DE5BF9" w14:textId="77777777" w:rsidR="006432C9" w:rsidRPr="006432C9" w:rsidRDefault="006432C9" w:rsidP="006432C9">
      <w:pPr>
        <w:suppressAutoHyphens w:val="0"/>
        <w:spacing w:after="200" w:line="276" w:lineRule="auto"/>
        <w:rPr>
          <w:rFonts w:eastAsia="Calibri"/>
          <w:b/>
          <w:bCs/>
          <w:sz w:val="28"/>
          <w:szCs w:val="28"/>
        </w:rPr>
      </w:pPr>
      <w:r w:rsidRPr="006432C9">
        <w:rPr>
          <w:rFonts w:eastAsia="Calibri"/>
          <w:b/>
          <w:bCs/>
          <w:sz w:val="28"/>
          <w:szCs w:val="28"/>
        </w:rPr>
        <w:br w:type="page"/>
      </w:r>
    </w:p>
    <w:tbl>
      <w:tblPr>
        <w:tblW w:w="9240" w:type="dxa"/>
        <w:jc w:val="center"/>
        <w:tblLayout w:type="fixed"/>
        <w:tblLook w:val="04A0" w:firstRow="1" w:lastRow="0" w:firstColumn="1" w:lastColumn="0" w:noHBand="0" w:noVBand="1"/>
      </w:tblPr>
      <w:tblGrid>
        <w:gridCol w:w="9240"/>
      </w:tblGrid>
      <w:tr w:rsidR="006432C9" w:rsidRPr="006432C9" w14:paraId="68627B8A" w14:textId="77777777" w:rsidTr="008B3FD3">
        <w:trPr>
          <w:jc w:val="center"/>
        </w:trPr>
        <w:tc>
          <w:tcPr>
            <w:tcW w:w="9240" w:type="dxa"/>
            <w:tcBorders>
              <w:top w:val="nil"/>
              <w:left w:val="nil"/>
              <w:bottom w:val="single" w:sz="18" w:space="0" w:color="FFFFFF"/>
              <w:right w:val="nil"/>
            </w:tcBorders>
            <w:shd w:val="clear" w:color="auto" w:fill="660033"/>
            <w:hideMark/>
          </w:tcPr>
          <w:p w14:paraId="7A7B546B" w14:textId="250A2EB0" w:rsidR="006432C9" w:rsidRPr="006432C9" w:rsidRDefault="00967C23" w:rsidP="006432C9">
            <w:pPr>
              <w:spacing w:line="360" w:lineRule="auto"/>
              <w:jc w:val="both"/>
              <w:rPr>
                <w:rFonts w:eastAsia="Calibri"/>
                <w:b/>
                <w:color w:val="000000"/>
                <w:sz w:val="28"/>
                <w:szCs w:val="28"/>
              </w:rPr>
            </w:pPr>
            <w:r>
              <w:rPr>
                <w:rFonts w:eastAsia="Calibri"/>
                <w:b/>
                <w:sz w:val="28"/>
                <w:szCs w:val="28"/>
                <w:lang w:val="en-US" w:eastAsia="en-US"/>
              </w:rPr>
              <w:t>Titlul proiectului  nr. 9</w:t>
            </w:r>
            <w:r w:rsidR="006432C9" w:rsidRPr="006432C9">
              <w:rPr>
                <w:rFonts w:eastAsia="Calibri"/>
                <w:b/>
                <w:sz w:val="28"/>
                <w:szCs w:val="28"/>
                <w:lang w:val="en-US" w:eastAsia="en-US"/>
              </w:rPr>
              <w:t>. Reabilitarea şi dotarea căminelor culturale din comuna Neaua</w:t>
            </w:r>
          </w:p>
        </w:tc>
      </w:tr>
      <w:tr w:rsidR="006432C9" w:rsidRPr="006432C9" w14:paraId="612F6D3F" w14:textId="77777777" w:rsidTr="005407EF">
        <w:trPr>
          <w:jc w:val="center"/>
        </w:trPr>
        <w:tc>
          <w:tcPr>
            <w:tcW w:w="9240" w:type="dxa"/>
            <w:tcBorders>
              <w:top w:val="single" w:sz="18" w:space="0" w:color="FFFFFF"/>
              <w:left w:val="nil"/>
              <w:bottom w:val="single" w:sz="18" w:space="0" w:color="FFFFFF"/>
              <w:right w:val="nil"/>
            </w:tcBorders>
            <w:shd w:val="clear" w:color="auto" w:fill="CCCCCC"/>
            <w:hideMark/>
          </w:tcPr>
          <w:p w14:paraId="252A41EA" w14:textId="77777777" w:rsidR="006432C9" w:rsidRPr="006432C9" w:rsidRDefault="006432C9" w:rsidP="006432C9">
            <w:pPr>
              <w:spacing w:line="360" w:lineRule="auto"/>
              <w:jc w:val="both"/>
              <w:rPr>
                <w:rFonts w:eastAsia="Calibri"/>
                <w:color w:val="000000"/>
                <w:lang w:val="hu-HU"/>
              </w:rPr>
            </w:pPr>
            <w:r w:rsidRPr="006432C9">
              <w:rPr>
                <w:rFonts w:eastAsia="Calibri"/>
                <w:b/>
                <w:lang w:val="en-US" w:eastAsia="en-US"/>
              </w:rPr>
              <w:t>Scopul proiectului:</w:t>
            </w:r>
            <w:r w:rsidRPr="006432C9">
              <w:rPr>
                <w:rFonts w:eastAsia="Calibri"/>
                <w:lang w:val="en-US" w:eastAsia="en-US"/>
              </w:rPr>
              <w:t xml:space="preserve"> modernizarea şi dezvoltarea infrastructurii socio-culturale prin realizarea unui cadru optim pentru diversificarea activităţilor în acest sens şi îmbunătăţirea serviciilor socio-culturale în comuna Neaua.</w:t>
            </w:r>
          </w:p>
        </w:tc>
      </w:tr>
      <w:tr w:rsidR="006432C9" w:rsidRPr="006432C9" w14:paraId="235C210C" w14:textId="77777777" w:rsidTr="005407EF">
        <w:trPr>
          <w:jc w:val="center"/>
        </w:trPr>
        <w:tc>
          <w:tcPr>
            <w:tcW w:w="9240" w:type="dxa"/>
            <w:tcBorders>
              <w:top w:val="single" w:sz="18" w:space="0" w:color="FFFFFF"/>
              <w:left w:val="nil"/>
              <w:bottom w:val="single" w:sz="18" w:space="0" w:color="FFFFFF"/>
              <w:right w:val="nil"/>
            </w:tcBorders>
            <w:shd w:val="clear" w:color="auto" w:fill="F2F2F2"/>
            <w:hideMark/>
          </w:tcPr>
          <w:p w14:paraId="737EEF69" w14:textId="77777777" w:rsidR="006432C9" w:rsidRPr="006432C9" w:rsidRDefault="006432C9" w:rsidP="006432C9">
            <w:pPr>
              <w:suppressAutoHyphens w:val="0"/>
              <w:spacing w:line="360" w:lineRule="auto"/>
              <w:rPr>
                <w:rFonts w:eastAsia="Calibri"/>
                <w:b/>
                <w:color w:val="000000"/>
                <w:lang w:val="it-IT"/>
              </w:rPr>
            </w:pPr>
            <w:r w:rsidRPr="006432C9">
              <w:rPr>
                <w:rFonts w:eastAsia="Calibri"/>
                <w:b/>
                <w:lang w:val="it-IT" w:eastAsia="en-US"/>
              </w:rPr>
              <w:t xml:space="preserve">Obiective specifice: </w:t>
            </w:r>
          </w:p>
          <w:p w14:paraId="67B39411" w14:textId="77777777" w:rsidR="006432C9" w:rsidRPr="006432C9" w:rsidRDefault="006432C9" w:rsidP="0089335E">
            <w:pPr>
              <w:numPr>
                <w:ilvl w:val="0"/>
                <w:numId w:val="56"/>
              </w:numPr>
              <w:suppressAutoHyphens w:val="0"/>
              <w:spacing w:line="360" w:lineRule="auto"/>
              <w:jc w:val="both"/>
              <w:rPr>
                <w:rFonts w:eastAsia="Calibri"/>
                <w:lang w:val="it-IT" w:eastAsia="en-US"/>
              </w:rPr>
            </w:pPr>
            <w:r w:rsidRPr="006432C9">
              <w:rPr>
                <w:rFonts w:eastAsia="Calibri"/>
                <w:lang w:val="it-IT" w:eastAsia="en-US"/>
              </w:rPr>
              <w:t>Investirea în infrastructura socio-culturală prin reabilitarea căminelor culturale din comuna Neaua.</w:t>
            </w:r>
          </w:p>
          <w:p w14:paraId="6F443301" w14:textId="77777777" w:rsidR="006432C9" w:rsidRPr="006432C9" w:rsidRDefault="006432C9" w:rsidP="0089335E">
            <w:pPr>
              <w:numPr>
                <w:ilvl w:val="0"/>
                <w:numId w:val="56"/>
              </w:numPr>
              <w:suppressAutoHyphens w:val="0"/>
              <w:spacing w:line="360" w:lineRule="auto"/>
              <w:jc w:val="both"/>
              <w:rPr>
                <w:rFonts w:eastAsia="Calibri"/>
                <w:lang w:val="it-IT" w:eastAsia="en-US"/>
              </w:rPr>
            </w:pPr>
            <w:r w:rsidRPr="006432C9">
              <w:rPr>
                <w:rFonts w:eastAsia="Calibri"/>
                <w:lang w:val="it-IT" w:eastAsia="en-US"/>
              </w:rPr>
              <w:t>Crearea unui cadru optim pentru diversificarea, pregătirea şi susţinerea de programe socio-culturale şi pentru valorificarea tradiţiilor populare în spiritul autenticităţii;</w:t>
            </w:r>
          </w:p>
          <w:p w14:paraId="26659D9C" w14:textId="77777777" w:rsidR="006432C9" w:rsidRPr="006432C9" w:rsidRDefault="006432C9" w:rsidP="0089335E">
            <w:pPr>
              <w:numPr>
                <w:ilvl w:val="0"/>
                <w:numId w:val="56"/>
              </w:numPr>
              <w:suppressAutoHyphens w:val="0"/>
              <w:spacing w:line="360" w:lineRule="auto"/>
              <w:jc w:val="both"/>
              <w:rPr>
                <w:rFonts w:eastAsia="Calibri"/>
                <w:color w:val="000000"/>
                <w:lang w:val="it-IT"/>
              </w:rPr>
            </w:pPr>
            <w:r w:rsidRPr="006432C9">
              <w:rPr>
                <w:rFonts w:eastAsia="Calibri"/>
                <w:lang w:val="it-IT" w:eastAsia="en-US"/>
              </w:rPr>
              <w:t>Crearea unui centru de cultură zonal atractiv atât pentru tinerii din comună, cât şi pentru tinerii plecaţi care ar dori să se întoarcă acasă.</w:t>
            </w:r>
          </w:p>
        </w:tc>
      </w:tr>
      <w:tr w:rsidR="006432C9" w:rsidRPr="006432C9" w14:paraId="7E540005" w14:textId="77777777" w:rsidTr="005407EF">
        <w:trPr>
          <w:jc w:val="center"/>
        </w:trPr>
        <w:tc>
          <w:tcPr>
            <w:tcW w:w="9240" w:type="dxa"/>
            <w:tcBorders>
              <w:top w:val="single" w:sz="18" w:space="0" w:color="FFFFFF"/>
              <w:left w:val="nil"/>
              <w:bottom w:val="single" w:sz="18" w:space="0" w:color="FFFFFF"/>
              <w:right w:val="nil"/>
            </w:tcBorders>
            <w:shd w:val="clear" w:color="auto" w:fill="CCCCCC"/>
            <w:hideMark/>
          </w:tcPr>
          <w:p w14:paraId="206C85C1" w14:textId="77777777" w:rsidR="006432C9" w:rsidRPr="006432C9" w:rsidRDefault="006432C9" w:rsidP="006432C9">
            <w:pPr>
              <w:spacing w:line="360" w:lineRule="auto"/>
              <w:rPr>
                <w:rFonts w:eastAsia="Calibri"/>
                <w:color w:val="000000"/>
              </w:rPr>
            </w:pPr>
            <w:r w:rsidRPr="006432C9">
              <w:rPr>
                <w:rFonts w:eastAsia="Calibri"/>
                <w:b/>
                <w:lang w:val="it-IT" w:eastAsia="en-US"/>
              </w:rPr>
              <w:t>Grupul ţintă</w:t>
            </w:r>
            <w:r w:rsidRPr="006432C9">
              <w:rPr>
                <w:rFonts w:eastAsia="Calibri"/>
                <w:lang w:val="it-IT" w:eastAsia="en-US"/>
              </w:rPr>
              <w:t>: comunitatea locală, turişti</w:t>
            </w:r>
          </w:p>
        </w:tc>
      </w:tr>
      <w:tr w:rsidR="006432C9" w:rsidRPr="006432C9" w14:paraId="03F2D56B" w14:textId="77777777" w:rsidTr="005407EF">
        <w:trPr>
          <w:jc w:val="center"/>
        </w:trPr>
        <w:tc>
          <w:tcPr>
            <w:tcW w:w="9240" w:type="dxa"/>
            <w:tcBorders>
              <w:top w:val="single" w:sz="18" w:space="0" w:color="FFFFFF"/>
              <w:left w:val="nil"/>
              <w:bottom w:val="single" w:sz="18" w:space="0" w:color="FFFFFF"/>
              <w:right w:val="nil"/>
            </w:tcBorders>
            <w:shd w:val="clear" w:color="auto" w:fill="F2F2F2"/>
            <w:hideMark/>
          </w:tcPr>
          <w:p w14:paraId="7791C7E2" w14:textId="77777777" w:rsidR="006432C9" w:rsidRPr="006432C9" w:rsidRDefault="006432C9" w:rsidP="006432C9">
            <w:pPr>
              <w:suppressAutoHyphens w:val="0"/>
              <w:spacing w:line="360" w:lineRule="auto"/>
              <w:rPr>
                <w:rFonts w:eastAsia="Calibri"/>
                <w:b/>
                <w:color w:val="000000"/>
              </w:rPr>
            </w:pPr>
            <w:r w:rsidRPr="006432C9">
              <w:rPr>
                <w:rFonts w:eastAsia="Calibri"/>
                <w:b/>
                <w:lang w:val="en-US" w:eastAsia="en-US"/>
              </w:rPr>
              <w:t xml:space="preserve">Activităţi principale: </w:t>
            </w:r>
          </w:p>
          <w:p w14:paraId="2EAE23E9" w14:textId="77777777" w:rsidR="006432C9" w:rsidRPr="006432C9" w:rsidRDefault="006432C9" w:rsidP="0089335E">
            <w:pPr>
              <w:numPr>
                <w:ilvl w:val="0"/>
                <w:numId w:val="57"/>
              </w:numPr>
              <w:suppressAutoHyphens w:val="0"/>
              <w:spacing w:line="360" w:lineRule="auto"/>
              <w:rPr>
                <w:rFonts w:eastAsia="Calibri"/>
                <w:lang w:val="hu-HU" w:eastAsia="en-US"/>
              </w:rPr>
            </w:pPr>
            <w:r w:rsidRPr="006432C9">
              <w:rPr>
                <w:rFonts w:eastAsia="Calibri"/>
                <w:lang w:val="en-US" w:eastAsia="en-US"/>
              </w:rPr>
              <w:t>Reabilitarea clădirilor</w:t>
            </w:r>
          </w:p>
          <w:p w14:paraId="69A47064" w14:textId="77777777" w:rsidR="006432C9" w:rsidRPr="006432C9" w:rsidRDefault="006432C9" w:rsidP="0089335E">
            <w:pPr>
              <w:numPr>
                <w:ilvl w:val="0"/>
                <w:numId w:val="57"/>
              </w:numPr>
              <w:suppressAutoHyphens w:val="0"/>
              <w:spacing w:line="360" w:lineRule="auto"/>
              <w:rPr>
                <w:rFonts w:eastAsia="Calibri"/>
                <w:lang w:val="en-US" w:eastAsia="en-US"/>
              </w:rPr>
            </w:pPr>
            <w:r w:rsidRPr="006432C9">
              <w:rPr>
                <w:rFonts w:eastAsia="Calibri"/>
                <w:lang w:val="en-US" w:eastAsia="en-US"/>
              </w:rPr>
              <w:t xml:space="preserve">Amenajarea şi dotarea sălilor </w:t>
            </w:r>
          </w:p>
          <w:p w14:paraId="6478A8DB" w14:textId="77777777" w:rsidR="006432C9" w:rsidRPr="006432C9" w:rsidRDefault="006432C9" w:rsidP="0089335E">
            <w:pPr>
              <w:numPr>
                <w:ilvl w:val="0"/>
                <w:numId w:val="57"/>
              </w:numPr>
              <w:suppressAutoHyphens w:val="0"/>
              <w:spacing w:line="360" w:lineRule="auto"/>
              <w:rPr>
                <w:rFonts w:eastAsia="Calibri"/>
                <w:color w:val="000000"/>
                <w:lang w:val="pt-BR"/>
              </w:rPr>
            </w:pPr>
            <w:r w:rsidRPr="006432C9">
              <w:rPr>
                <w:rFonts w:eastAsia="Calibri"/>
                <w:lang w:val="en-US" w:eastAsia="en-US"/>
              </w:rPr>
              <w:t>Asigurarea funcţionării căminelor culturale</w:t>
            </w:r>
          </w:p>
        </w:tc>
      </w:tr>
      <w:tr w:rsidR="006432C9" w:rsidRPr="006432C9" w14:paraId="0B418CB9" w14:textId="77777777" w:rsidTr="005407EF">
        <w:trPr>
          <w:jc w:val="center"/>
        </w:trPr>
        <w:tc>
          <w:tcPr>
            <w:tcW w:w="9240" w:type="dxa"/>
            <w:tcBorders>
              <w:top w:val="single" w:sz="18" w:space="0" w:color="FFFFFF"/>
              <w:left w:val="nil"/>
              <w:bottom w:val="single" w:sz="18" w:space="0" w:color="FFFFFF"/>
              <w:right w:val="nil"/>
            </w:tcBorders>
            <w:shd w:val="clear" w:color="auto" w:fill="CCCCCC"/>
            <w:hideMark/>
          </w:tcPr>
          <w:p w14:paraId="15F22704" w14:textId="77777777" w:rsidR="006432C9" w:rsidRPr="006432C9" w:rsidRDefault="006432C9" w:rsidP="006432C9">
            <w:pPr>
              <w:suppressAutoHyphens w:val="0"/>
              <w:spacing w:line="360" w:lineRule="auto"/>
              <w:rPr>
                <w:rFonts w:eastAsia="Calibri"/>
                <w:b/>
                <w:color w:val="000000"/>
                <w:lang w:val="hu-HU"/>
              </w:rPr>
            </w:pPr>
            <w:r w:rsidRPr="006432C9">
              <w:rPr>
                <w:rFonts w:eastAsia="Calibri"/>
                <w:b/>
                <w:lang w:val="en-US" w:eastAsia="en-US"/>
              </w:rPr>
              <w:t xml:space="preserve">Rezultatele aşteptate: </w:t>
            </w:r>
          </w:p>
          <w:p w14:paraId="05CF8053" w14:textId="77777777" w:rsidR="006432C9" w:rsidRPr="006432C9" w:rsidRDefault="006432C9" w:rsidP="0089335E">
            <w:pPr>
              <w:numPr>
                <w:ilvl w:val="0"/>
                <w:numId w:val="58"/>
              </w:numPr>
              <w:suppressAutoHyphens w:val="0"/>
              <w:spacing w:line="360" w:lineRule="auto"/>
              <w:rPr>
                <w:rFonts w:eastAsia="Calibri"/>
                <w:lang w:val="en-US" w:eastAsia="en-US"/>
              </w:rPr>
            </w:pPr>
            <w:r w:rsidRPr="006432C9">
              <w:rPr>
                <w:rFonts w:eastAsia="Calibri"/>
                <w:lang w:val="en-US" w:eastAsia="en-US"/>
              </w:rPr>
              <w:t>2 clădiri reabilitate;</w:t>
            </w:r>
          </w:p>
          <w:p w14:paraId="047AA8A7" w14:textId="77777777" w:rsidR="006432C9" w:rsidRPr="006432C9" w:rsidRDefault="006432C9" w:rsidP="0089335E">
            <w:pPr>
              <w:numPr>
                <w:ilvl w:val="0"/>
                <w:numId w:val="58"/>
              </w:numPr>
              <w:suppressAutoHyphens w:val="0"/>
              <w:spacing w:line="360" w:lineRule="auto"/>
              <w:rPr>
                <w:rFonts w:eastAsia="Calibri"/>
                <w:lang w:val="en-US" w:eastAsia="en-US"/>
              </w:rPr>
            </w:pPr>
            <w:r w:rsidRPr="006432C9">
              <w:rPr>
                <w:rFonts w:eastAsia="Calibri"/>
                <w:lang w:val="en-US" w:eastAsia="en-US"/>
              </w:rPr>
              <w:t>2 rampe de acces pentru persoanele cu handicap locomotor realizate</w:t>
            </w:r>
          </w:p>
          <w:p w14:paraId="70A4C07E" w14:textId="77777777" w:rsidR="006432C9" w:rsidRPr="006432C9" w:rsidRDefault="006432C9" w:rsidP="006432C9">
            <w:pPr>
              <w:suppressAutoHyphens w:val="0"/>
              <w:spacing w:line="360" w:lineRule="auto"/>
              <w:rPr>
                <w:rFonts w:eastAsia="Calibri"/>
                <w:lang w:val="en-US" w:eastAsia="en-US"/>
              </w:rPr>
            </w:pPr>
            <w:r w:rsidRPr="006432C9">
              <w:rPr>
                <w:rFonts w:eastAsia="Calibri"/>
                <w:lang w:val="en-US" w:eastAsia="en-US"/>
              </w:rPr>
              <w:t>Dotare cu echipamente specializate, pentru desfăşurea activităţilor culturale:</w:t>
            </w:r>
          </w:p>
          <w:p w14:paraId="7B7999F5" w14:textId="77777777" w:rsidR="006432C9" w:rsidRPr="006432C9" w:rsidRDefault="006432C9" w:rsidP="006432C9">
            <w:pPr>
              <w:suppressAutoHyphens w:val="0"/>
              <w:spacing w:line="360" w:lineRule="auto"/>
              <w:ind w:left="179"/>
              <w:rPr>
                <w:rFonts w:eastAsia="Calibri"/>
                <w:lang w:val="fr-FR" w:eastAsia="en-US"/>
              </w:rPr>
            </w:pPr>
            <w:r w:rsidRPr="006432C9">
              <w:rPr>
                <w:rFonts w:eastAsia="Calibri"/>
                <w:lang w:val="fr-FR" w:eastAsia="en-US"/>
              </w:rPr>
              <w:t>•300 de scaune scaune achiziţionate</w:t>
            </w:r>
          </w:p>
          <w:p w14:paraId="03143356" w14:textId="77777777" w:rsidR="006432C9" w:rsidRPr="006432C9" w:rsidRDefault="006432C9" w:rsidP="006432C9">
            <w:pPr>
              <w:suppressAutoHyphens w:val="0"/>
              <w:spacing w:line="360" w:lineRule="auto"/>
              <w:ind w:left="179"/>
              <w:rPr>
                <w:rFonts w:eastAsia="Calibri"/>
                <w:lang w:val="fr-FR" w:eastAsia="en-US"/>
              </w:rPr>
            </w:pPr>
            <w:r w:rsidRPr="006432C9">
              <w:rPr>
                <w:rFonts w:eastAsia="Calibri"/>
                <w:lang w:val="fr-FR" w:eastAsia="en-US"/>
              </w:rPr>
              <w:t>•35 de mese achiziţionate</w:t>
            </w:r>
          </w:p>
          <w:p w14:paraId="390209F0" w14:textId="77777777" w:rsidR="006432C9" w:rsidRPr="006432C9" w:rsidRDefault="006432C9" w:rsidP="006432C9">
            <w:pPr>
              <w:suppressAutoHyphens w:val="0"/>
              <w:spacing w:line="360" w:lineRule="auto"/>
              <w:ind w:left="179"/>
              <w:rPr>
                <w:rFonts w:eastAsia="Calibri"/>
                <w:lang w:val="en-US" w:eastAsia="en-US"/>
              </w:rPr>
            </w:pPr>
            <w:r w:rsidRPr="006432C9">
              <w:rPr>
                <w:rFonts w:eastAsia="Calibri"/>
                <w:lang w:val="en-US" w:eastAsia="en-US"/>
              </w:rPr>
              <w:t xml:space="preserve">•2 calculatoare </w:t>
            </w:r>
          </w:p>
          <w:p w14:paraId="1E440FAA" w14:textId="77777777" w:rsidR="006432C9" w:rsidRPr="006432C9" w:rsidRDefault="006432C9" w:rsidP="006432C9">
            <w:pPr>
              <w:suppressAutoHyphens w:val="0"/>
              <w:spacing w:line="360" w:lineRule="auto"/>
              <w:ind w:left="179"/>
              <w:rPr>
                <w:rFonts w:eastAsia="Calibri"/>
                <w:lang w:val="en-US" w:eastAsia="en-US"/>
              </w:rPr>
            </w:pPr>
            <w:r w:rsidRPr="006432C9">
              <w:rPr>
                <w:rFonts w:eastAsia="Calibri"/>
                <w:lang w:val="en-US" w:eastAsia="en-US"/>
              </w:rPr>
              <w:t>•2 Sistem de iluminat refăcut</w:t>
            </w:r>
          </w:p>
          <w:p w14:paraId="34199E36" w14:textId="77777777" w:rsidR="006432C9" w:rsidRPr="006432C9" w:rsidRDefault="006432C9" w:rsidP="006432C9">
            <w:pPr>
              <w:suppressAutoHyphens w:val="0"/>
              <w:spacing w:line="360" w:lineRule="auto"/>
              <w:ind w:left="179"/>
              <w:rPr>
                <w:rFonts w:eastAsia="Calibri"/>
                <w:lang w:val="en-US" w:eastAsia="en-US"/>
              </w:rPr>
            </w:pPr>
            <w:r w:rsidRPr="006432C9">
              <w:rPr>
                <w:rFonts w:eastAsia="Calibri"/>
                <w:lang w:val="en-US" w:eastAsia="en-US"/>
              </w:rPr>
              <w:t>•2 Sistem de videoproiecţie achiziţionat</w:t>
            </w:r>
          </w:p>
          <w:p w14:paraId="55D752F6" w14:textId="77777777" w:rsidR="006432C9" w:rsidRPr="006432C9" w:rsidRDefault="006432C9" w:rsidP="006432C9">
            <w:pPr>
              <w:suppressAutoHyphens w:val="0"/>
              <w:spacing w:line="360" w:lineRule="auto"/>
              <w:ind w:left="179"/>
              <w:rPr>
                <w:rFonts w:eastAsia="Calibri"/>
                <w:lang w:val="en-US" w:eastAsia="en-US"/>
              </w:rPr>
            </w:pPr>
            <w:r w:rsidRPr="006432C9">
              <w:rPr>
                <w:rFonts w:eastAsia="Calibri"/>
                <w:lang w:val="en-US" w:eastAsia="en-US"/>
              </w:rPr>
              <w:t>•2 Sistem audio achiziţionat</w:t>
            </w:r>
          </w:p>
          <w:p w14:paraId="40967CF0" w14:textId="77777777" w:rsidR="006432C9" w:rsidRPr="006432C9" w:rsidRDefault="006432C9" w:rsidP="006432C9">
            <w:pPr>
              <w:suppressAutoHyphens w:val="0"/>
              <w:spacing w:line="360" w:lineRule="auto"/>
              <w:ind w:left="179"/>
              <w:rPr>
                <w:rFonts w:eastAsia="Calibri"/>
                <w:lang w:val="it-IT" w:eastAsia="en-US"/>
              </w:rPr>
            </w:pPr>
            <w:r w:rsidRPr="006432C9">
              <w:rPr>
                <w:rFonts w:eastAsia="Calibri"/>
                <w:lang w:val="it-IT" w:eastAsia="en-US"/>
              </w:rPr>
              <w:t>•2 cortine pentru scena achiziţionate</w:t>
            </w:r>
          </w:p>
          <w:p w14:paraId="6843C74C" w14:textId="77777777" w:rsidR="006432C9" w:rsidRPr="006432C9" w:rsidRDefault="006432C9" w:rsidP="006432C9">
            <w:pPr>
              <w:suppressAutoHyphens w:val="0"/>
              <w:spacing w:line="360" w:lineRule="auto"/>
              <w:ind w:left="179"/>
              <w:rPr>
                <w:rFonts w:eastAsia="Calibri"/>
                <w:color w:val="000000"/>
                <w:lang w:val="it-IT"/>
              </w:rPr>
            </w:pPr>
            <w:r w:rsidRPr="006432C9">
              <w:rPr>
                <w:rFonts w:eastAsia="Calibri"/>
                <w:lang w:val="it-IT" w:eastAsia="en-US"/>
              </w:rPr>
              <w:t>•2 imprimante achiziţionate</w:t>
            </w:r>
          </w:p>
        </w:tc>
      </w:tr>
      <w:tr w:rsidR="006432C9" w:rsidRPr="006432C9" w14:paraId="288029F0" w14:textId="77777777" w:rsidTr="005407EF">
        <w:trPr>
          <w:jc w:val="center"/>
        </w:trPr>
        <w:tc>
          <w:tcPr>
            <w:tcW w:w="9240" w:type="dxa"/>
            <w:tcBorders>
              <w:top w:val="single" w:sz="18" w:space="0" w:color="FFFFFF"/>
              <w:left w:val="nil"/>
              <w:bottom w:val="single" w:sz="18" w:space="0" w:color="FFFFFF"/>
              <w:right w:val="nil"/>
            </w:tcBorders>
            <w:shd w:val="clear" w:color="auto" w:fill="F2F2F2"/>
            <w:hideMark/>
          </w:tcPr>
          <w:p w14:paraId="6CC04E13" w14:textId="77777777" w:rsidR="006432C9" w:rsidRPr="006432C9" w:rsidRDefault="006432C9" w:rsidP="006432C9">
            <w:pPr>
              <w:spacing w:line="360" w:lineRule="auto"/>
              <w:rPr>
                <w:rFonts w:eastAsia="Calibri"/>
                <w:color w:val="000000"/>
              </w:rPr>
            </w:pPr>
            <w:r w:rsidRPr="006432C9">
              <w:rPr>
                <w:rFonts w:eastAsia="Calibri"/>
                <w:b/>
                <w:lang w:val="it-IT" w:eastAsia="en-US"/>
              </w:rPr>
              <w:t>Surse de finanţare:</w:t>
            </w:r>
            <w:r w:rsidRPr="006432C9">
              <w:rPr>
                <w:rFonts w:eastAsia="Calibri"/>
                <w:lang w:val="it-IT" w:eastAsia="en-US"/>
              </w:rPr>
              <w:t xml:space="preserve"> PNDR (Axa LEADER), PNRR</w:t>
            </w:r>
          </w:p>
        </w:tc>
      </w:tr>
      <w:tr w:rsidR="006432C9" w:rsidRPr="006432C9" w14:paraId="3870AD5C" w14:textId="77777777" w:rsidTr="005407EF">
        <w:trPr>
          <w:jc w:val="center"/>
        </w:trPr>
        <w:tc>
          <w:tcPr>
            <w:tcW w:w="9240" w:type="dxa"/>
            <w:tcBorders>
              <w:top w:val="single" w:sz="18" w:space="0" w:color="FFFFFF"/>
              <w:left w:val="nil"/>
              <w:bottom w:val="single" w:sz="18" w:space="0" w:color="FFFFFF"/>
              <w:right w:val="nil"/>
            </w:tcBorders>
            <w:shd w:val="clear" w:color="auto" w:fill="CCCCCC"/>
            <w:hideMark/>
          </w:tcPr>
          <w:p w14:paraId="57D5998D" w14:textId="77777777" w:rsidR="006432C9" w:rsidRPr="006432C9" w:rsidRDefault="006432C9" w:rsidP="006432C9">
            <w:pPr>
              <w:spacing w:line="360" w:lineRule="auto"/>
              <w:rPr>
                <w:rFonts w:eastAsia="Calibri"/>
                <w:color w:val="000000"/>
              </w:rPr>
            </w:pPr>
            <w:r w:rsidRPr="006432C9">
              <w:rPr>
                <w:rFonts w:eastAsia="Calibri"/>
                <w:b/>
                <w:lang w:val="it-IT" w:eastAsia="en-US"/>
              </w:rPr>
              <w:t>Posibili parteneri:</w:t>
            </w:r>
            <w:r w:rsidRPr="006432C9">
              <w:rPr>
                <w:rFonts w:eastAsia="Calibri"/>
                <w:lang w:val="it-IT" w:eastAsia="en-US"/>
              </w:rPr>
              <w:t xml:space="preserve">  Organizaţii neguvernamentale din comuna Neaua, etc</w:t>
            </w:r>
          </w:p>
        </w:tc>
      </w:tr>
      <w:tr w:rsidR="006432C9" w:rsidRPr="006432C9" w14:paraId="7A0D34AF" w14:textId="77777777" w:rsidTr="005407EF">
        <w:trPr>
          <w:jc w:val="center"/>
        </w:trPr>
        <w:tc>
          <w:tcPr>
            <w:tcW w:w="9240" w:type="dxa"/>
            <w:tcBorders>
              <w:top w:val="single" w:sz="18" w:space="0" w:color="FFFFFF"/>
              <w:left w:val="nil"/>
              <w:bottom w:val="single" w:sz="18" w:space="0" w:color="FFFFFF"/>
              <w:right w:val="nil"/>
            </w:tcBorders>
            <w:shd w:val="clear" w:color="auto" w:fill="F2F2F2"/>
            <w:hideMark/>
          </w:tcPr>
          <w:p w14:paraId="55B774EB" w14:textId="77777777" w:rsidR="006432C9" w:rsidRPr="006432C9" w:rsidRDefault="006432C9" w:rsidP="006432C9">
            <w:pPr>
              <w:spacing w:line="360" w:lineRule="auto"/>
              <w:rPr>
                <w:rFonts w:eastAsia="Calibri"/>
                <w:color w:val="000000"/>
                <w:lang w:val="it-IT"/>
              </w:rPr>
            </w:pPr>
            <w:r w:rsidRPr="006432C9">
              <w:rPr>
                <w:rFonts w:eastAsia="Calibri"/>
                <w:b/>
                <w:lang w:val="en-US" w:eastAsia="en-US"/>
              </w:rPr>
              <w:t>Perioada de implementare:</w:t>
            </w:r>
            <w:r w:rsidRPr="006432C9">
              <w:rPr>
                <w:rFonts w:eastAsia="Calibri"/>
                <w:lang w:val="en-US" w:eastAsia="en-US"/>
              </w:rPr>
              <w:t xml:space="preserve"> 2023-2027</w:t>
            </w:r>
          </w:p>
        </w:tc>
      </w:tr>
      <w:tr w:rsidR="006432C9" w:rsidRPr="006432C9" w14:paraId="27D94D1D" w14:textId="77777777" w:rsidTr="005407EF">
        <w:trPr>
          <w:jc w:val="center"/>
        </w:trPr>
        <w:tc>
          <w:tcPr>
            <w:tcW w:w="9240" w:type="dxa"/>
            <w:tcBorders>
              <w:top w:val="single" w:sz="18" w:space="0" w:color="FFFFFF"/>
              <w:left w:val="nil"/>
              <w:bottom w:val="single" w:sz="18" w:space="0" w:color="FFFFFF"/>
              <w:right w:val="nil"/>
            </w:tcBorders>
            <w:shd w:val="clear" w:color="auto" w:fill="CCCCCC"/>
            <w:hideMark/>
          </w:tcPr>
          <w:p w14:paraId="67AB0B31" w14:textId="77777777" w:rsidR="006432C9" w:rsidRPr="006432C9" w:rsidRDefault="006432C9" w:rsidP="006432C9">
            <w:pPr>
              <w:spacing w:line="360" w:lineRule="auto"/>
              <w:rPr>
                <w:rFonts w:eastAsia="Calibri"/>
                <w:color w:val="000000"/>
                <w:lang w:val="it-IT"/>
              </w:rPr>
            </w:pPr>
            <w:r w:rsidRPr="006432C9">
              <w:rPr>
                <w:rFonts w:eastAsia="Calibri"/>
                <w:b/>
                <w:lang w:val="it-IT" w:eastAsia="en-US"/>
              </w:rPr>
              <w:t>Sustenabilitate</w:t>
            </w:r>
            <w:r w:rsidRPr="006432C9">
              <w:rPr>
                <w:rFonts w:eastAsia="Calibri"/>
                <w:lang w:val="it-IT" w:eastAsia="en-US"/>
              </w:rPr>
              <w:t xml:space="preserve">: Cheltuielile ulterioare de funcţionare vor fi suportate din bugetul local </w:t>
            </w:r>
          </w:p>
        </w:tc>
      </w:tr>
      <w:tr w:rsidR="006432C9" w:rsidRPr="006432C9" w14:paraId="27260018" w14:textId="77777777" w:rsidTr="005407EF">
        <w:trPr>
          <w:jc w:val="center"/>
        </w:trPr>
        <w:tc>
          <w:tcPr>
            <w:tcW w:w="9240" w:type="dxa"/>
            <w:tcBorders>
              <w:top w:val="single" w:sz="18" w:space="0" w:color="FFFFFF"/>
              <w:left w:val="nil"/>
              <w:bottom w:val="single" w:sz="18" w:space="0" w:color="FFFFFF"/>
              <w:right w:val="nil"/>
            </w:tcBorders>
            <w:shd w:val="clear" w:color="auto" w:fill="F2F2F2"/>
            <w:hideMark/>
          </w:tcPr>
          <w:p w14:paraId="5670241B" w14:textId="77777777" w:rsidR="006432C9" w:rsidRPr="006432C9" w:rsidRDefault="006432C9" w:rsidP="006432C9">
            <w:pPr>
              <w:autoSpaceDE w:val="0"/>
              <w:spacing w:line="360" w:lineRule="auto"/>
              <w:ind w:right="49"/>
              <w:jc w:val="both"/>
              <w:rPr>
                <w:rFonts w:eastAsia="Calibri"/>
                <w:color w:val="000000"/>
                <w:lang w:val="it-IT"/>
              </w:rPr>
            </w:pPr>
            <w:r w:rsidRPr="006432C9">
              <w:rPr>
                <w:rFonts w:eastAsia="Calibri"/>
                <w:b/>
                <w:lang w:val="it-IT" w:eastAsia="en-US"/>
              </w:rPr>
              <w:t>Coerenţa cu politicile europene, naţionale, regionale, judeţene</w:t>
            </w:r>
            <w:r w:rsidRPr="006432C9">
              <w:rPr>
                <w:rFonts w:eastAsia="Calibri"/>
                <w:lang w:val="it-IT" w:eastAsia="en-US"/>
              </w:rPr>
              <w:t xml:space="preserve">: </w:t>
            </w:r>
            <w:r w:rsidRPr="006432C9">
              <w:rPr>
                <w:rFonts w:eastAsia="Calibri"/>
                <w:bCs/>
                <w:lang w:val="it-IT" w:eastAsia="en-US"/>
              </w:rPr>
              <w:t xml:space="preserve">Prioritatea 4. Dezvoltarea infrastructurii educaţionale, sociale şi de sănătate, susţinerea dezvoltării comunitare </w:t>
            </w:r>
          </w:p>
        </w:tc>
      </w:tr>
      <w:tr w:rsidR="006432C9" w:rsidRPr="006432C9" w14:paraId="2876B0CF" w14:textId="77777777" w:rsidTr="005407EF">
        <w:trPr>
          <w:jc w:val="center"/>
        </w:trPr>
        <w:tc>
          <w:tcPr>
            <w:tcW w:w="9240" w:type="dxa"/>
            <w:tcBorders>
              <w:top w:val="single" w:sz="18" w:space="0" w:color="FFFFFF"/>
              <w:left w:val="nil"/>
              <w:bottom w:val="single" w:sz="18" w:space="0" w:color="FFFFFF"/>
              <w:right w:val="nil"/>
            </w:tcBorders>
            <w:shd w:val="clear" w:color="auto" w:fill="CCCCCC"/>
            <w:hideMark/>
          </w:tcPr>
          <w:p w14:paraId="77DE5BDA" w14:textId="77777777" w:rsidR="006432C9" w:rsidRPr="006432C9" w:rsidRDefault="006432C9" w:rsidP="006432C9">
            <w:pPr>
              <w:spacing w:line="360" w:lineRule="auto"/>
              <w:rPr>
                <w:rFonts w:eastAsia="Calibri"/>
                <w:color w:val="000000"/>
              </w:rPr>
            </w:pPr>
            <w:r w:rsidRPr="006432C9">
              <w:rPr>
                <w:rFonts w:eastAsia="Calibri"/>
                <w:b/>
                <w:lang w:eastAsia="en-US"/>
              </w:rPr>
              <w:t>Încadrarea în cadrul strategiei de dezvoltare locală:</w:t>
            </w:r>
            <w:r w:rsidRPr="006432C9">
              <w:rPr>
                <w:rFonts w:eastAsia="Calibri"/>
                <w:lang w:eastAsia="en-US"/>
              </w:rPr>
              <w:t xml:space="preserve"> Obiectivul strategic nr. 4 Dezvoltarea serviciilor sociale, Obiectiv specific 4.2. Modernizarea serviciilor de educaţie şi culturale, P 4.2.8..</w:t>
            </w:r>
          </w:p>
        </w:tc>
      </w:tr>
      <w:tr w:rsidR="006432C9" w:rsidRPr="006432C9" w14:paraId="4B89A48F" w14:textId="77777777" w:rsidTr="005407EF">
        <w:trPr>
          <w:trHeight w:val="1785"/>
          <w:jc w:val="center"/>
        </w:trPr>
        <w:tc>
          <w:tcPr>
            <w:tcW w:w="9240" w:type="dxa"/>
            <w:tcBorders>
              <w:top w:val="single" w:sz="18" w:space="0" w:color="FFFFFF"/>
              <w:left w:val="nil"/>
              <w:bottom w:val="nil"/>
              <w:right w:val="nil"/>
            </w:tcBorders>
            <w:shd w:val="clear" w:color="auto" w:fill="F2F2F2"/>
            <w:hideMark/>
          </w:tcPr>
          <w:p w14:paraId="6C69BD5A" w14:textId="77777777" w:rsidR="006432C9" w:rsidRPr="006432C9" w:rsidRDefault="006432C9" w:rsidP="006432C9">
            <w:pPr>
              <w:suppressAutoHyphens w:val="0"/>
              <w:spacing w:line="360" w:lineRule="auto"/>
              <w:rPr>
                <w:rFonts w:eastAsia="Calibri"/>
                <w:b/>
                <w:color w:val="000000"/>
              </w:rPr>
            </w:pPr>
            <w:r w:rsidRPr="006432C9">
              <w:rPr>
                <w:rFonts w:eastAsia="Calibri"/>
                <w:b/>
                <w:lang w:val="it-IT" w:eastAsia="en-US"/>
              </w:rPr>
              <w:t xml:space="preserve">Documente necesare: </w:t>
            </w:r>
          </w:p>
          <w:p w14:paraId="2F9222D4" w14:textId="77777777" w:rsidR="006432C9" w:rsidRPr="006432C9" w:rsidRDefault="006432C9" w:rsidP="0089335E">
            <w:pPr>
              <w:numPr>
                <w:ilvl w:val="0"/>
                <w:numId w:val="59"/>
              </w:numPr>
              <w:suppressAutoHyphens w:val="0"/>
              <w:spacing w:line="360" w:lineRule="auto"/>
              <w:rPr>
                <w:rFonts w:eastAsia="Calibri"/>
                <w:lang w:val="hu-HU" w:eastAsia="en-US"/>
              </w:rPr>
            </w:pPr>
            <w:r w:rsidRPr="006432C9">
              <w:rPr>
                <w:rFonts w:eastAsia="Calibri"/>
                <w:lang w:val="it-IT" w:eastAsia="en-US"/>
              </w:rPr>
              <w:t xml:space="preserve">Cerere de finanţare; </w:t>
            </w:r>
          </w:p>
          <w:p w14:paraId="144EDFAF" w14:textId="77777777" w:rsidR="006432C9" w:rsidRPr="006432C9" w:rsidRDefault="006432C9" w:rsidP="0089335E">
            <w:pPr>
              <w:numPr>
                <w:ilvl w:val="0"/>
                <w:numId w:val="59"/>
              </w:numPr>
              <w:suppressAutoHyphens w:val="0"/>
              <w:spacing w:line="360" w:lineRule="auto"/>
              <w:rPr>
                <w:rFonts w:eastAsia="Calibri"/>
                <w:lang w:val="en-US" w:eastAsia="en-US"/>
              </w:rPr>
            </w:pPr>
            <w:r w:rsidRPr="006432C9">
              <w:rPr>
                <w:rFonts w:eastAsia="Calibri"/>
                <w:lang w:val="en-US" w:eastAsia="en-US"/>
              </w:rPr>
              <w:t xml:space="preserve">Studiu de fezabilitate </w:t>
            </w:r>
          </w:p>
          <w:p w14:paraId="30E7E6AF" w14:textId="77777777" w:rsidR="006432C9" w:rsidRPr="006432C9" w:rsidRDefault="006432C9" w:rsidP="0089335E">
            <w:pPr>
              <w:numPr>
                <w:ilvl w:val="0"/>
                <w:numId w:val="59"/>
              </w:numPr>
              <w:suppressAutoHyphens w:val="0"/>
              <w:spacing w:line="360" w:lineRule="auto"/>
              <w:rPr>
                <w:rFonts w:eastAsia="Calibri"/>
                <w:color w:val="000000"/>
                <w:lang w:val="hu-HU"/>
              </w:rPr>
            </w:pPr>
            <w:r w:rsidRPr="006432C9">
              <w:rPr>
                <w:rFonts w:eastAsia="Calibri"/>
                <w:lang w:val="en-US" w:eastAsia="en-US"/>
              </w:rPr>
              <w:t>Document privind respectarea condițiilor de mediu</w:t>
            </w:r>
          </w:p>
        </w:tc>
      </w:tr>
    </w:tbl>
    <w:p w14:paraId="7A7AEBBF" w14:textId="77777777" w:rsidR="006432C9" w:rsidRPr="006432C9" w:rsidRDefault="006432C9" w:rsidP="000C1F6A">
      <w:pPr>
        <w:rPr>
          <w:rFonts w:eastAsia="Calibri"/>
        </w:rPr>
      </w:pPr>
      <w:r w:rsidRPr="006432C9">
        <w:rPr>
          <w:rFonts w:eastAsia="Calibri"/>
        </w:rPr>
        <w:t xml:space="preserve"> </w:t>
      </w:r>
    </w:p>
    <w:p w14:paraId="58B2EA82" w14:textId="77777777" w:rsidR="006432C9" w:rsidRPr="006432C9" w:rsidRDefault="006432C9" w:rsidP="006432C9">
      <w:pPr>
        <w:suppressAutoHyphens w:val="0"/>
        <w:spacing w:after="200" w:line="276" w:lineRule="auto"/>
        <w:rPr>
          <w:rFonts w:eastAsia="Calibri"/>
          <w:b/>
          <w:bCs/>
          <w:sz w:val="28"/>
          <w:szCs w:val="28"/>
        </w:rPr>
      </w:pPr>
      <w:r w:rsidRPr="006432C9">
        <w:rPr>
          <w:rFonts w:eastAsia="Calibri"/>
          <w:b/>
          <w:bCs/>
          <w:sz w:val="28"/>
          <w:szCs w:val="28"/>
        </w:rPr>
        <w:br w:type="page"/>
      </w:r>
    </w:p>
    <w:p w14:paraId="1A9FAA1A" w14:textId="77777777" w:rsidR="00CA3D02" w:rsidRPr="00597D33" w:rsidRDefault="00CA3D02" w:rsidP="00CA3D02">
      <w:pPr>
        <w:pStyle w:val="Heading1"/>
      </w:pPr>
      <w:bookmarkStart w:id="354" w:name="_Toc59441137"/>
      <w:bookmarkStart w:id="355" w:name="_Toc60866956"/>
      <w:bookmarkStart w:id="356" w:name="_Toc103254712"/>
      <w:bookmarkEnd w:id="351"/>
      <w:bookmarkEnd w:id="352"/>
      <w:r w:rsidRPr="00597D33">
        <w:rPr>
          <w:lang w:val="it-IT"/>
        </w:rPr>
        <w:t>BIBLIOGRAFIE</w:t>
      </w:r>
      <w:bookmarkEnd w:id="354"/>
      <w:bookmarkEnd w:id="355"/>
      <w:bookmarkEnd w:id="356"/>
    </w:p>
    <w:p w14:paraId="1448F19C" w14:textId="77777777" w:rsidR="006432C9" w:rsidRPr="006432C9" w:rsidRDefault="006432C9" w:rsidP="0089335E">
      <w:pPr>
        <w:numPr>
          <w:ilvl w:val="0"/>
          <w:numId w:val="70"/>
        </w:numPr>
        <w:suppressAutoHyphens w:val="0"/>
        <w:spacing w:line="360" w:lineRule="auto"/>
        <w:ind w:left="567" w:hanging="567"/>
        <w:jc w:val="both"/>
        <w:rPr>
          <w:iCs/>
        </w:rPr>
      </w:pPr>
      <w:r w:rsidRPr="006432C9">
        <w:t>Acordul de Parteneriat pentru România 2014-2020</w:t>
      </w:r>
    </w:p>
    <w:p w14:paraId="4D69A019" w14:textId="77777777" w:rsidR="006432C9" w:rsidRPr="006432C9" w:rsidRDefault="006432C9" w:rsidP="0089335E">
      <w:pPr>
        <w:numPr>
          <w:ilvl w:val="0"/>
          <w:numId w:val="70"/>
        </w:numPr>
        <w:suppressAutoHyphens w:val="0"/>
        <w:spacing w:line="360" w:lineRule="auto"/>
        <w:ind w:left="567" w:hanging="567"/>
        <w:jc w:val="both"/>
      </w:pPr>
      <w:r w:rsidRPr="006432C9">
        <w:rPr>
          <w:iCs/>
        </w:rPr>
        <w:t>Agenţia Naţională pentru Protecţia Mediului Mureş</w:t>
      </w:r>
    </w:p>
    <w:p w14:paraId="682FC249" w14:textId="77777777" w:rsidR="006432C9" w:rsidRPr="006432C9" w:rsidRDefault="006432C9" w:rsidP="0089335E">
      <w:pPr>
        <w:numPr>
          <w:ilvl w:val="0"/>
          <w:numId w:val="70"/>
        </w:numPr>
        <w:suppressAutoHyphens w:val="0"/>
        <w:spacing w:line="360" w:lineRule="auto"/>
        <w:ind w:left="567" w:hanging="567"/>
        <w:jc w:val="both"/>
      </w:pPr>
      <w:r w:rsidRPr="006432C9">
        <w:t>Agenţia de Plăţi şi Intervenţie în Agricultură (APIA)</w:t>
      </w:r>
    </w:p>
    <w:p w14:paraId="0B3D573E" w14:textId="77777777" w:rsidR="006432C9" w:rsidRPr="006432C9" w:rsidRDefault="006432C9" w:rsidP="0089335E">
      <w:pPr>
        <w:numPr>
          <w:ilvl w:val="0"/>
          <w:numId w:val="70"/>
        </w:numPr>
        <w:suppressAutoHyphens w:val="0"/>
        <w:spacing w:line="360" w:lineRule="auto"/>
        <w:ind w:left="567" w:hanging="567"/>
        <w:jc w:val="both"/>
        <w:rPr>
          <w:lang w:val="it-IT"/>
        </w:rPr>
      </w:pPr>
      <w:r w:rsidRPr="006432C9">
        <w:t>Autoritatea de Management pentru PNDR: Analiza socio-economică în perspectiva dezvoltării rurale 2014-2020</w:t>
      </w:r>
    </w:p>
    <w:p w14:paraId="4B48AE81" w14:textId="77777777" w:rsidR="006432C9" w:rsidRPr="006432C9" w:rsidRDefault="006432C9" w:rsidP="0089335E">
      <w:pPr>
        <w:numPr>
          <w:ilvl w:val="0"/>
          <w:numId w:val="70"/>
        </w:numPr>
        <w:suppressAutoHyphens w:val="0"/>
        <w:spacing w:line="360" w:lineRule="auto"/>
        <w:ind w:left="567" w:hanging="567"/>
        <w:jc w:val="both"/>
        <w:rPr>
          <w:lang w:val="it-IT"/>
        </w:rPr>
      </w:pPr>
      <w:r w:rsidRPr="006432C9">
        <w:rPr>
          <w:lang w:val="it-IT"/>
        </w:rPr>
        <w:t>Baze de date proprii ale comunei Neaua</w:t>
      </w:r>
    </w:p>
    <w:p w14:paraId="3E5B618E" w14:textId="77777777" w:rsidR="006432C9" w:rsidRPr="006432C9" w:rsidRDefault="006432C9" w:rsidP="0089335E">
      <w:pPr>
        <w:numPr>
          <w:ilvl w:val="0"/>
          <w:numId w:val="70"/>
        </w:numPr>
        <w:suppressAutoHyphens w:val="0"/>
        <w:spacing w:line="360" w:lineRule="auto"/>
        <w:ind w:left="567" w:hanging="567"/>
        <w:jc w:val="both"/>
        <w:rPr>
          <w:lang w:val="it-IT"/>
        </w:rPr>
      </w:pPr>
      <w:r w:rsidRPr="006432C9">
        <w:rPr>
          <w:lang w:val="it-IT"/>
        </w:rPr>
        <w:t>Cadru strategic comun 2014-2020- partea I</w:t>
      </w:r>
    </w:p>
    <w:p w14:paraId="52BA647E" w14:textId="77777777" w:rsidR="006432C9" w:rsidRPr="006432C9" w:rsidRDefault="006432C9" w:rsidP="0089335E">
      <w:pPr>
        <w:numPr>
          <w:ilvl w:val="0"/>
          <w:numId w:val="70"/>
        </w:numPr>
        <w:suppressAutoHyphens w:val="0"/>
        <w:spacing w:line="360" w:lineRule="auto"/>
        <w:ind w:left="567" w:hanging="567"/>
        <w:jc w:val="both"/>
        <w:rPr>
          <w:iCs/>
          <w:lang w:val="it-IT"/>
        </w:rPr>
      </w:pPr>
      <w:r w:rsidRPr="006432C9">
        <w:rPr>
          <w:lang w:val="it-IT"/>
        </w:rPr>
        <w:t>Cadru strategic comun 2014-2020- partea a II.-a</w:t>
      </w:r>
    </w:p>
    <w:p w14:paraId="53AE22CB" w14:textId="77777777" w:rsidR="006432C9" w:rsidRPr="006432C9" w:rsidRDefault="006432C9" w:rsidP="0089335E">
      <w:pPr>
        <w:numPr>
          <w:ilvl w:val="0"/>
          <w:numId w:val="70"/>
        </w:numPr>
        <w:suppressAutoHyphens w:val="0"/>
        <w:spacing w:line="360" w:lineRule="auto"/>
        <w:ind w:left="567" w:hanging="567"/>
        <w:jc w:val="both"/>
        <w:rPr>
          <w:iCs/>
        </w:rPr>
      </w:pPr>
      <w:r w:rsidRPr="006432C9">
        <w:rPr>
          <w:iCs/>
        </w:rPr>
        <w:t>Camera de Comerţ</w:t>
      </w:r>
      <w:r w:rsidRPr="006432C9">
        <w:rPr>
          <w:i/>
        </w:rPr>
        <w:t xml:space="preserve"> </w:t>
      </w:r>
      <w:r w:rsidRPr="006432C9">
        <w:t>şi Industrie</w:t>
      </w:r>
      <w:r w:rsidRPr="006432C9">
        <w:rPr>
          <w:i/>
        </w:rPr>
        <w:t xml:space="preserve"> </w:t>
      </w:r>
      <w:r w:rsidRPr="006432C9">
        <w:rPr>
          <w:iCs/>
        </w:rPr>
        <w:t>Mureş</w:t>
      </w:r>
    </w:p>
    <w:p w14:paraId="5A79AA99" w14:textId="77777777" w:rsidR="006432C9" w:rsidRPr="00A42F8A" w:rsidRDefault="006432C9" w:rsidP="0089335E">
      <w:pPr>
        <w:numPr>
          <w:ilvl w:val="0"/>
          <w:numId w:val="70"/>
        </w:numPr>
        <w:suppressAutoHyphens w:val="0"/>
        <w:spacing w:line="360" w:lineRule="auto"/>
        <w:ind w:left="567" w:hanging="567"/>
        <w:jc w:val="both"/>
      </w:pPr>
      <w:r w:rsidRPr="00A42F8A">
        <w:t>CNND</w:t>
      </w:r>
      <w:r w:rsidRPr="00A42F8A">
        <w:rPr>
          <w:vertAlign w:val="superscript"/>
          <w:lang w:val="it-IT"/>
        </w:rPr>
        <w:footnoteReference w:id="3"/>
      </w:r>
      <w:r w:rsidRPr="00A42F8A">
        <w:t xml:space="preserve">: Strategia naţională de conştientizare a publicului cu privire la reţeaua europeană Natura 2000 în România </w:t>
      </w:r>
    </w:p>
    <w:p w14:paraId="08929C28" w14:textId="77777777" w:rsidR="006432C9" w:rsidRPr="006432C9" w:rsidRDefault="006432C9" w:rsidP="0089335E">
      <w:pPr>
        <w:numPr>
          <w:ilvl w:val="0"/>
          <w:numId w:val="70"/>
        </w:numPr>
        <w:suppressAutoHyphens w:val="0"/>
        <w:spacing w:line="360" w:lineRule="auto"/>
        <w:ind w:left="567" w:hanging="567"/>
        <w:jc w:val="both"/>
        <w:rPr>
          <w:lang w:val="it-IT"/>
        </w:rPr>
      </w:pPr>
      <w:r w:rsidRPr="006432C9">
        <w:rPr>
          <w:lang w:val="it-IT"/>
        </w:rPr>
        <w:t>Europa 2020- O strategie europeană pentru o creştere inteligentă, ecologică şi favorabilă incluziunii</w:t>
      </w:r>
    </w:p>
    <w:p w14:paraId="7B7D6592" w14:textId="7A2A1B86" w:rsidR="006432C9" w:rsidRPr="00A42F8A" w:rsidRDefault="00D1264A" w:rsidP="0089335E">
      <w:pPr>
        <w:numPr>
          <w:ilvl w:val="0"/>
          <w:numId w:val="70"/>
        </w:numPr>
        <w:suppressAutoHyphens w:val="0"/>
        <w:spacing w:line="360" w:lineRule="auto"/>
        <w:ind w:left="567" w:hanging="567"/>
        <w:jc w:val="both"/>
        <w:rPr>
          <w:i/>
          <w:lang w:val="it-IT"/>
        </w:rPr>
      </w:pPr>
      <w:hyperlink r:id="rId60" w:history="1">
        <w:r w:rsidR="00A42F8A" w:rsidRPr="00A42F8A">
          <w:rPr>
            <w:rStyle w:val="Hyperlink"/>
            <w:i/>
            <w:lang w:val="it-IT"/>
          </w:rPr>
          <w:t>Fişe măsuri PNDR 2014-2020</w:t>
        </w:r>
      </w:hyperlink>
    </w:p>
    <w:p w14:paraId="14AE9757" w14:textId="77777777" w:rsidR="006432C9" w:rsidRPr="006432C9" w:rsidRDefault="006432C9" w:rsidP="0089335E">
      <w:pPr>
        <w:numPr>
          <w:ilvl w:val="0"/>
          <w:numId w:val="70"/>
        </w:numPr>
        <w:suppressAutoHyphens w:val="0"/>
        <w:spacing w:line="360" w:lineRule="auto"/>
        <w:ind w:left="567" w:hanging="567"/>
        <w:jc w:val="both"/>
        <w:rPr>
          <w:lang w:val="fr-FR"/>
        </w:rPr>
      </w:pPr>
      <w:r w:rsidRPr="006432C9">
        <w:t>Institutul Naţional de Statistică</w:t>
      </w:r>
    </w:p>
    <w:p w14:paraId="08F09D7B" w14:textId="77777777" w:rsidR="006432C9" w:rsidRPr="006432C9" w:rsidRDefault="006432C9" w:rsidP="0089335E">
      <w:pPr>
        <w:numPr>
          <w:ilvl w:val="0"/>
          <w:numId w:val="70"/>
        </w:numPr>
        <w:suppressAutoHyphens w:val="0"/>
        <w:spacing w:line="360" w:lineRule="auto"/>
        <w:ind w:left="567" w:hanging="567"/>
        <w:jc w:val="both"/>
      </w:pPr>
      <w:r w:rsidRPr="006432C9">
        <w:rPr>
          <w:lang w:val="de-DE"/>
        </w:rPr>
        <w:t xml:space="preserve">INS, Buletin statistic lunar, jud. </w:t>
      </w:r>
      <w:r w:rsidRPr="006432C9">
        <w:t>Mureş</w:t>
      </w:r>
    </w:p>
    <w:p w14:paraId="11D625FE" w14:textId="77777777" w:rsidR="006432C9" w:rsidRPr="006432C9" w:rsidRDefault="006432C9" w:rsidP="0089335E">
      <w:pPr>
        <w:numPr>
          <w:ilvl w:val="0"/>
          <w:numId w:val="70"/>
        </w:numPr>
        <w:suppressAutoHyphens w:val="0"/>
        <w:spacing w:line="360" w:lineRule="auto"/>
        <w:ind w:left="567" w:hanging="567"/>
        <w:jc w:val="both"/>
      </w:pPr>
      <w:r w:rsidRPr="006432C9">
        <w:t>Lege privind aprobarea Planului de amenajare a teritoriului naţional, - Secţiunea V- Zone cu risc natrural</w:t>
      </w:r>
    </w:p>
    <w:p w14:paraId="5F7C3E7D" w14:textId="77777777" w:rsidR="006432C9" w:rsidRPr="006432C9" w:rsidRDefault="006432C9" w:rsidP="0089335E">
      <w:pPr>
        <w:numPr>
          <w:ilvl w:val="0"/>
          <w:numId w:val="70"/>
        </w:numPr>
        <w:suppressAutoHyphens w:val="0"/>
        <w:spacing w:line="360" w:lineRule="auto"/>
        <w:ind w:left="567" w:hanging="567"/>
        <w:jc w:val="both"/>
      </w:pPr>
      <w:r w:rsidRPr="006432C9">
        <w:t xml:space="preserve">Oficiul Registrului Comerţului </w:t>
      </w:r>
    </w:p>
    <w:p w14:paraId="3C762A9C" w14:textId="77777777" w:rsidR="006432C9" w:rsidRPr="006432C9" w:rsidRDefault="006432C9" w:rsidP="0089335E">
      <w:pPr>
        <w:numPr>
          <w:ilvl w:val="0"/>
          <w:numId w:val="70"/>
        </w:numPr>
        <w:suppressAutoHyphens w:val="0"/>
        <w:spacing w:line="360" w:lineRule="auto"/>
        <w:ind w:left="567" w:hanging="567"/>
        <w:jc w:val="both"/>
      </w:pPr>
      <w:r w:rsidRPr="006432C9">
        <w:rPr>
          <w:iCs/>
        </w:rPr>
        <w:t>Ministerul Finanţelor Publice</w:t>
      </w:r>
    </w:p>
    <w:p w14:paraId="1C4D7D6A" w14:textId="77777777" w:rsidR="006432C9" w:rsidRPr="006432C9" w:rsidRDefault="006432C9" w:rsidP="0089335E">
      <w:pPr>
        <w:numPr>
          <w:ilvl w:val="0"/>
          <w:numId w:val="70"/>
        </w:numPr>
        <w:suppressAutoHyphens w:val="0"/>
        <w:spacing w:line="360" w:lineRule="auto"/>
        <w:ind w:left="567" w:hanging="567"/>
        <w:jc w:val="both"/>
        <w:rPr>
          <w:lang w:val="pt-BR"/>
        </w:rPr>
      </w:pPr>
      <w:r w:rsidRPr="006432C9">
        <w:rPr>
          <w:lang w:val="pt-BR"/>
        </w:rPr>
        <w:t>Programul Naţional de Dezvoltare Rurală 2014– 2020</w:t>
      </w:r>
    </w:p>
    <w:p w14:paraId="63D0FDB5" w14:textId="77777777" w:rsidR="006432C9" w:rsidRPr="006432C9" w:rsidRDefault="006432C9" w:rsidP="0089335E">
      <w:pPr>
        <w:numPr>
          <w:ilvl w:val="0"/>
          <w:numId w:val="70"/>
        </w:numPr>
        <w:suppressAutoHyphens w:val="0"/>
        <w:spacing w:line="360" w:lineRule="auto"/>
        <w:ind w:left="567" w:hanging="567"/>
        <w:jc w:val="both"/>
        <w:rPr>
          <w:iCs/>
        </w:rPr>
      </w:pPr>
      <w:r w:rsidRPr="006432C9">
        <w:t>Planul Naţional Strategic pentru dezvoltare rurală durabilă a sectorului agroalimentar şi a spaţiului rural în perioada 2014-2020-2030</w:t>
      </w:r>
    </w:p>
    <w:p w14:paraId="63A1FD6A" w14:textId="77777777" w:rsidR="006432C9" w:rsidRPr="006432C9" w:rsidRDefault="006432C9" w:rsidP="0089335E">
      <w:pPr>
        <w:numPr>
          <w:ilvl w:val="0"/>
          <w:numId w:val="70"/>
        </w:numPr>
        <w:suppressAutoHyphens w:val="0"/>
        <w:spacing w:line="360" w:lineRule="auto"/>
        <w:ind w:left="567" w:hanging="567"/>
        <w:jc w:val="both"/>
        <w:rPr>
          <w:iCs/>
        </w:rPr>
      </w:pPr>
      <w:r w:rsidRPr="006432C9">
        <w:rPr>
          <w:iCs/>
        </w:rPr>
        <w:t>Prefectura Judeţului Mureş</w:t>
      </w:r>
      <w:r w:rsidRPr="006432C9">
        <w:rPr>
          <w:i/>
          <w:iCs/>
        </w:rPr>
        <w:t xml:space="preserve"> </w:t>
      </w:r>
    </w:p>
    <w:p w14:paraId="5883C497" w14:textId="5FA67E6B" w:rsidR="006432C9" w:rsidRPr="00A42F8A" w:rsidRDefault="00D1264A" w:rsidP="0089335E">
      <w:pPr>
        <w:numPr>
          <w:ilvl w:val="0"/>
          <w:numId w:val="70"/>
        </w:numPr>
        <w:suppressAutoHyphens w:val="0"/>
        <w:spacing w:line="360" w:lineRule="auto"/>
        <w:ind w:left="567" w:hanging="567"/>
        <w:jc w:val="both"/>
        <w:rPr>
          <w:i/>
        </w:rPr>
      </w:pPr>
      <w:hyperlink r:id="rId61" w:history="1">
        <w:r w:rsidR="0009786D" w:rsidRPr="00A42F8A">
          <w:rPr>
            <w:rStyle w:val="Hyperlink"/>
            <w:i/>
          </w:rPr>
          <w:t>PLAI Mureş, 2013-2020</w:t>
        </w:r>
      </w:hyperlink>
      <w:r w:rsidR="00A42F8A" w:rsidRPr="00A42F8A">
        <w:rPr>
          <w:i/>
        </w:rPr>
        <w:t xml:space="preserve"> </w:t>
      </w:r>
    </w:p>
    <w:p w14:paraId="5219C313" w14:textId="77777777" w:rsidR="006432C9" w:rsidRPr="006432C9" w:rsidRDefault="006432C9" w:rsidP="0089335E">
      <w:pPr>
        <w:numPr>
          <w:ilvl w:val="0"/>
          <w:numId w:val="70"/>
        </w:numPr>
        <w:suppressAutoHyphens w:val="0"/>
        <w:spacing w:line="360" w:lineRule="auto"/>
        <w:ind w:left="567" w:hanging="567"/>
        <w:jc w:val="both"/>
      </w:pPr>
      <w:r w:rsidRPr="006432C9">
        <w:rPr>
          <w:lang w:val="hu-HU"/>
        </w:rPr>
        <w:t>Planul Naţional de Dezvoltare al judeţului Mureş pentru perioada 2014-2020</w:t>
      </w:r>
    </w:p>
    <w:p w14:paraId="415D9129" w14:textId="77777777" w:rsidR="006432C9" w:rsidRPr="006432C9" w:rsidRDefault="006432C9" w:rsidP="0089335E">
      <w:pPr>
        <w:numPr>
          <w:ilvl w:val="0"/>
          <w:numId w:val="70"/>
        </w:numPr>
        <w:suppressAutoHyphens w:val="0"/>
        <w:spacing w:line="360" w:lineRule="auto"/>
        <w:ind w:left="567" w:hanging="567"/>
        <w:jc w:val="both"/>
      </w:pPr>
      <w:r w:rsidRPr="006432C9">
        <w:rPr>
          <w:rFonts w:eastAsia="DejaVuSerif-Bold"/>
          <w:bCs/>
          <w:lang w:eastAsia="en-US"/>
        </w:rPr>
        <w:t xml:space="preserve">Recensământul general agricol 2010 </w:t>
      </w:r>
    </w:p>
    <w:p w14:paraId="3D96A2E4" w14:textId="77777777" w:rsidR="006432C9" w:rsidRPr="006432C9" w:rsidRDefault="006432C9" w:rsidP="0089335E">
      <w:pPr>
        <w:numPr>
          <w:ilvl w:val="0"/>
          <w:numId w:val="70"/>
        </w:numPr>
        <w:suppressAutoHyphens w:val="0"/>
        <w:spacing w:line="360" w:lineRule="auto"/>
        <w:ind w:left="567" w:hanging="567"/>
        <w:jc w:val="both"/>
      </w:pPr>
      <w:r w:rsidRPr="006432C9">
        <w:t xml:space="preserve">Regulamentului </w:t>
      </w:r>
      <w:r w:rsidRPr="006432C9">
        <w:rPr>
          <w:bCs/>
        </w:rPr>
        <w:t>Comisiei Europene nr. 1698/2005</w:t>
      </w:r>
    </w:p>
    <w:p w14:paraId="56F3EC3A" w14:textId="77777777" w:rsidR="006432C9" w:rsidRPr="006432C9" w:rsidRDefault="006432C9" w:rsidP="0089335E">
      <w:pPr>
        <w:numPr>
          <w:ilvl w:val="0"/>
          <w:numId w:val="70"/>
        </w:numPr>
        <w:suppressAutoHyphens w:val="0"/>
        <w:spacing w:line="360" w:lineRule="auto"/>
        <w:ind w:left="567" w:hanging="567"/>
        <w:jc w:val="both"/>
      </w:pPr>
      <w:r w:rsidRPr="006432C9">
        <w:t xml:space="preserve">Regulamentului (CE) nr. 1242/2008 de stabilire a unei tipologii comunitare pentru exploataţii agricole, dimensiunea economică a exploataţiei se determină </w:t>
      </w:r>
      <w:r w:rsidRPr="006432C9">
        <w:rPr>
          <w:spacing w:val="-16"/>
        </w:rPr>
        <w:t>pe baza produc</w:t>
      </w:r>
      <w:r w:rsidRPr="006432C9">
        <w:t>ţiei standard totale a exploataţiei.</w:t>
      </w:r>
    </w:p>
    <w:p w14:paraId="66BA6062" w14:textId="77777777" w:rsidR="006432C9" w:rsidRPr="006432C9" w:rsidRDefault="006432C9" w:rsidP="0089335E">
      <w:pPr>
        <w:numPr>
          <w:ilvl w:val="0"/>
          <w:numId w:val="70"/>
        </w:numPr>
        <w:suppressAutoHyphens w:val="0"/>
        <w:spacing w:line="360" w:lineRule="auto"/>
        <w:ind w:left="567" w:hanging="567"/>
        <w:jc w:val="both"/>
      </w:pPr>
      <w:r w:rsidRPr="006432C9">
        <w:t>Strategia Valea Târnavei</w:t>
      </w:r>
    </w:p>
    <w:p w14:paraId="17107E59" w14:textId="77777777" w:rsidR="006432C9" w:rsidRPr="006432C9" w:rsidRDefault="006432C9" w:rsidP="0089335E">
      <w:pPr>
        <w:numPr>
          <w:ilvl w:val="0"/>
          <w:numId w:val="70"/>
        </w:numPr>
        <w:suppressAutoHyphens w:val="0"/>
        <w:spacing w:line="360" w:lineRule="auto"/>
        <w:ind w:left="567" w:hanging="567"/>
        <w:jc w:val="both"/>
      </w:pPr>
      <w:r w:rsidRPr="006432C9">
        <w:t>Strategia naţională de conştientizare a publicului cu privire la reţeaua europeană Natura 2000 în România</w:t>
      </w:r>
    </w:p>
    <w:p w14:paraId="6ECBE1A3" w14:textId="77777777" w:rsidR="006432C9" w:rsidRPr="006432C9" w:rsidRDefault="006432C9" w:rsidP="0089335E">
      <w:pPr>
        <w:numPr>
          <w:ilvl w:val="0"/>
          <w:numId w:val="70"/>
        </w:numPr>
        <w:suppressAutoHyphens w:val="0"/>
        <w:spacing w:line="360" w:lineRule="auto"/>
        <w:ind w:left="567" w:hanging="567"/>
        <w:jc w:val="both"/>
      </w:pPr>
      <w:r w:rsidRPr="006432C9">
        <w:t>S</w:t>
      </w:r>
      <w:r w:rsidRPr="006432C9">
        <w:rPr>
          <w:spacing w:val="-2"/>
        </w:rPr>
        <w:t>t</w:t>
      </w:r>
      <w:r w:rsidRPr="006432C9">
        <w:rPr>
          <w:spacing w:val="-1"/>
        </w:rPr>
        <w:t>u</w:t>
      </w:r>
      <w:r w:rsidRPr="006432C9">
        <w:t>d</w:t>
      </w:r>
      <w:r w:rsidRPr="006432C9">
        <w:rPr>
          <w:spacing w:val="-2"/>
        </w:rPr>
        <w:t>i</w:t>
      </w:r>
      <w:r w:rsidRPr="006432C9">
        <w:t>ul</w:t>
      </w:r>
      <w:r w:rsidRPr="006432C9">
        <w:rPr>
          <w:spacing w:val="49"/>
        </w:rPr>
        <w:t xml:space="preserve"> </w:t>
      </w:r>
      <w:r w:rsidRPr="006432C9">
        <w:t>p</w:t>
      </w:r>
      <w:r w:rsidRPr="006432C9">
        <w:rPr>
          <w:spacing w:val="1"/>
        </w:rPr>
        <w:t>r</w:t>
      </w:r>
      <w:r w:rsidRPr="006432C9">
        <w:rPr>
          <w:spacing w:val="-2"/>
        </w:rPr>
        <w:t>i</w:t>
      </w:r>
      <w:r w:rsidRPr="006432C9">
        <w:t>v</w:t>
      </w:r>
      <w:r w:rsidRPr="006432C9">
        <w:rPr>
          <w:spacing w:val="-2"/>
        </w:rPr>
        <w:t>i</w:t>
      </w:r>
      <w:r w:rsidRPr="006432C9">
        <w:t xml:space="preserve">nd </w:t>
      </w:r>
      <w:r w:rsidRPr="006432C9">
        <w:rPr>
          <w:spacing w:val="1"/>
        </w:rPr>
        <w:t xml:space="preserve"> </w:t>
      </w:r>
      <w:r w:rsidRPr="006432C9">
        <w:t>de</w:t>
      </w:r>
      <w:r w:rsidRPr="006432C9">
        <w:rPr>
          <w:spacing w:val="-2"/>
        </w:rPr>
        <w:t>t</w:t>
      </w:r>
      <w:r w:rsidRPr="006432C9">
        <w:rPr>
          <w:spacing w:val="-1"/>
        </w:rPr>
        <w:t>e</w:t>
      </w:r>
      <w:r w:rsidRPr="006432C9">
        <w:rPr>
          <w:spacing w:val="1"/>
        </w:rPr>
        <w:t>rm</w:t>
      </w:r>
      <w:r w:rsidRPr="006432C9">
        <w:rPr>
          <w:spacing w:val="-2"/>
        </w:rPr>
        <w:t>i</w:t>
      </w:r>
      <w:r w:rsidRPr="006432C9">
        <w:rPr>
          <w:spacing w:val="-1"/>
        </w:rPr>
        <w:t>na</w:t>
      </w:r>
      <w:r w:rsidRPr="006432C9">
        <w:rPr>
          <w:spacing w:val="1"/>
        </w:rPr>
        <w:t>r</w:t>
      </w:r>
      <w:r w:rsidRPr="006432C9">
        <w:rPr>
          <w:spacing w:val="-1"/>
        </w:rPr>
        <w:t>e</w:t>
      </w:r>
      <w:r w:rsidRPr="006432C9">
        <w:t xml:space="preserve">a </w:t>
      </w:r>
      <w:r w:rsidRPr="006432C9">
        <w:rPr>
          <w:spacing w:val="19"/>
        </w:rPr>
        <w:t xml:space="preserve"> </w:t>
      </w:r>
      <w:r w:rsidRPr="006432C9">
        <w:rPr>
          <w:spacing w:val="-1"/>
        </w:rPr>
        <w:t>zon</w:t>
      </w:r>
      <w:r w:rsidRPr="006432C9">
        <w:t>e</w:t>
      </w:r>
      <w:r w:rsidRPr="006432C9">
        <w:rPr>
          <w:spacing w:val="-2"/>
        </w:rPr>
        <w:t>l</w:t>
      </w:r>
      <w:r w:rsidRPr="006432C9">
        <w:t>or  de</w:t>
      </w:r>
      <w:r w:rsidRPr="006432C9">
        <w:rPr>
          <w:spacing w:val="36"/>
        </w:rPr>
        <w:t xml:space="preserve"> </w:t>
      </w:r>
      <w:r w:rsidRPr="006432C9">
        <w:t>pot</w:t>
      </w:r>
      <w:r w:rsidRPr="006432C9">
        <w:rPr>
          <w:spacing w:val="-3"/>
        </w:rPr>
        <w:t>e</w:t>
      </w:r>
      <w:r w:rsidRPr="006432C9">
        <w:t>nt</w:t>
      </w:r>
      <w:r w:rsidRPr="006432C9">
        <w:rPr>
          <w:spacing w:val="-2"/>
        </w:rPr>
        <w:t>i</w:t>
      </w:r>
      <w:r w:rsidRPr="006432C9">
        <w:t>a</w:t>
      </w:r>
      <w:r w:rsidRPr="006432C9">
        <w:rPr>
          <w:spacing w:val="-3"/>
        </w:rPr>
        <w:t>l</w:t>
      </w:r>
      <w:r w:rsidRPr="006432C9">
        <w:t xml:space="preserve">, </w:t>
      </w:r>
      <w:r w:rsidRPr="006432C9">
        <w:rPr>
          <w:spacing w:val="9"/>
        </w:rPr>
        <w:t xml:space="preserve"> </w:t>
      </w:r>
      <w:r w:rsidRPr="006432C9">
        <w:t>a</w:t>
      </w:r>
      <w:r w:rsidRPr="006432C9">
        <w:rPr>
          <w:spacing w:val="38"/>
        </w:rPr>
        <w:t xml:space="preserve"> </w:t>
      </w:r>
      <w:r w:rsidRPr="006432C9">
        <w:rPr>
          <w:spacing w:val="-1"/>
        </w:rPr>
        <w:t>zo</w:t>
      </w:r>
      <w:r w:rsidRPr="006432C9">
        <w:t>n</w:t>
      </w:r>
      <w:r w:rsidRPr="006432C9">
        <w:rPr>
          <w:spacing w:val="-1"/>
        </w:rPr>
        <w:t>e</w:t>
      </w:r>
      <w:r w:rsidRPr="006432C9">
        <w:rPr>
          <w:spacing w:val="-2"/>
        </w:rPr>
        <w:t>l</w:t>
      </w:r>
      <w:r w:rsidRPr="006432C9">
        <w:t>or  g</w:t>
      </w:r>
      <w:r w:rsidRPr="006432C9">
        <w:rPr>
          <w:spacing w:val="-1"/>
        </w:rPr>
        <w:t>eo</w:t>
      </w:r>
      <w:r w:rsidRPr="006432C9">
        <w:t>g</w:t>
      </w:r>
      <w:r w:rsidRPr="006432C9">
        <w:rPr>
          <w:spacing w:val="-2"/>
        </w:rPr>
        <w:t>r</w:t>
      </w:r>
      <w:r w:rsidRPr="006432C9">
        <w:rPr>
          <w:spacing w:val="4"/>
        </w:rPr>
        <w:t>a</w:t>
      </w:r>
      <w:r w:rsidRPr="006432C9">
        <w:rPr>
          <w:spacing w:val="-2"/>
        </w:rPr>
        <w:t>f</w:t>
      </w:r>
      <w:r w:rsidRPr="006432C9">
        <w:t>i</w:t>
      </w:r>
      <w:r w:rsidRPr="006432C9">
        <w:rPr>
          <w:spacing w:val="-1"/>
        </w:rPr>
        <w:t>c</w:t>
      </w:r>
      <w:r w:rsidRPr="006432C9">
        <w:t xml:space="preserve">e </w:t>
      </w:r>
      <w:r w:rsidRPr="006432C9">
        <w:rPr>
          <w:spacing w:val="11"/>
        </w:rPr>
        <w:t xml:space="preserve"> </w:t>
      </w:r>
      <w:r w:rsidRPr="006432C9">
        <w:rPr>
          <w:spacing w:val="1"/>
        </w:rPr>
        <w:t>s</w:t>
      </w:r>
      <w:r w:rsidRPr="006432C9">
        <w:t>i</w:t>
      </w:r>
      <w:r w:rsidRPr="006432C9">
        <w:rPr>
          <w:spacing w:val="33"/>
        </w:rPr>
        <w:t xml:space="preserve"> </w:t>
      </w:r>
      <w:r w:rsidRPr="006432C9">
        <w:t>a</w:t>
      </w:r>
      <w:r w:rsidRPr="006432C9">
        <w:rPr>
          <w:spacing w:val="38"/>
        </w:rPr>
        <w:t xml:space="preserve"> </w:t>
      </w:r>
      <w:r w:rsidRPr="006432C9">
        <w:rPr>
          <w:spacing w:val="-1"/>
        </w:rPr>
        <w:t>m</w:t>
      </w:r>
      <w:r w:rsidRPr="006432C9">
        <w:t>a</w:t>
      </w:r>
      <w:r w:rsidRPr="006432C9">
        <w:rPr>
          <w:spacing w:val="1"/>
        </w:rPr>
        <w:t>r</w:t>
      </w:r>
      <w:r w:rsidRPr="006432C9">
        <w:rPr>
          <w:spacing w:val="-2"/>
        </w:rPr>
        <w:t>j</w:t>
      </w:r>
      <w:r w:rsidRPr="006432C9">
        <w:t>e</w:t>
      </w:r>
      <w:r w:rsidRPr="006432C9">
        <w:rPr>
          <w:spacing w:val="-2"/>
        </w:rPr>
        <w:t>l</w:t>
      </w:r>
      <w:r w:rsidRPr="006432C9">
        <w:t xml:space="preserve">or  </w:t>
      </w:r>
      <w:r w:rsidRPr="006432C9">
        <w:rPr>
          <w:spacing w:val="4"/>
          <w:w w:val="103"/>
        </w:rPr>
        <w:t>b</w:t>
      </w:r>
      <w:r w:rsidRPr="006432C9">
        <w:rPr>
          <w:spacing w:val="-2"/>
          <w:w w:val="103"/>
        </w:rPr>
        <w:t>r</w:t>
      </w:r>
      <w:r w:rsidRPr="006432C9">
        <w:rPr>
          <w:w w:val="103"/>
        </w:rPr>
        <w:t>u</w:t>
      </w:r>
      <w:r w:rsidRPr="006432C9">
        <w:rPr>
          <w:spacing w:val="-5"/>
          <w:w w:val="104"/>
        </w:rPr>
        <w:t>t</w:t>
      </w:r>
      <w:r w:rsidRPr="006432C9">
        <w:rPr>
          <w:w w:val="103"/>
        </w:rPr>
        <w:t xml:space="preserve">e </w:t>
      </w:r>
      <w:r w:rsidRPr="006432C9">
        <w:rPr>
          <w:spacing w:val="1"/>
        </w:rPr>
        <w:t>s</w:t>
      </w:r>
      <w:r w:rsidRPr="006432C9">
        <w:t>t</w:t>
      </w:r>
      <w:r w:rsidRPr="006432C9">
        <w:rPr>
          <w:spacing w:val="-1"/>
        </w:rPr>
        <w:t>a</w:t>
      </w:r>
      <w:r w:rsidRPr="006432C9">
        <w:t>n</w:t>
      </w:r>
      <w:r w:rsidRPr="006432C9">
        <w:rPr>
          <w:spacing w:val="-1"/>
        </w:rPr>
        <w:t>da</w:t>
      </w:r>
      <w:r w:rsidRPr="006432C9">
        <w:rPr>
          <w:spacing w:val="-2"/>
        </w:rPr>
        <w:t>r</w:t>
      </w:r>
      <w:r w:rsidRPr="006432C9">
        <w:t>d</w:t>
      </w:r>
      <w:r w:rsidRPr="006432C9">
        <w:rPr>
          <w:spacing w:val="19"/>
        </w:rPr>
        <w:t xml:space="preserve"> </w:t>
      </w:r>
      <w:r w:rsidRPr="006432C9">
        <w:rPr>
          <w:spacing w:val="-1"/>
        </w:rPr>
        <w:t>u</w:t>
      </w:r>
      <w:r w:rsidRPr="006432C9">
        <w:rPr>
          <w:spacing w:val="4"/>
        </w:rPr>
        <w:t>n</w:t>
      </w:r>
      <w:r w:rsidRPr="006432C9">
        <w:rPr>
          <w:spacing w:val="-2"/>
        </w:rPr>
        <w:t>i</w:t>
      </w:r>
      <w:r w:rsidRPr="006432C9">
        <w:t>t</w:t>
      </w:r>
      <w:r w:rsidRPr="006432C9">
        <w:rPr>
          <w:spacing w:val="-1"/>
        </w:rPr>
        <w:t>a</w:t>
      </w:r>
      <w:r w:rsidRPr="006432C9">
        <w:rPr>
          <w:spacing w:val="1"/>
        </w:rPr>
        <w:t>r</w:t>
      </w:r>
      <w:r w:rsidRPr="006432C9">
        <w:t>e</w:t>
      </w:r>
      <w:r w:rsidRPr="006432C9">
        <w:rPr>
          <w:spacing w:val="12"/>
        </w:rPr>
        <w:t xml:space="preserve"> </w:t>
      </w:r>
      <w:r w:rsidRPr="006432C9">
        <w:rPr>
          <w:spacing w:val="4"/>
        </w:rPr>
        <w:t>p</w:t>
      </w:r>
      <w:r w:rsidRPr="006432C9">
        <w:rPr>
          <w:spacing w:val="-3"/>
        </w:rPr>
        <w:t>e</w:t>
      </w:r>
      <w:r w:rsidRPr="006432C9">
        <w:t>nt</w:t>
      </w:r>
      <w:r w:rsidRPr="006432C9">
        <w:rPr>
          <w:spacing w:val="-2"/>
        </w:rPr>
        <w:t>r</w:t>
      </w:r>
      <w:r w:rsidRPr="006432C9">
        <w:t>u</w:t>
      </w:r>
      <w:r w:rsidRPr="006432C9">
        <w:rPr>
          <w:spacing w:val="16"/>
        </w:rPr>
        <w:t xml:space="preserve"> </w:t>
      </w:r>
      <w:r w:rsidRPr="006432C9">
        <w:rPr>
          <w:spacing w:val="-2"/>
        </w:rPr>
        <w:t>i</w:t>
      </w:r>
      <w:r w:rsidRPr="006432C9">
        <w:t>n</w:t>
      </w:r>
      <w:r w:rsidRPr="006432C9">
        <w:rPr>
          <w:spacing w:val="-2"/>
        </w:rPr>
        <w:t>t</w:t>
      </w:r>
      <w:r w:rsidRPr="006432C9">
        <w:rPr>
          <w:spacing w:val="4"/>
        </w:rPr>
        <w:t>o</w:t>
      </w:r>
      <w:r w:rsidRPr="006432C9">
        <w:rPr>
          <w:spacing w:val="-3"/>
        </w:rPr>
        <w:t>c</w:t>
      </w:r>
      <w:r w:rsidRPr="006432C9">
        <w:rPr>
          <w:spacing w:val="1"/>
        </w:rPr>
        <w:t>m</w:t>
      </w:r>
      <w:r w:rsidRPr="006432C9">
        <w:t>i</w:t>
      </w:r>
      <w:r w:rsidRPr="006432C9">
        <w:rPr>
          <w:spacing w:val="1"/>
        </w:rPr>
        <w:t>r</w:t>
      </w:r>
      <w:r w:rsidRPr="006432C9">
        <w:rPr>
          <w:spacing w:val="-3"/>
        </w:rPr>
        <w:t>e</w:t>
      </w:r>
      <w:r w:rsidRPr="006432C9">
        <w:t>a</w:t>
      </w:r>
      <w:r w:rsidRPr="006432C9">
        <w:rPr>
          <w:spacing w:val="25"/>
        </w:rPr>
        <w:t xml:space="preserve"> </w:t>
      </w:r>
      <w:r w:rsidRPr="006432C9">
        <w:t>p</w:t>
      </w:r>
      <w:r w:rsidRPr="006432C9">
        <w:rPr>
          <w:spacing w:val="-2"/>
        </w:rPr>
        <w:t>r</w:t>
      </w:r>
      <w:r w:rsidRPr="006432C9">
        <w:t>o</w:t>
      </w:r>
      <w:r w:rsidRPr="006432C9">
        <w:rPr>
          <w:spacing w:val="-2"/>
        </w:rPr>
        <w:t>i</w:t>
      </w:r>
      <w:r w:rsidRPr="006432C9">
        <w:t>ec</w:t>
      </w:r>
      <w:r w:rsidRPr="006432C9">
        <w:rPr>
          <w:spacing w:val="-2"/>
        </w:rPr>
        <w:t>t</w:t>
      </w:r>
      <w:r w:rsidRPr="006432C9">
        <w:t>e</w:t>
      </w:r>
      <w:r w:rsidRPr="006432C9">
        <w:rPr>
          <w:spacing w:val="-5"/>
        </w:rPr>
        <w:t>l</w:t>
      </w:r>
      <w:r w:rsidRPr="006432C9">
        <w:rPr>
          <w:spacing w:val="4"/>
        </w:rPr>
        <w:t>o</w:t>
      </w:r>
      <w:r w:rsidRPr="006432C9">
        <w:t>r</w:t>
      </w:r>
      <w:r w:rsidRPr="006432C9">
        <w:rPr>
          <w:spacing w:val="22"/>
        </w:rPr>
        <w:t xml:space="preserve"> </w:t>
      </w:r>
      <w:r w:rsidRPr="006432C9">
        <w:rPr>
          <w:spacing w:val="4"/>
        </w:rPr>
        <w:t>d</w:t>
      </w:r>
      <w:r w:rsidRPr="006432C9">
        <w:rPr>
          <w:spacing w:val="-5"/>
        </w:rPr>
        <w:t>i</w:t>
      </w:r>
      <w:r w:rsidRPr="006432C9">
        <w:t>n</w:t>
      </w:r>
      <w:r w:rsidRPr="006432C9">
        <w:rPr>
          <w:spacing w:val="7"/>
        </w:rPr>
        <w:t xml:space="preserve"> </w:t>
      </w:r>
      <w:r w:rsidRPr="006432C9">
        <w:rPr>
          <w:spacing w:val="-1"/>
        </w:rPr>
        <w:t>ca</w:t>
      </w:r>
      <w:r w:rsidRPr="006432C9">
        <w:t>d</w:t>
      </w:r>
      <w:r w:rsidRPr="006432C9">
        <w:rPr>
          <w:spacing w:val="-2"/>
        </w:rPr>
        <w:t>r</w:t>
      </w:r>
      <w:r w:rsidRPr="006432C9">
        <w:rPr>
          <w:spacing w:val="4"/>
        </w:rPr>
        <w:t>u</w:t>
      </w:r>
      <w:r w:rsidRPr="006432C9">
        <w:t>l</w:t>
      </w:r>
      <w:r w:rsidRPr="006432C9">
        <w:rPr>
          <w:spacing w:val="9"/>
        </w:rPr>
        <w:t xml:space="preserve"> </w:t>
      </w:r>
      <w:r w:rsidRPr="006432C9">
        <w:rPr>
          <w:spacing w:val="-1"/>
        </w:rPr>
        <w:t>m</w:t>
      </w:r>
      <w:r w:rsidRPr="006432C9">
        <w:t>ă</w:t>
      </w:r>
      <w:r w:rsidRPr="006432C9">
        <w:rPr>
          <w:spacing w:val="-1"/>
        </w:rPr>
        <w:t>s</w:t>
      </w:r>
      <w:r w:rsidRPr="006432C9">
        <w:t>u</w:t>
      </w:r>
      <w:r w:rsidRPr="006432C9">
        <w:rPr>
          <w:spacing w:val="-2"/>
        </w:rPr>
        <w:t>r</w:t>
      </w:r>
      <w:r w:rsidRPr="006432C9">
        <w:t>ii</w:t>
      </w:r>
      <w:r w:rsidRPr="006432C9">
        <w:rPr>
          <w:spacing w:val="14"/>
        </w:rPr>
        <w:t xml:space="preserve"> </w:t>
      </w:r>
      <w:r w:rsidRPr="006432C9">
        <w:t>3</w:t>
      </w:r>
      <w:r w:rsidRPr="006432C9">
        <w:rPr>
          <w:spacing w:val="-1"/>
        </w:rPr>
        <w:t>.</w:t>
      </w:r>
      <w:r w:rsidRPr="006432C9">
        <w:t>1</w:t>
      </w:r>
      <w:r w:rsidRPr="006432C9">
        <w:rPr>
          <w:spacing w:val="8"/>
        </w:rPr>
        <w:t xml:space="preserve"> </w:t>
      </w:r>
      <w:r w:rsidRPr="006432C9">
        <w:t xml:space="preserve">- </w:t>
      </w:r>
      <w:r w:rsidRPr="006432C9">
        <w:rPr>
          <w:spacing w:val="-2"/>
        </w:rPr>
        <w:t>I</w:t>
      </w:r>
      <w:r w:rsidRPr="006432C9">
        <w:t>n</w:t>
      </w:r>
      <w:r w:rsidRPr="006432C9">
        <w:rPr>
          <w:spacing w:val="-1"/>
        </w:rPr>
        <w:t>v</w:t>
      </w:r>
      <w:r w:rsidRPr="006432C9">
        <w:rPr>
          <w:spacing w:val="1"/>
        </w:rPr>
        <w:t>es</w:t>
      </w:r>
      <w:r w:rsidRPr="006432C9">
        <w:rPr>
          <w:spacing w:val="-2"/>
        </w:rPr>
        <w:t>t</w:t>
      </w:r>
      <w:r w:rsidRPr="006432C9">
        <w:t>i</w:t>
      </w:r>
      <w:r w:rsidRPr="006432C9">
        <w:rPr>
          <w:spacing w:val="-2"/>
        </w:rPr>
        <w:t>ţ</w:t>
      </w:r>
      <w:r w:rsidRPr="006432C9">
        <w:t>ii</w:t>
      </w:r>
      <w:r w:rsidRPr="006432C9">
        <w:rPr>
          <w:spacing w:val="22"/>
        </w:rPr>
        <w:t xml:space="preserve"> </w:t>
      </w:r>
      <w:r w:rsidRPr="006432C9">
        <w:rPr>
          <w:spacing w:val="-2"/>
        </w:rPr>
        <w:t>î</w:t>
      </w:r>
      <w:r w:rsidRPr="006432C9">
        <w:t>n</w:t>
      </w:r>
      <w:r w:rsidRPr="006432C9">
        <w:rPr>
          <w:spacing w:val="5"/>
        </w:rPr>
        <w:t xml:space="preserve"> </w:t>
      </w:r>
      <w:r w:rsidRPr="006432C9">
        <w:rPr>
          <w:spacing w:val="1"/>
        </w:rPr>
        <w:t>e</w:t>
      </w:r>
      <w:r w:rsidRPr="006432C9">
        <w:rPr>
          <w:spacing w:val="-1"/>
        </w:rPr>
        <w:t>x</w:t>
      </w:r>
      <w:r w:rsidRPr="006432C9">
        <w:t>p</w:t>
      </w:r>
      <w:r w:rsidRPr="006432C9">
        <w:rPr>
          <w:spacing w:val="-2"/>
        </w:rPr>
        <w:t>l</w:t>
      </w:r>
      <w:r w:rsidRPr="006432C9">
        <w:rPr>
          <w:spacing w:val="-1"/>
        </w:rPr>
        <w:t>o</w:t>
      </w:r>
      <w:r w:rsidRPr="006432C9">
        <w:t>a</w:t>
      </w:r>
      <w:r w:rsidRPr="006432C9">
        <w:rPr>
          <w:spacing w:val="-2"/>
        </w:rPr>
        <w:t>t</w:t>
      </w:r>
      <w:r w:rsidRPr="006432C9">
        <w:t>a</w:t>
      </w:r>
      <w:r w:rsidRPr="006432C9">
        <w:rPr>
          <w:spacing w:val="-2"/>
        </w:rPr>
        <w:t>ţ</w:t>
      </w:r>
      <w:r w:rsidRPr="006432C9">
        <w:t>ii</w:t>
      </w:r>
      <w:r w:rsidRPr="006432C9">
        <w:rPr>
          <w:spacing w:val="23"/>
        </w:rPr>
        <w:t xml:space="preserve"> </w:t>
      </w:r>
      <w:r w:rsidRPr="006432C9">
        <w:t>ag</w:t>
      </w:r>
      <w:r w:rsidRPr="006432C9">
        <w:rPr>
          <w:spacing w:val="1"/>
        </w:rPr>
        <w:t>r</w:t>
      </w:r>
      <w:r w:rsidRPr="006432C9">
        <w:rPr>
          <w:spacing w:val="-3"/>
        </w:rPr>
        <w:t>i</w:t>
      </w:r>
      <w:r w:rsidRPr="006432C9">
        <w:rPr>
          <w:spacing w:val="-1"/>
        </w:rPr>
        <w:t>c</w:t>
      </w:r>
      <w:r w:rsidRPr="006432C9">
        <w:t>ole</w:t>
      </w:r>
      <w:r w:rsidRPr="006432C9">
        <w:rPr>
          <w:spacing w:val="18"/>
        </w:rPr>
        <w:t xml:space="preserve"> </w:t>
      </w:r>
      <w:r w:rsidRPr="006432C9">
        <w:rPr>
          <w:w w:val="103"/>
        </w:rPr>
        <w:t>d</w:t>
      </w:r>
      <w:r w:rsidRPr="006432C9">
        <w:rPr>
          <w:spacing w:val="-2"/>
          <w:w w:val="104"/>
        </w:rPr>
        <w:t>i</w:t>
      </w:r>
      <w:r w:rsidRPr="006432C9">
        <w:rPr>
          <w:w w:val="103"/>
        </w:rPr>
        <w:t xml:space="preserve">n </w:t>
      </w:r>
      <w:r w:rsidRPr="006432C9">
        <w:rPr>
          <w:spacing w:val="1"/>
        </w:rPr>
        <w:t>PND</w:t>
      </w:r>
      <w:r w:rsidRPr="006432C9">
        <w:t>R</w:t>
      </w:r>
      <w:r w:rsidRPr="006432C9">
        <w:rPr>
          <w:spacing w:val="9"/>
        </w:rPr>
        <w:t xml:space="preserve"> </w:t>
      </w:r>
      <w:r w:rsidRPr="006432C9">
        <w:rPr>
          <w:spacing w:val="-1"/>
        </w:rPr>
        <w:t>2</w:t>
      </w:r>
      <w:r w:rsidRPr="006432C9">
        <w:t>0</w:t>
      </w:r>
      <w:r w:rsidRPr="006432C9">
        <w:rPr>
          <w:spacing w:val="-1"/>
        </w:rPr>
        <w:t>07</w:t>
      </w:r>
      <w:r w:rsidRPr="006432C9">
        <w:rPr>
          <w:spacing w:val="1"/>
        </w:rPr>
        <w:t>-</w:t>
      </w:r>
      <w:r w:rsidRPr="006432C9">
        <w:rPr>
          <w:spacing w:val="-1"/>
        </w:rPr>
        <w:t>201</w:t>
      </w:r>
      <w:r w:rsidRPr="006432C9">
        <w:rPr>
          <w:spacing w:val="4"/>
        </w:rPr>
        <w:t>3</w:t>
      </w:r>
      <w:r w:rsidRPr="006432C9">
        <w:t>,</w:t>
      </w:r>
      <w:r w:rsidRPr="006432C9">
        <w:rPr>
          <w:spacing w:val="24"/>
        </w:rPr>
        <w:t xml:space="preserve"> </w:t>
      </w:r>
      <w:r w:rsidRPr="006432C9">
        <w:rPr>
          <w:spacing w:val="-4"/>
        </w:rPr>
        <w:t>I</w:t>
      </w:r>
      <w:r w:rsidRPr="006432C9">
        <w:t>n</w:t>
      </w:r>
      <w:r w:rsidRPr="006432C9">
        <w:rPr>
          <w:spacing w:val="1"/>
        </w:rPr>
        <w:t>s</w:t>
      </w:r>
      <w:r w:rsidRPr="006432C9">
        <w:t>t</w:t>
      </w:r>
      <w:r w:rsidRPr="006432C9">
        <w:rPr>
          <w:spacing w:val="-2"/>
        </w:rPr>
        <w:t>i</w:t>
      </w:r>
      <w:r w:rsidRPr="006432C9">
        <w:t>tu</w:t>
      </w:r>
      <w:r w:rsidRPr="006432C9">
        <w:rPr>
          <w:spacing w:val="-2"/>
        </w:rPr>
        <w:t>t</w:t>
      </w:r>
      <w:r w:rsidRPr="006432C9">
        <w:rPr>
          <w:spacing w:val="-1"/>
        </w:rPr>
        <w:t>u</w:t>
      </w:r>
      <w:r w:rsidRPr="006432C9">
        <w:t>l</w:t>
      </w:r>
      <w:r w:rsidRPr="006432C9">
        <w:rPr>
          <w:spacing w:val="20"/>
        </w:rPr>
        <w:t xml:space="preserve"> </w:t>
      </w:r>
      <w:r w:rsidRPr="006432C9">
        <w:t>de</w:t>
      </w:r>
      <w:r w:rsidRPr="006432C9">
        <w:rPr>
          <w:spacing w:val="5"/>
        </w:rPr>
        <w:t xml:space="preserve"> </w:t>
      </w:r>
      <w:r w:rsidRPr="006432C9">
        <w:rPr>
          <w:spacing w:val="-2"/>
        </w:rPr>
        <w:t>C</w:t>
      </w:r>
      <w:r w:rsidRPr="006432C9">
        <w:t>e</w:t>
      </w:r>
      <w:r w:rsidRPr="006432C9">
        <w:rPr>
          <w:spacing w:val="-2"/>
        </w:rPr>
        <w:t>r</w:t>
      </w:r>
      <w:r w:rsidRPr="006432C9">
        <w:rPr>
          <w:spacing w:val="-1"/>
        </w:rPr>
        <w:t>c</w:t>
      </w:r>
      <w:r w:rsidRPr="006432C9">
        <w:t>et</w:t>
      </w:r>
      <w:r w:rsidRPr="006432C9">
        <w:rPr>
          <w:spacing w:val="-1"/>
        </w:rPr>
        <w:t>ă</w:t>
      </w:r>
      <w:r w:rsidRPr="006432C9">
        <w:rPr>
          <w:spacing w:val="1"/>
        </w:rPr>
        <w:t>r</w:t>
      </w:r>
      <w:r w:rsidRPr="006432C9">
        <w:t>i</w:t>
      </w:r>
      <w:r w:rsidRPr="006432C9">
        <w:rPr>
          <w:spacing w:val="16"/>
        </w:rPr>
        <w:t xml:space="preserve"> </w:t>
      </w:r>
      <w:r w:rsidRPr="006432C9">
        <w:rPr>
          <w:spacing w:val="4"/>
        </w:rPr>
        <w:t>p</w:t>
      </w:r>
      <w:r w:rsidRPr="006432C9">
        <w:rPr>
          <w:spacing w:val="-3"/>
        </w:rPr>
        <w:t>e</w:t>
      </w:r>
      <w:r w:rsidRPr="006432C9">
        <w:rPr>
          <w:spacing w:val="4"/>
        </w:rPr>
        <w:t>n</w:t>
      </w:r>
      <w:r w:rsidRPr="006432C9">
        <w:rPr>
          <w:spacing w:val="-2"/>
        </w:rPr>
        <w:t>tr</w:t>
      </w:r>
      <w:r w:rsidRPr="006432C9">
        <w:t>u</w:t>
      </w:r>
      <w:r w:rsidRPr="006432C9">
        <w:rPr>
          <w:spacing w:val="15"/>
        </w:rPr>
        <w:t xml:space="preserve"> </w:t>
      </w:r>
      <w:r w:rsidRPr="006432C9">
        <w:t>P</w:t>
      </w:r>
      <w:r w:rsidRPr="006432C9">
        <w:rPr>
          <w:spacing w:val="-1"/>
        </w:rPr>
        <w:t>ed</w:t>
      </w:r>
      <w:r w:rsidRPr="006432C9">
        <w:t>o</w:t>
      </w:r>
      <w:r w:rsidRPr="006432C9">
        <w:rPr>
          <w:spacing w:val="-2"/>
        </w:rPr>
        <w:t>l</w:t>
      </w:r>
      <w:r w:rsidRPr="006432C9">
        <w:t>o</w:t>
      </w:r>
      <w:r w:rsidRPr="006432C9">
        <w:rPr>
          <w:spacing w:val="-1"/>
        </w:rPr>
        <w:t>g</w:t>
      </w:r>
      <w:r w:rsidRPr="006432C9">
        <w:rPr>
          <w:spacing w:val="-2"/>
        </w:rPr>
        <w:t>i</w:t>
      </w:r>
      <w:r w:rsidRPr="006432C9">
        <w:t>e</w:t>
      </w:r>
      <w:r w:rsidRPr="006432C9">
        <w:rPr>
          <w:spacing w:val="22"/>
        </w:rPr>
        <w:t xml:space="preserve"> </w:t>
      </w:r>
      <w:r w:rsidRPr="006432C9">
        <w:rPr>
          <w:spacing w:val="1"/>
        </w:rPr>
        <w:t>şi</w:t>
      </w:r>
      <w:r w:rsidRPr="006432C9">
        <w:t xml:space="preserve"> </w:t>
      </w:r>
      <w:r w:rsidRPr="006432C9">
        <w:rPr>
          <w:spacing w:val="1"/>
        </w:rPr>
        <w:t>A</w:t>
      </w:r>
      <w:r w:rsidRPr="006432C9">
        <w:rPr>
          <w:spacing w:val="-1"/>
        </w:rPr>
        <w:t>g</w:t>
      </w:r>
      <w:r w:rsidRPr="006432C9">
        <w:rPr>
          <w:spacing w:val="1"/>
        </w:rPr>
        <w:t>r</w:t>
      </w:r>
      <w:r w:rsidRPr="006432C9">
        <w:rPr>
          <w:spacing w:val="-1"/>
        </w:rPr>
        <w:t>oc</w:t>
      </w:r>
      <w:r w:rsidRPr="006432C9">
        <w:t>h</w:t>
      </w:r>
      <w:r w:rsidRPr="006432C9">
        <w:rPr>
          <w:spacing w:val="-1"/>
        </w:rPr>
        <w:t>im</w:t>
      </w:r>
      <w:r w:rsidRPr="006432C9">
        <w:rPr>
          <w:spacing w:val="-2"/>
        </w:rPr>
        <w:t>i</w:t>
      </w:r>
      <w:r w:rsidRPr="006432C9">
        <w:t>e</w:t>
      </w:r>
      <w:r w:rsidRPr="006432C9">
        <w:rPr>
          <w:spacing w:val="26"/>
        </w:rPr>
        <w:t xml:space="preserve"> </w:t>
      </w:r>
      <w:r w:rsidRPr="006432C9">
        <w:t xml:space="preserve">- </w:t>
      </w:r>
      <w:r w:rsidRPr="006432C9">
        <w:rPr>
          <w:spacing w:val="-2"/>
        </w:rPr>
        <w:t>I</w:t>
      </w:r>
      <w:r w:rsidRPr="006432C9">
        <w:rPr>
          <w:spacing w:val="3"/>
        </w:rPr>
        <w:t>C</w:t>
      </w:r>
      <w:r w:rsidRPr="006432C9">
        <w:t>PA</w:t>
      </w:r>
      <w:r w:rsidRPr="006432C9">
        <w:rPr>
          <w:spacing w:val="8"/>
        </w:rPr>
        <w:t xml:space="preserve"> </w:t>
      </w:r>
      <w:r w:rsidRPr="006432C9">
        <w:rPr>
          <w:spacing w:val="1"/>
        </w:rPr>
        <w:t>B</w:t>
      </w:r>
      <w:r w:rsidRPr="006432C9">
        <w:t>u</w:t>
      </w:r>
      <w:r w:rsidRPr="006432C9">
        <w:rPr>
          <w:spacing w:val="-1"/>
        </w:rPr>
        <w:t>cu</w:t>
      </w:r>
      <w:r w:rsidRPr="006432C9">
        <w:rPr>
          <w:spacing w:val="1"/>
        </w:rPr>
        <w:t>r</w:t>
      </w:r>
      <w:r w:rsidRPr="006432C9">
        <w:t>eş</w:t>
      </w:r>
      <w:r w:rsidRPr="006432C9">
        <w:rPr>
          <w:spacing w:val="-2"/>
        </w:rPr>
        <w:t>t</w:t>
      </w:r>
      <w:r w:rsidRPr="006432C9">
        <w:t>i</w:t>
      </w:r>
      <w:r w:rsidRPr="006432C9">
        <w:rPr>
          <w:spacing w:val="20"/>
        </w:rPr>
        <w:t xml:space="preserve"> </w:t>
      </w:r>
      <w:r w:rsidRPr="006432C9">
        <w:rPr>
          <w:spacing w:val="1"/>
        </w:rPr>
        <w:t>ş</w:t>
      </w:r>
      <w:r w:rsidRPr="006432C9">
        <w:t xml:space="preserve">i </w:t>
      </w:r>
      <w:r w:rsidRPr="006432C9">
        <w:rPr>
          <w:spacing w:val="-2"/>
        </w:rPr>
        <w:t>I</w:t>
      </w:r>
      <w:r w:rsidRPr="006432C9">
        <w:rPr>
          <w:spacing w:val="4"/>
        </w:rPr>
        <w:t>n</w:t>
      </w:r>
      <w:r w:rsidRPr="006432C9">
        <w:rPr>
          <w:spacing w:val="-2"/>
        </w:rPr>
        <w:t>s</w:t>
      </w:r>
      <w:r w:rsidRPr="006432C9">
        <w:t>ti</w:t>
      </w:r>
      <w:r w:rsidRPr="006432C9">
        <w:rPr>
          <w:spacing w:val="-2"/>
        </w:rPr>
        <w:t>t</w:t>
      </w:r>
      <w:r w:rsidRPr="006432C9">
        <w:t>utul</w:t>
      </w:r>
      <w:r w:rsidRPr="006432C9">
        <w:rPr>
          <w:spacing w:val="17"/>
        </w:rPr>
        <w:t xml:space="preserve"> </w:t>
      </w:r>
      <w:r w:rsidRPr="006432C9">
        <w:rPr>
          <w:w w:val="103"/>
        </w:rPr>
        <w:t xml:space="preserve">de </w:t>
      </w:r>
      <w:r w:rsidRPr="006432C9">
        <w:rPr>
          <w:spacing w:val="3"/>
        </w:rPr>
        <w:t>C</w:t>
      </w:r>
      <w:r w:rsidRPr="006432C9">
        <w:rPr>
          <w:spacing w:val="-1"/>
        </w:rPr>
        <w:t>e</w:t>
      </w:r>
      <w:r w:rsidRPr="006432C9">
        <w:rPr>
          <w:spacing w:val="1"/>
        </w:rPr>
        <w:t>r</w:t>
      </w:r>
      <w:r w:rsidRPr="006432C9">
        <w:rPr>
          <w:spacing w:val="-1"/>
        </w:rPr>
        <w:t>c</w:t>
      </w:r>
      <w:r w:rsidRPr="006432C9">
        <w:t>e</w:t>
      </w:r>
      <w:r w:rsidRPr="006432C9">
        <w:rPr>
          <w:spacing w:val="-2"/>
        </w:rPr>
        <w:t>t</w:t>
      </w:r>
      <w:r w:rsidRPr="006432C9">
        <w:rPr>
          <w:spacing w:val="-1"/>
        </w:rPr>
        <w:t>a</w:t>
      </w:r>
      <w:r w:rsidRPr="006432C9">
        <w:rPr>
          <w:spacing w:val="1"/>
        </w:rPr>
        <w:t>r</w:t>
      </w:r>
      <w:r w:rsidRPr="006432C9">
        <w:t>e</w:t>
      </w:r>
      <w:r w:rsidRPr="006432C9">
        <w:rPr>
          <w:spacing w:val="25"/>
        </w:rPr>
        <w:t xml:space="preserve"> </w:t>
      </w:r>
      <w:r w:rsidRPr="006432C9">
        <w:rPr>
          <w:spacing w:val="1"/>
        </w:rPr>
        <w:t>D</w:t>
      </w:r>
      <w:r w:rsidRPr="006432C9">
        <w:rPr>
          <w:spacing w:val="-1"/>
        </w:rPr>
        <w:t>ez</w:t>
      </w:r>
      <w:r w:rsidRPr="006432C9">
        <w:rPr>
          <w:spacing w:val="-3"/>
        </w:rPr>
        <w:t>v</w:t>
      </w:r>
      <w:r w:rsidRPr="006432C9">
        <w:rPr>
          <w:spacing w:val="4"/>
        </w:rPr>
        <w:t>o</w:t>
      </w:r>
      <w:r w:rsidRPr="006432C9">
        <w:rPr>
          <w:spacing w:val="-2"/>
        </w:rPr>
        <w:t>l</w:t>
      </w:r>
      <w:r w:rsidRPr="006432C9">
        <w:t>t</w:t>
      </w:r>
      <w:r w:rsidRPr="006432C9">
        <w:rPr>
          <w:spacing w:val="-1"/>
        </w:rPr>
        <w:t>a</w:t>
      </w:r>
      <w:r w:rsidRPr="006432C9">
        <w:rPr>
          <w:spacing w:val="3"/>
        </w:rPr>
        <w:t>r</w:t>
      </w:r>
      <w:r w:rsidRPr="006432C9">
        <w:t>e</w:t>
      </w:r>
      <w:r w:rsidRPr="006432C9">
        <w:rPr>
          <w:spacing w:val="26"/>
        </w:rPr>
        <w:t xml:space="preserve"> </w:t>
      </w:r>
      <w:r w:rsidRPr="006432C9">
        <w:t>p</w:t>
      </w:r>
      <w:r w:rsidRPr="006432C9">
        <w:rPr>
          <w:spacing w:val="-1"/>
        </w:rPr>
        <w:t>e</w:t>
      </w:r>
      <w:r w:rsidRPr="006432C9">
        <w:t>n</w:t>
      </w:r>
      <w:r w:rsidRPr="006432C9">
        <w:rPr>
          <w:spacing w:val="-2"/>
        </w:rPr>
        <w:t>tr</w:t>
      </w:r>
      <w:r w:rsidRPr="006432C9">
        <w:t>u</w:t>
      </w:r>
      <w:r w:rsidRPr="006432C9">
        <w:rPr>
          <w:spacing w:val="21"/>
        </w:rPr>
        <w:t xml:space="preserve"> </w:t>
      </w:r>
      <w:r w:rsidRPr="006432C9">
        <w:rPr>
          <w:spacing w:val="-2"/>
        </w:rPr>
        <w:t>E</w:t>
      </w:r>
      <w:r w:rsidRPr="006432C9">
        <w:rPr>
          <w:spacing w:val="-3"/>
        </w:rPr>
        <w:t>c</w:t>
      </w:r>
      <w:r w:rsidRPr="006432C9">
        <w:t>o</w:t>
      </w:r>
      <w:r w:rsidRPr="006432C9">
        <w:rPr>
          <w:spacing w:val="-1"/>
        </w:rPr>
        <w:t>n</w:t>
      </w:r>
      <w:r w:rsidRPr="006432C9">
        <w:t>o</w:t>
      </w:r>
      <w:r w:rsidRPr="006432C9">
        <w:rPr>
          <w:spacing w:val="-1"/>
        </w:rPr>
        <w:t>m</w:t>
      </w:r>
      <w:r w:rsidRPr="006432C9">
        <w:t>ie</w:t>
      </w:r>
      <w:r w:rsidRPr="006432C9">
        <w:rPr>
          <w:spacing w:val="27"/>
        </w:rPr>
        <w:t xml:space="preserve"> </w:t>
      </w:r>
      <w:r w:rsidRPr="006432C9">
        <w:rPr>
          <w:spacing w:val="1"/>
        </w:rPr>
        <w:t>A</w:t>
      </w:r>
      <w:r w:rsidRPr="006432C9">
        <w:rPr>
          <w:spacing w:val="-3"/>
        </w:rPr>
        <w:t>g</w:t>
      </w:r>
      <w:r w:rsidRPr="006432C9">
        <w:rPr>
          <w:spacing w:val="1"/>
        </w:rPr>
        <w:t>r</w:t>
      </w:r>
      <w:r w:rsidRPr="006432C9">
        <w:rPr>
          <w:spacing w:val="-1"/>
        </w:rPr>
        <w:t>a</w:t>
      </w:r>
      <w:r w:rsidRPr="006432C9">
        <w:rPr>
          <w:spacing w:val="1"/>
        </w:rPr>
        <w:t>r</w:t>
      </w:r>
      <w:r w:rsidRPr="006432C9">
        <w:t>ă</w:t>
      </w:r>
      <w:r w:rsidRPr="006432C9">
        <w:rPr>
          <w:spacing w:val="21"/>
        </w:rPr>
        <w:t xml:space="preserve"> </w:t>
      </w:r>
      <w:r w:rsidRPr="006432C9">
        <w:t>-</w:t>
      </w:r>
      <w:r w:rsidRPr="006432C9">
        <w:rPr>
          <w:spacing w:val="3"/>
        </w:rPr>
        <w:t xml:space="preserve"> </w:t>
      </w:r>
      <w:r w:rsidRPr="006432C9">
        <w:rPr>
          <w:spacing w:val="-2"/>
        </w:rPr>
        <w:t>IC</w:t>
      </w:r>
      <w:r w:rsidRPr="006432C9">
        <w:rPr>
          <w:spacing w:val="1"/>
        </w:rPr>
        <w:t>D</w:t>
      </w:r>
      <w:r w:rsidRPr="006432C9">
        <w:rPr>
          <w:spacing w:val="-2"/>
        </w:rPr>
        <w:t>E</w:t>
      </w:r>
      <w:r w:rsidRPr="006432C9">
        <w:rPr>
          <w:spacing w:val="1"/>
        </w:rPr>
        <w:t>A</w:t>
      </w:r>
      <w:r w:rsidRPr="006432C9">
        <w:t>,</w:t>
      </w:r>
      <w:r w:rsidRPr="006432C9">
        <w:rPr>
          <w:spacing w:val="21"/>
        </w:rPr>
        <w:t xml:space="preserve"> </w:t>
      </w:r>
      <w:r w:rsidRPr="006432C9">
        <w:rPr>
          <w:spacing w:val="-1"/>
          <w:w w:val="103"/>
        </w:rPr>
        <w:t>20</w:t>
      </w:r>
      <w:r w:rsidRPr="006432C9">
        <w:rPr>
          <w:w w:val="103"/>
        </w:rPr>
        <w:t>0</w:t>
      </w:r>
      <w:r w:rsidRPr="006432C9">
        <w:rPr>
          <w:spacing w:val="-1"/>
          <w:w w:val="103"/>
        </w:rPr>
        <w:t>3</w:t>
      </w:r>
      <w:r w:rsidRPr="006432C9">
        <w:rPr>
          <w:w w:val="103"/>
        </w:rPr>
        <w:t>.</w:t>
      </w:r>
    </w:p>
    <w:p w14:paraId="1E9C2B18" w14:textId="29845633" w:rsidR="006432C9" w:rsidRPr="0009786D" w:rsidRDefault="00D1264A" w:rsidP="0089335E">
      <w:pPr>
        <w:numPr>
          <w:ilvl w:val="0"/>
          <w:numId w:val="70"/>
        </w:numPr>
        <w:suppressAutoHyphens w:val="0"/>
        <w:spacing w:line="360" w:lineRule="auto"/>
        <w:ind w:left="567" w:hanging="567"/>
        <w:jc w:val="both"/>
        <w:rPr>
          <w:rFonts w:eastAsia="DejaVuSerif-Bold"/>
          <w:bCs/>
          <w:i/>
          <w:lang w:eastAsia="en-US"/>
        </w:rPr>
      </w:pPr>
      <w:hyperlink r:id="rId62" w:history="1">
        <w:r w:rsidR="0009786D" w:rsidRPr="0009786D">
          <w:rPr>
            <w:rStyle w:val="Hyperlink"/>
            <w:i/>
            <w:color w:val="auto"/>
          </w:rPr>
          <w:t>http://www.madr.ro/docs/dezvoltare-rurala/redesemnare-zone-afectate-de constrangeri-naturale.pdf</w:t>
        </w:r>
      </w:hyperlink>
      <w:r w:rsidR="006432C9" w:rsidRPr="0009786D">
        <w:rPr>
          <w:i/>
          <w:lang w:eastAsia="en-US"/>
        </w:rPr>
        <w:t xml:space="preserve"> </w:t>
      </w:r>
    </w:p>
    <w:p w14:paraId="682DFB60" w14:textId="77777777" w:rsidR="006432C9" w:rsidRPr="0009786D" w:rsidRDefault="00D1264A" w:rsidP="0089335E">
      <w:pPr>
        <w:numPr>
          <w:ilvl w:val="0"/>
          <w:numId w:val="70"/>
        </w:numPr>
        <w:suppressAutoHyphens w:val="0"/>
        <w:spacing w:line="360" w:lineRule="auto"/>
        <w:ind w:left="567" w:hanging="567"/>
        <w:jc w:val="both"/>
        <w:rPr>
          <w:i/>
        </w:rPr>
      </w:pPr>
      <w:hyperlink r:id="rId63" w:history="1">
        <w:r w:rsidR="006432C9" w:rsidRPr="0009786D">
          <w:rPr>
            <w:i/>
          </w:rPr>
          <w:t>http://ec.europa.eu/regional_policy/what/future/pdf/partnership/ro_position_paper_ro.pdf</w:t>
        </w:r>
      </w:hyperlink>
      <w:r w:rsidR="006432C9" w:rsidRPr="0009786D">
        <w:rPr>
          <w:i/>
        </w:rPr>
        <w:t xml:space="preserve"> </w:t>
      </w:r>
    </w:p>
    <w:p w14:paraId="471192E7" w14:textId="77777777" w:rsidR="006432C9" w:rsidRPr="0009786D" w:rsidRDefault="00D1264A" w:rsidP="0089335E">
      <w:pPr>
        <w:numPr>
          <w:ilvl w:val="0"/>
          <w:numId w:val="70"/>
        </w:numPr>
        <w:suppressAutoHyphens w:val="0"/>
        <w:spacing w:line="360" w:lineRule="auto"/>
        <w:ind w:left="567" w:hanging="567"/>
        <w:jc w:val="both"/>
        <w:rPr>
          <w:i/>
        </w:rPr>
      </w:pPr>
      <w:hyperlink r:id="rId64" w:history="1">
        <w:r w:rsidR="006432C9" w:rsidRPr="0009786D">
          <w:rPr>
            <w:i/>
          </w:rPr>
          <w:t>http://www.madr.ro/docs/dezvoltare-rurala/programare-2014-2020/analiza-dezvoltarii-rurale-agricultura-iulie-2013.pdf</w:t>
        </w:r>
      </w:hyperlink>
      <w:r w:rsidR="006432C9" w:rsidRPr="0009786D">
        <w:rPr>
          <w:i/>
        </w:rPr>
        <w:t xml:space="preserve"> </w:t>
      </w:r>
    </w:p>
    <w:p w14:paraId="083D7985" w14:textId="77777777" w:rsidR="006432C9" w:rsidRPr="0009786D" w:rsidRDefault="00D1264A" w:rsidP="0089335E">
      <w:pPr>
        <w:numPr>
          <w:ilvl w:val="0"/>
          <w:numId w:val="70"/>
        </w:numPr>
        <w:suppressAutoHyphens w:val="0"/>
        <w:spacing w:line="360" w:lineRule="auto"/>
        <w:ind w:left="567" w:hanging="567"/>
        <w:jc w:val="both"/>
        <w:rPr>
          <w:i/>
        </w:rPr>
      </w:pPr>
      <w:hyperlink r:id="rId65" w:history="1">
        <w:r w:rsidR="006432C9" w:rsidRPr="0009786D">
          <w:rPr>
            <w:i/>
          </w:rPr>
          <w:t>http://www.mures.insse.ro/phpfiles/Mures_RPL_2011_Comunicat_date_definitive.pdf</w:t>
        </w:r>
      </w:hyperlink>
    </w:p>
    <w:p w14:paraId="396B8F60" w14:textId="77777777" w:rsidR="006432C9" w:rsidRPr="0009786D" w:rsidRDefault="00D1264A" w:rsidP="0089335E">
      <w:pPr>
        <w:numPr>
          <w:ilvl w:val="0"/>
          <w:numId w:val="70"/>
        </w:numPr>
        <w:suppressAutoHyphens w:val="0"/>
        <w:spacing w:line="360" w:lineRule="auto"/>
        <w:ind w:left="567" w:hanging="567"/>
        <w:jc w:val="both"/>
        <w:rPr>
          <w:i/>
        </w:rPr>
      </w:pPr>
      <w:hyperlink r:id="rId66" w:history="1">
        <w:r w:rsidR="006432C9" w:rsidRPr="0009786D">
          <w:rPr>
            <w:i/>
          </w:rPr>
          <w:t>http://www.panoramio.com/photo/24731337</w:t>
        </w:r>
      </w:hyperlink>
    </w:p>
    <w:p w14:paraId="6E682838" w14:textId="77777777" w:rsidR="006432C9" w:rsidRPr="0009786D" w:rsidRDefault="00D1264A" w:rsidP="0089335E">
      <w:pPr>
        <w:numPr>
          <w:ilvl w:val="0"/>
          <w:numId w:val="70"/>
        </w:numPr>
        <w:suppressAutoHyphens w:val="0"/>
        <w:spacing w:line="360" w:lineRule="auto"/>
        <w:ind w:left="567" w:hanging="567"/>
        <w:jc w:val="both"/>
        <w:rPr>
          <w:i/>
        </w:rPr>
      </w:pPr>
      <w:hyperlink r:id="rId67" w:history="1">
        <w:r w:rsidR="006432C9" w:rsidRPr="0009786D">
          <w:rPr>
            <w:i/>
          </w:rPr>
          <w:t>https://maps.google.ro/maps</w:t>
        </w:r>
      </w:hyperlink>
    </w:p>
    <w:p w14:paraId="2CDBDE16" w14:textId="77777777" w:rsidR="006432C9" w:rsidRPr="0009786D" w:rsidRDefault="00D1264A" w:rsidP="0089335E">
      <w:pPr>
        <w:numPr>
          <w:ilvl w:val="0"/>
          <w:numId w:val="70"/>
        </w:numPr>
        <w:suppressAutoHyphens w:val="0"/>
        <w:spacing w:line="360" w:lineRule="auto"/>
        <w:ind w:left="567" w:hanging="567"/>
        <w:jc w:val="both"/>
        <w:rPr>
          <w:i/>
        </w:rPr>
      </w:pPr>
      <w:hyperlink r:id="rId68" w:history="1">
        <w:r w:rsidR="006432C9" w:rsidRPr="0009786D">
          <w:rPr>
            <w:i/>
          </w:rPr>
          <w:t>http://silteximkibed.eu/bemutatkozas/bemutatk.html</w:t>
        </w:r>
      </w:hyperlink>
    </w:p>
    <w:p w14:paraId="09E3C1A5" w14:textId="77777777" w:rsidR="006432C9" w:rsidRPr="0009786D" w:rsidRDefault="00D1264A" w:rsidP="0089335E">
      <w:pPr>
        <w:numPr>
          <w:ilvl w:val="0"/>
          <w:numId w:val="70"/>
        </w:numPr>
        <w:suppressAutoHyphens w:val="0"/>
        <w:spacing w:line="360" w:lineRule="auto"/>
        <w:ind w:left="567" w:hanging="567"/>
        <w:jc w:val="both"/>
        <w:rPr>
          <w:i/>
        </w:rPr>
      </w:pPr>
      <w:hyperlink r:id="rId69" w:history="1">
        <w:r w:rsidR="006432C9" w:rsidRPr="0009786D">
          <w:rPr>
            <w:i/>
          </w:rPr>
          <w:t>http://www.panoramio.com/photo/24731092</w:t>
        </w:r>
      </w:hyperlink>
    </w:p>
    <w:p w14:paraId="01888DA5" w14:textId="77777777" w:rsidR="006432C9" w:rsidRPr="0009786D" w:rsidRDefault="00D1264A" w:rsidP="0089335E">
      <w:pPr>
        <w:numPr>
          <w:ilvl w:val="0"/>
          <w:numId w:val="70"/>
        </w:numPr>
        <w:suppressAutoHyphens w:val="0"/>
        <w:spacing w:line="360" w:lineRule="auto"/>
        <w:ind w:left="567" w:hanging="567"/>
        <w:jc w:val="both"/>
        <w:rPr>
          <w:i/>
        </w:rPr>
      </w:pPr>
      <w:hyperlink r:id="rId70" w:history="1">
        <w:r w:rsidR="006432C9" w:rsidRPr="0009786D">
          <w:rPr>
            <w:i/>
            <w:lang w:eastAsia="en-US"/>
          </w:rPr>
          <w:t>http://www.comune.ro/?/judet/ijud29/</w:t>
        </w:r>
      </w:hyperlink>
    </w:p>
    <w:p w14:paraId="5119FA8A" w14:textId="381D858E" w:rsidR="00CA3D02" w:rsidRPr="0009786D" w:rsidRDefault="00D1264A" w:rsidP="0089335E">
      <w:pPr>
        <w:numPr>
          <w:ilvl w:val="0"/>
          <w:numId w:val="70"/>
        </w:numPr>
        <w:suppressAutoHyphens w:val="0"/>
        <w:spacing w:line="360" w:lineRule="auto"/>
        <w:ind w:left="567" w:hanging="567"/>
        <w:jc w:val="both"/>
        <w:rPr>
          <w:i/>
        </w:rPr>
      </w:pPr>
      <w:hyperlink r:id="rId71" w:history="1">
        <w:r w:rsidR="006432C9" w:rsidRPr="0009786D">
          <w:rPr>
            <w:i/>
          </w:rPr>
          <w:t>www.szekelyhon.ro/</w:t>
        </w:r>
      </w:hyperlink>
    </w:p>
    <w:p w14:paraId="6CAD6549" w14:textId="77777777" w:rsidR="00CA3D02" w:rsidRPr="0009786D" w:rsidRDefault="00D1264A" w:rsidP="0089335E">
      <w:pPr>
        <w:pStyle w:val="BodyText"/>
        <w:numPr>
          <w:ilvl w:val="0"/>
          <w:numId w:val="70"/>
        </w:numPr>
        <w:tabs>
          <w:tab w:val="left" w:pos="0"/>
        </w:tabs>
        <w:spacing w:line="360" w:lineRule="auto"/>
        <w:ind w:left="567" w:hanging="567"/>
      </w:pPr>
      <w:hyperlink r:id="rId72" w:history="1">
        <w:r w:rsidR="00CA3D02" w:rsidRPr="0009786D">
          <w:rPr>
            <w:rStyle w:val="Hyperlink"/>
            <w:i/>
            <w:color w:val="auto"/>
          </w:rPr>
          <w:t>http://www.firme.info/</w:t>
        </w:r>
      </w:hyperlink>
    </w:p>
    <w:p w14:paraId="5313839A" w14:textId="77777777" w:rsidR="00CA3D02" w:rsidRPr="0009786D" w:rsidRDefault="00D1264A" w:rsidP="0089335E">
      <w:pPr>
        <w:pStyle w:val="BodyText"/>
        <w:numPr>
          <w:ilvl w:val="0"/>
          <w:numId w:val="70"/>
        </w:numPr>
        <w:tabs>
          <w:tab w:val="left" w:pos="0"/>
        </w:tabs>
        <w:spacing w:line="360" w:lineRule="auto"/>
        <w:ind w:left="567" w:hanging="567"/>
        <w:rPr>
          <w:rStyle w:val="Hyperlink"/>
          <w:color w:val="auto"/>
        </w:rPr>
      </w:pPr>
      <w:hyperlink r:id="rId73" w:history="1">
        <w:r w:rsidR="00CA3D02" w:rsidRPr="0009786D">
          <w:rPr>
            <w:rStyle w:val="Hyperlink"/>
            <w:i/>
            <w:color w:val="auto"/>
          </w:rPr>
          <w:t>http://pe-harta.ro/mures/</w:t>
        </w:r>
      </w:hyperlink>
    </w:p>
    <w:p w14:paraId="2EAC7BF2" w14:textId="77777777" w:rsidR="00CA3D02" w:rsidRPr="0009786D" w:rsidRDefault="00D1264A" w:rsidP="0089335E">
      <w:pPr>
        <w:pStyle w:val="ListParagraph"/>
        <w:numPr>
          <w:ilvl w:val="0"/>
          <w:numId w:val="70"/>
        </w:numPr>
        <w:spacing w:line="360" w:lineRule="auto"/>
        <w:ind w:left="567" w:hanging="567"/>
        <w:jc w:val="both"/>
        <w:rPr>
          <w:i/>
        </w:rPr>
      </w:pPr>
      <w:hyperlink r:id="rId74" w:history="1">
        <w:r w:rsidR="00CA3D02" w:rsidRPr="0009786D">
          <w:rPr>
            <w:rStyle w:val="Hyperlink"/>
            <w:i/>
            <w:color w:val="auto"/>
          </w:rPr>
          <w:t>https://szekelyhon.ro/aktualis/ingyenes-aosztraka-terkep-maros-megyerol</w:t>
        </w:r>
      </w:hyperlink>
      <w:r w:rsidR="00CA3D02" w:rsidRPr="0009786D">
        <w:rPr>
          <w:i/>
        </w:rPr>
        <w:t xml:space="preserve"> </w:t>
      </w:r>
    </w:p>
    <w:p w14:paraId="2A1BB3F4" w14:textId="77777777" w:rsidR="00CA3D02" w:rsidRPr="0009786D" w:rsidRDefault="00D1264A" w:rsidP="0089335E">
      <w:pPr>
        <w:pStyle w:val="ListParagraph"/>
        <w:numPr>
          <w:ilvl w:val="0"/>
          <w:numId w:val="70"/>
        </w:numPr>
        <w:spacing w:line="360" w:lineRule="auto"/>
        <w:ind w:left="567" w:hanging="567"/>
        <w:jc w:val="both"/>
        <w:rPr>
          <w:rStyle w:val="Hyperlink"/>
          <w:i/>
          <w:iCs/>
          <w:color w:val="auto"/>
        </w:rPr>
      </w:pPr>
      <w:hyperlink r:id="rId75" w:history="1">
        <w:r w:rsidR="00CA3D02" w:rsidRPr="0009786D">
          <w:rPr>
            <w:rStyle w:val="Hyperlink"/>
            <w:i/>
            <w:iCs/>
            <w:color w:val="auto"/>
            <w:lang w:val="ro-RO"/>
          </w:rPr>
          <w:t>https://patrimoniu.ro/images/lmi-2015/LMI-MS.pdf</w:t>
        </w:r>
      </w:hyperlink>
    </w:p>
    <w:p w14:paraId="03D36499" w14:textId="1811E16A" w:rsidR="00CA3D02" w:rsidRDefault="00D1264A" w:rsidP="0089335E">
      <w:pPr>
        <w:pStyle w:val="ListParagraph"/>
        <w:numPr>
          <w:ilvl w:val="0"/>
          <w:numId w:val="70"/>
        </w:numPr>
        <w:spacing w:line="360" w:lineRule="auto"/>
        <w:ind w:left="567" w:hanging="567"/>
        <w:jc w:val="both"/>
        <w:rPr>
          <w:rStyle w:val="Hyperlink"/>
          <w:i/>
          <w:iCs/>
          <w:color w:val="auto"/>
        </w:rPr>
      </w:pPr>
      <w:hyperlink r:id="rId76" w:history="1">
        <w:r w:rsidR="00A42F8A" w:rsidRPr="006446C4">
          <w:rPr>
            <w:rStyle w:val="Hyperlink"/>
            <w:i/>
            <w:iCs/>
          </w:rPr>
          <w:t>https://membri.listafirme.ro/top-firme.asp</w:t>
        </w:r>
      </w:hyperlink>
      <w:r w:rsidR="00CA3D02" w:rsidRPr="0009786D">
        <w:rPr>
          <w:rStyle w:val="Hyperlink"/>
          <w:i/>
          <w:iCs/>
          <w:color w:val="auto"/>
        </w:rPr>
        <w:t>.</w:t>
      </w:r>
    </w:p>
    <w:p w14:paraId="66117BE7" w14:textId="548B1299" w:rsidR="00D231AC" w:rsidRPr="00306220" w:rsidRDefault="00D1264A" w:rsidP="0089335E">
      <w:pPr>
        <w:pStyle w:val="ListParagraph"/>
        <w:numPr>
          <w:ilvl w:val="0"/>
          <w:numId w:val="70"/>
        </w:numPr>
        <w:spacing w:line="360" w:lineRule="auto"/>
        <w:ind w:left="567" w:hanging="567"/>
        <w:jc w:val="both"/>
        <w:rPr>
          <w:i/>
          <w:iCs/>
        </w:rPr>
      </w:pPr>
      <w:hyperlink r:id="rId77" w:history="1">
        <w:r w:rsidR="00A42F8A" w:rsidRPr="00A42F8A">
          <w:rPr>
            <w:i/>
            <w:color w:val="1939CC"/>
            <w:lang w:val="it-IT"/>
          </w:rPr>
          <w:t>http://www.madr.ro/docs/dezvoltare-rurala/programare-2014-2020/analiza-dezvoltarii-rurale-agricultura-iulie-2013.pdf</w:t>
        </w:r>
      </w:hyperlink>
    </w:p>
    <w:p w14:paraId="78F183B8" w14:textId="77777777" w:rsidR="00306220" w:rsidRDefault="00306220" w:rsidP="00306220"/>
    <w:sectPr w:rsidR="00306220" w:rsidSect="00F500A5">
      <w:headerReference w:type="even" r:id="rId78"/>
      <w:headerReference w:type="default" r:id="rId79"/>
      <w:footerReference w:type="even" r:id="rId80"/>
      <w:footerReference w:type="default" r:id="rId81"/>
      <w:headerReference w:type="first" r:id="rId82"/>
      <w:footerReference w:type="first" r:id="rId83"/>
      <w:pgSz w:w="11907" w:h="16839" w:code="9"/>
      <w:pgMar w:top="1440" w:right="137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9E2FA4" w14:textId="77777777" w:rsidR="00D1264A" w:rsidRDefault="00D1264A" w:rsidP="001B0F93">
      <w:r>
        <w:separator/>
      </w:r>
    </w:p>
  </w:endnote>
  <w:endnote w:type="continuationSeparator" w:id="0">
    <w:p w14:paraId="75F11633" w14:textId="77777777" w:rsidR="00D1264A" w:rsidRDefault="00D1264A" w:rsidP="001B0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default"/>
  </w:font>
  <w:font w:name="Courier New">
    <w:panose1 w:val="02070309020205020404"/>
    <w:charset w:val="EE"/>
    <w:family w:val="modern"/>
    <w:pitch w:val="fixed"/>
    <w:sig w:usb0="E0002EFF" w:usb1="C0007843" w:usb2="00000009" w:usb3="00000000" w:csb0="000001FF" w:csb1="00000000"/>
  </w:font>
  <w:font w:name="+mj-ea">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Liberation Sans">
    <w:altName w:val="Arial"/>
    <w:charset w:val="00"/>
    <w:family w:val="swiss"/>
    <w:pitch w:val="variable"/>
  </w:font>
  <w:font w:name="WenQuanYi Micro Hei">
    <w:altName w:val="MS Gothic"/>
    <w:charset w:val="80"/>
    <w:family w:val="auto"/>
    <w:pitch w:val="variable"/>
  </w:font>
  <w:font w:name="Lohit Hindi">
    <w:altName w:val="MS Mincho"/>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mn-e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Times-Roman">
    <w:altName w:val="Times New Roman"/>
    <w:charset w:val="00"/>
    <w:family w:val="auto"/>
    <w:pitch w:val="default"/>
    <w:sig w:usb0="00000003" w:usb1="00000000" w:usb2="00000000" w:usb3="00000000" w:csb0="00000001" w:csb1="00000000"/>
  </w:font>
  <w:font w:name="TTE2t00">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DejaVuSerif-Bold">
    <w:altName w:val="Batang"/>
    <w:charset w:val="81"/>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E5615" w14:textId="444F4C4E" w:rsidR="001932D0" w:rsidRDefault="001932D0" w:rsidP="001B0F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B962DC" w14:textId="77777777" w:rsidR="001932D0" w:rsidRDefault="001932D0" w:rsidP="001B0F93">
    <w:pPr>
      <w:ind w:right="360"/>
    </w:pPr>
  </w:p>
  <w:p w14:paraId="5C25844C" w14:textId="77777777" w:rsidR="001932D0" w:rsidRDefault="001932D0"/>
  <w:p w14:paraId="167A842B" w14:textId="77777777" w:rsidR="001932D0" w:rsidRDefault="001932D0"/>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8C7B8" w14:textId="77777777" w:rsidR="001932D0" w:rsidRDefault="001932D0" w:rsidP="001B0F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3604">
      <w:rPr>
        <w:rStyle w:val="PageNumber"/>
        <w:noProof/>
      </w:rPr>
      <w:t>170</w:t>
    </w:r>
    <w:r>
      <w:rPr>
        <w:rStyle w:val="PageNumber"/>
      </w:rPr>
      <w:fldChar w:fldCharType="end"/>
    </w:r>
  </w:p>
  <w:p w14:paraId="5E32DCB2" w14:textId="77777777" w:rsidR="001932D0" w:rsidRDefault="001932D0">
    <w:pPr>
      <w:ind w:right="360"/>
    </w:pPr>
    <w:r>
      <w:rPr>
        <w:noProof/>
        <w:lang w:val="en-US" w:eastAsia="en-US"/>
      </w:rPr>
      <mc:AlternateContent>
        <mc:Choice Requires="wps">
          <w:drawing>
            <wp:anchor distT="0" distB="0" distL="0" distR="0" simplePos="0" relativeHeight="251659264" behindDoc="0" locked="0" layoutInCell="1" allowOverlap="1" wp14:anchorId="4105F558" wp14:editId="1CA20C9C">
              <wp:simplePos x="0" y="0"/>
              <wp:positionH relativeFrom="page">
                <wp:posOffset>6416675</wp:posOffset>
              </wp:positionH>
              <wp:positionV relativeFrom="paragraph">
                <wp:posOffset>635</wp:posOffset>
              </wp:positionV>
              <wp:extent cx="228600" cy="174625"/>
              <wp:effectExtent l="6350" t="635" r="3175" b="5715"/>
              <wp:wrapSquare wrapText="largest"/>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246A73" id="_x0000_t202" coordsize="21600,21600" o:spt="202" path="m,l,21600r21600,l21600,xe">
              <v:stroke joinstyle="miter"/>
              <v:path gradientshapeok="t" o:connecttype="rect"/>
            </v:shapetype>
            <v:shape id="Text Box 80" o:spid="_x0000_s1026" type="#_x0000_t202" style="position:absolute;margin-left:505.25pt;margin-top:.05pt;width:18pt;height:13.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" stroked="f">
              <v:fill opacity="0"/>
              <v:textbox inset="0,0,0,0"/>
              <w10:wrap type="square" side="largest" anchorx="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F9621" w14:textId="77777777" w:rsidR="001932D0" w:rsidRDefault="001932D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58F46" w14:textId="2DC7D038" w:rsidR="001932D0" w:rsidRDefault="001932D0" w:rsidP="001B0F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200A">
      <w:rPr>
        <w:rStyle w:val="PageNumber"/>
        <w:noProof/>
      </w:rPr>
      <w:t>2</w:t>
    </w:r>
    <w:r>
      <w:rPr>
        <w:rStyle w:val="PageNumber"/>
      </w:rPr>
      <w:fldChar w:fldCharType="end"/>
    </w:r>
  </w:p>
  <w:p w14:paraId="3E0657E8" w14:textId="77777777" w:rsidR="001932D0" w:rsidRDefault="001932D0" w:rsidP="001B0F93">
    <w:pPr>
      <w:ind w:right="360"/>
    </w:pPr>
  </w:p>
  <w:p w14:paraId="431DDB98" w14:textId="77777777" w:rsidR="001932D0" w:rsidRDefault="001932D0"/>
  <w:p w14:paraId="2AE4E7F7" w14:textId="77777777" w:rsidR="001932D0" w:rsidRDefault="001932D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87046" w14:textId="77777777" w:rsidR="001932D0" w:rsidRDefault="001932D0" w:rsidP="005407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D7E7BA" w14:textId="77777777" w:rsidR="001932D0" w:rsidRDefault="001932D0" w:rsidP="005407EF">
    <w:pP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F0F16" w14:textId="77777777" w:rsidR="001932D0" w:rsidRDefault="001932D0" w:rsidP="005407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83604">
      <w:rPr>
        <w:rStyle w:val="PageNumber"/>
        <w:noProof/>
      </w:rPr>
      <w:t>125</w:t>
    </w:r>
    <w:r>
      <w:rPr>
        <w:rStyle w:val="PageNumber"/>
      </w:rPr>
      <w:fldChar w:fldCharType="end"/>
    </w:r>
  </w:p>
  <w:p w14:paraId="76726295" w14:textId="77777777" w:rsidR="001932D0" w:rsidRDefault="001932D0" w:rsidP="005407EF">
    <w:pP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C8439" w14:textId="77777777" w:rsidR="001932D0" w:rsidRDefault="001932D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D1021" w14:textId="77777777" w:rsidR="001932D0" w:rsidRPr="00A445D1" w:rsidRDefault="001932D0" w:rsidP="005407EF">
    <w:r w:rsidRPr="00A445D1">
      <w:fldChar w:fldCharType="begin"/>
    </w:r>
    <w:r w:rsidRPr="00A445D1">
      <w:instrText xml:space="preserve">PAGE  </w:instrText>
    </w:r>
    <w:r w:rsidRPr="00A445D1">
      <w:fldChar w:fldCharType="separate"/>
    </w:r>
    <w:r w:rsidRPr="00A445D1">
      <w:t>196</w:t>
    </w:r>
    <w:r w:rsidRPr="00A445D1">
      <w:fldChar w:fldCharType="end"/>
    </w:r>
  </w:p>
  <w:p w14:paraId="43A0A8CA" w14:textId="77777777" w:rsidR="001932D0" w:rsidRPr="00A445D1" w:rsidRDefault="001932D0" w:rsidP="005407E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BF969" w14:textId="77777777" w:rsidR="001932D0" w:rsidRPr="00A445D1" w:rsidRDefault="001932D0" w:rsidP="005407EF">
    <w:r w:rsidRPr="00A445D1">
      <w:fldChar w:fldCharType="begin"/>
    </w:r>
    <w:r w:rsidRPr="00A445D1">
      <w:instrText xml:space="preserve">PAGE  </w:instrText>
    </w:r>
    <w:r w:rsidRPr="00A445D1">
      <w:fldChar w:fldCharType="separate"/>
    </w:r>
    <w:r w:rsidR="00D83604">
      <w:rPr>
        <w:noProof/>
      </w:rPr>
      <w:t>149</w:t>
    </w:r>
    <w:r w:rsidRPr="00A445D1">
      <w:fldChar w:fldCharType="end"/>
    </w:r>
  </w:p>
  <w:p w14:paraId="3C5C19D2" w14:textId="77777777" w:rsidR="001932D0" w:rsidRPr="00A445D1" w:rsidRDefault="001932D0" w:rsidP="005407EF">
    <w:r w:rsidRPr="00A445D1">
      <w:rPr>
        <w:noProof/>
        <w:lang w:val="en-US" w:eastAsia="en-US"/>
      </w:rPr>
      <mc:AlternateContent>
        <mc:Choice Requires="wps">
          <w:drawing>
            <wp:anchor distT="0" distB="0" distL="0" distR="0" simplePos="0" relativeHeight="251670528" behindDoc="0" locked="0" layoutInCell="1" allowOverlap="1" wp14:anchorId="05B7B5CE" wp14:editId="73C65DA6">
              <wp:simplePos x="0" y="0"/>
              <wp:positionH relativeFrom="page">
                <wp:posOffset>6416675</wp:posOffset>
              </wp:positionH>
              <wp:positionV relativeFrom="paragraph">
                <wp:posOffset>635</wp:posOffset>
              </wp:positionV>
              <wp:extent cx="228600" cy="174625"/>
              <wp:effectExtent l="6350" t="635" r="3175" b="5715"/>
              <wp:wrapSquare wrapText="larges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9611A9" id="_x0000_t202" coordsize="21600,21600" o:spt="202" path="m,l,21600r21600,l21600,xe">
              <v:stroke joinstyle="miter"/>
              <v:path gradientshapeok="t" o:connecttype="rect"/>
            </v:shapetype>
            <v:shape id="Text Box 15" o:spid="_x0000_s1026" type="#_x0000_t202" style="position:absolute;margin-left:505.25pt;margin-top:.05pt;width:18pt;height:13.7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" stroked="f">
              <v:fill opacity="0"/>
              <v:textbox inset="0,0,0,0"/>
              <w10:wrap type="square" side="largest" anchorx="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78DB3" w14:textId="77777777" w:rsidR="001932D0" w:rsidRPr="00A445D1" w:rsidRDefault="001932D0" w:rsidP="005407E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7C72B" w14:textId="77777777" w:rsidR="001932D0" w:rsidRDefault="001932D0" w:rsidP="001B0F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196</w:t>
    </w:r>
    <w:r>
      <w:rPr>
        <w:rStyle w:val="PageNumber"/>
      </w:rPr>
      <w:fldChar w:fldCharType="end"/>
    </w:r>
  </w:p>
  <w:p w14:paraId="195090D8" w14:textId="77777777" w:rsidR="001932D0" w:rsidRDefault="001932D0" w:rsidP="001B0F93">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0F5407" w14:textId="77777777" w:rsidR="00D1264A" w:rsidRDefault="00D1264A" w:rsidP="001B0F93">
      <w:r>
        <w:separator/>
      </w:r>
    </w:p>
  </w:footnote>
  <w:footnote w:type="continuationSeparator" w:id="0">
    <w:p w14:paraId="6FCF8C02" w14:textId="77777777" w:rsidR="00D1264A" w:rsidRDefault="00D1264A" w:rsidP="001B0F93">
      <w:r>
        <w:continuationSeparator/>
      </w:r>
    </w:p>
  </w:footnote>
  <w:footnote w:id="1">
    <w:p w14:paraId="0FCA75C5" w14:textId="77777777" w:rsidR="001932D0" w:rsidRDefault="001932D0" w:rsidP="001B0F93">
      <w:pPr>
        <w:pStyle w:val="FootnoteText"/>
      </w:pPr>
      <w:r>
        <w:rPr>
          <w:rStyle w:val="FootnoteReference"/>
        </w:rPr>
        <w:footnoteRef/>
      </w:r>
      <w:r>
        <w:t xml:space="preserve"> </w:t>
      </w:r>
      <w:hyperlink r:id="rId1" w:history="1">
        <w:r w:rsidRPr="00E7002E">
          <w:rPr>
            <w:rStyle w:val="Hyperlink"/>
          </w:rPr>
          <w:t>Portofoliul de proiecte, Planul de Dezvoltare Regională Centru 2021-2027</w:t>
        </w:r>
      </w:hyperlink>
    </w:p>
  </w:footnote>
  <w:footnote w:id="2">
    <w:p w14:paraId="6514C9C6" w14:textId="77777777" w:rsidR="001932D0" w:rsidRPr="00CA246A" w:rsidRDefault="001932D0" w:rsidP="001B0F93">
      <w:pPr>
        <w:pStyle w:val="FootnoteText"/>
        <w:rPr>
          <w:color w:val="1F4E79"/>
        </w:rPr>
      </w:pPr>
      <w:r>
        <w:rPr>
          <w:rStyle w:val="FootnoteReference"/>
        </w:rPr>
        <w:footnoteRef/>
      </w:r>
      <w:r>
        <w:t xml:space="preserve"> Constantin Vert, </w:t>
      </w:r>
      <w:r>
        <w:rPr>
          <w:i/>
        </w:rPr>
        <w:t xml:space="preserve">Geografia populației teorie și metodologie, </w:t>
      </w:r>
      <w:r>
        <w:t>Editura Mirton, Timișoara, 2001, pg. 49</w:t>
      </w:r>
    </w:p>
  </w:footnote>
  <w:footnote w:id="3">
    <w:p w14:paraId="1E6B86FB" w14:textId="77777777" w:rsidR="001932D0" w:rsidRPr="007437B8" w:rsidRDefault="001932D0" w:rsidP="006432C9">
      <w:pPr>
        <w:rPr>
          <w:lang w:val="it-IT"/>
        </w:rPr>
      </w:pPr>
      <w:r>
        <w:rPr>
          <w:rStyle w:val="FootnoteCharacters"/>
        </w:rPr>
        <w:footnoteRef/>
      </w:r>
      <w:r w:rsidRPr="007437B8">
        <w:rPr>
          <w:lang w:val="it-IT"/>
        </w:rPr>
        <w:t xml:space="preserve"> CNND: Centrul Naţional pentru Dezvoltare Durabilă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25A1B" w14:textId="7234581B" w:rsidR="001932D0" w:rsidRDefault="001932D0">
    <w:pPr>
      <w:pStyle w:val="Header"/>
    </w:pPr>
    <w:r>
      <w:rPr>
        <w:noProof/>
        <w:lang w:val="en-US" w:eastAsia="en-US"/>
      </w:rPr>
      <mc:AlternateContent>
        <mc:Choice Requires="wps">
          <w:drawing>
            <wp:anchor distT="0" distB="0" distL="118745" distR="118745" simplePos="0" relativeHeight="251665408" behindDoc="1" locked="0" layoutInCell="1" allowOverlap="0" wp14:anchorId="6FEEBFDF" wp14:editId="3543B9AF">
              <wp:simplePos x="0" y="0"/>
              <wp:positionH relativeFrom="margin">
                <wp:align>center</wp:align>
              </wp:positionH>
              <wp:positionV relativeFrom="page">
                <wp:posOffset>485775</wp:posOffset>
              </wp:positionV>
              <wp:extent cx="7589520" cy="269875"/>
              <wp:effectExtent l="0" t="0" r="0" b="0"/>
              <wp:wrapSquare wrapText="bothSides"/>
              <wp:docPr id="16" name="Rectangle 16"/>
              <wp:cNvGraphicFramePr/>
              <a:graphic xmlns:a="http://schemas.openxmlformats.org/drawingml/2006/main">
                <a:graphicData uri="http://schemas.microsoft.com/office/word/2010/wordprocessingShape">
                  <wps:wsp>
                    <wps:cNvSpPr/>
                    <wps:spPr>
                      <a:xfrm>
                        <a:off x="0" y="0"/>
                        <a:ext cx="7589520" cy="269875"/>
                      </a:xfrm>
                      <a:prstGeom prst="rect">
                        <a:avLst/>
                      </a:prstGeom>
                      <a:solidFill>
                        <a:srgbClr val="6600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Heading1Char"/>
                              <w:color w:val="FFFFFF" w:themeColor="background1"/>
                              <w:sz w:val="28"/>
                              <w:szCs w:val="28"/>
                              <w:lang w:val="hu-HU"/>
                            </w:rPr>
                            <w:alias w:val="Title"/>
                            <w:tag w:val=""/>
                            <w:id w:val="-353494669"/>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p w14:paraId="09563DA1" w14:textId="3E7E162A" w:rsidR="001932D0" w:rsidRPr="0094499A" w:rsidRDefault="001932D0" w:rsidP="001B0F93">
                              <w:pPr>
                                <w:pStyle w:val="Header"/>
                                <w:jc w:val="center"/>
                                <w:rPr>
                                  <w:caps/>
                                  <w:color w:val="FFFFFF" w:themeColor="background1"/>
                                </w:rPr>
                              </w:pPr>
                              <w:r>
                                <w:rPr>
                                  <w:rStyle w:val="Heading1Char"/>
                                  <w:color w:val="FFFFFF" w:themeColor="background1"/>
                                  <w:sz w:val="28"/>
                                  <w:szCs w:val="28"/>
                                  <w:lang w:val="hu-HU"/>
                                </w:rPr>
                                <w:t>STRATEGIA DE DEZVOLTARE LOCALĂ A COMUNEI NEAUA 2021-2027</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2700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EEBFDF" id="Rectangle 16" o:spid="_x0000_s1028" style="position:absolute;margin-left:0;margin-top:38.25pt;width:597.6pt;height:21.25pt;z-index:-251651072;visibility:visible;mso-wrap-style:square;mso-width-percent:0;mso-height-percent:27;mso-wrap-distance-left:9.35pt;mso-wrap-distance-top:0;mso-wrap-distance-right:9.35pt;mso-wrap-distance-bottom:0;mso-position-horizontal:center;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" o:allowoverlap="f" fillcolor="#603" stroked="f" strokeweight="1pt">
              <v:textbox>
                <w:txbxContent>
                  <w:sdt>
                    <w:sdtPr>
                      <w:rPr>
                        <w:rStyle w:val="Heading1Char"/>
                        <w:color w:val="FFFFFF" w:themeColor="background1"/>
                        <w:sz w:val="28"/>
                        <w:szCs w:val="28"/>
                        <w:lang w:val="hu-HU"/>
                      </w:rPr>
                      <w:alias w:val="Title"/>
                      <w:tag w:val=""/>
                      <w:id w:val="-353494669"/>
                      <w:dataBinding w:prefixMappings="xmlns:ns0='http://purl.org/dc/elements/1.1/' xmlns:ns1='http://schemas.openxmlformats.org/package/2006/metadata/core-properties' " w:xpath="/ns1:coreProperties[1]/ns0:title[1]" w:storeItemID="{6C3C8BC8-F283-45AE-878A-BAB7291924A1}"/>
                      <w:text/>
                    </w:sdtPr>
                    <w:sdtContent>
                      <w:p w14:paraId="09563DA1" w14:textId="3E7E162A" w:rsidR="001932D0" w:rsidRPr="0094499A" w:rsidRDefault="001932D0" w:rsidP="001B0F93">
                        <w:pPr>
                          <w:pStyle w:val="Header"/>
                          <w:jc w:val="center"/>
                          <w:rPr>
                            <w:caps/>
                            <w:color w:val="FFFFFF" w:themeColor="background1"/>
                          </w:rPr>
                        </w:pPr>
                        <w:r>
                          <w:rPr>
                            <w:rStyle w:val="Heading1Char"/>
                            <w:color w:val="FFFFFF" w:themeColor="background1"/>
                            <w:sz w:val="28"/>
                            <w:szCs w:val="28"/>
                            <w:lang w:val="hu-HU"/>
                          </w:rPr>
                          <w:t>STRATEGIA DE DEZVOLTARE LOCALĂ A COMUNEI NEAUA 2021-2027</w:t>
                        </w:r>
                      </w:p>
                    </w:sdtContent>
                  </w:sdt>
                </w:txbxContent>
              </v:textbox>
              <w10:wrap type="square" anchorx="margin" anchory="page"/>
            </v:rect>
          </w:pict>
        </mc:Fallback>
      </mc:AlternateContent>
    </w:r>
  </w:p>
  <w:p w14:paraId="37E47174" w14:textId="77777777" w:rsidR="001932D0" w:rsidRDefault="001932D0"/>
  <w:p w14:paraId="1B974E2B" w14:textId="77777777" w:rsidR="001932D0" w:rsidRDefault="001932D0"/>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DE666" w14:textId="77777777" w:rsidR="001932D0" w:rsidRDefault="001932D0">
    <w:pPr>
      <w:rPr>
        <w:color w:val="000000"/>
        <w:lang w:val="it-IT"/>
      </w:rPr>
    </w:pPr>
    <w:r>
      <w:rPr>
        <w:noProof/>
        <w:lang w:val="en-US" w:eastAsia="en-US"/>
      </w:rPr>
      <mc:AlternateContent>
        <mc:Choice Requires="wps">
          <w:drawing>
            <wp:anchor distT="0" distB="0" distL="114300" distR="114300" simplePos="0" relativeHeight="251667456" behindDoc="0" locked="0" layoutInCell="1" allowOverlap="1" wp14:anchorId="2874EA65" wp14:editId="2850DB9E">
              <wp:simplePos x="914400" y="457200"/>
              <wp:positionH relativeFrom="column">
                <wp:align>center</wp:align>
              </wp:positionH>
              <wp:positionV relativeFrom="paragraph">
                <wp:posOffset>0</wp:posOffset>
              </wp:positionV>
              <wp:extent cx="8769096" cy="283464"/>
              <wp:effectExtent l="0" t="0" r="0" b="6350"/>
              <wp:wrapTopAndBottom/>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769096" cy="283464"/>
                      </a:xfrm>
                      <a:prstGeom prst="rect">
                        <a:avLst/>
                      </a:prstGeom>
                      <a:solidFill>
                        <a:srgbClr val="6600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433976057"/>
                            <w:dataBinding w:prefixMappings="xmlns:ns0='http://purl.org/dc/elements/1.1/' xmlns:ns1='http://schemas.openxmlformats.org/package/2006/metadata/core-properties' " w:xpath="/ns1:coreProperties[1]/ns0:title[1]" w:storeItemID="{6C3C8BC8-F283-45AE-878A-BAB7291924A1}"/>
                            <w:text/>
                          </w:sdtPr>
                          <w:sdtEndPr/>
                          <w:sdtContent>
                            <w:p w14:paraId="46E8DC8B" w14:textId="7E497AAF" w:rsidR="001932D0" w:rsidRDefault="001932D0" w:rsidP="001B0F93">
                              <w:pPr>
                                <w:pStyle w:val="Header"/>
                                <w:jc w:val="center"/>
                                <w:rPr>
                                  <w:caps/>
                                  <w:color w:val="FFFFFF" w:themeColor="background1"/>
                                </w:rPr>
                              </w:pPr>
                              <w:r>
                                <w:rPr>
                                  <w:caps/>
                                  <w:color w:val="FFFFFF" w:themeColor="background1"/>
                                </w:rPr>
                                <w:t>STRATEGIA DE DEZVOLTARE LOCALĂ A COMUNEI NEAUA 2021-2027</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74EA65" id="Rectangle 12" o:spid="_x0000_s1032" style="position:absolute;margin-left:0;margin-top:0;width:690.5pt;height:22.3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" fillcolor="#603" stroked="f" strokeweight="1pt">
              <v:path arrowok="t"/>
              <o:lock v:ext="edit" aspectratio="t"/>
              <v:textbox style="mso-fit-shape-to-text:t">
                <w:txbxContent>
                  <w:sdt>
                    <w:sdtPr>
                      <w:rPr>
                        <w:caps/>
                        <w:color w:val="FFFFFF" w:themeColor="background1"/>
                      </w:rPr>
                      <w:alias w:val="Title"/>
                      <w:tag w:val=""/>
                      <w:id w:val="-433976057"/>
                      <w:dataBinding w:prefixMappings="xmlns:ns0='http://purl.org/dc/elements/1.1/' xmlns:ns1='http://schemas.openxmlformats.org/package/2006/metadata/core-properties' " w:xpath="/ns1:coreProperties[1]/ns0:title[1]" w:storeItemID="{6C3C8BC8-F283-45AE-878A-BAB7291924A1}"/>
                      <w:text/>
                    </w:sdtPr>
                    <w:sdtContent>
                      <w:p w14:paraId="46E8DC8B" w14:textId="7E497AAF" w:rsidR="001932D0" w:rsidRDefault="001932D0" w:rsidP="001B0F93">
                        <w:pPr>
                          <w:pStyle w:val="Header"/>
                          <w:jc w:val="center"/>
                          <w:rPr>
                            <w:caps/>
                            <w:color w:val="FFFFFF" w:themeColor="background1"/>
                          </w:rPr>
                        </w:pPr>
                        <w:r>
                          <w:rPr>
                            <w:caps/>
                            <w:color w:val="FFFFFF" w:themeColor="background1"/>
                          </w:rPr>
                          <w:t>STRATEGIA DE DEZVOLTARE LOCALĂ A COMUNEI NEAUA 2021-2027</w:t>
                        </w:r>
                      </w:p>
                    </w:sdtContent>
                  </w:sdt>
                </w:txbxContent>
              </v:textbox>
              <w10:wrap type="topAndBottom"/>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72E22" w14:textId="77777777" w:rsidR="001932D0" w:rsidRDefault="001932D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41626" w14:textId="6AB81B2A" w:rsidR="001932D0" w:rsidRDefault="001932D0">
    <w:pPr>
      <w:pStyle w:val="Header"/>
    </w:pPr>
    <w:r>
      <w:rPr>
        <w:noProof/>
        <w:lang w:val="en-US" w:eastAsia="en-US"/>
      </w:rPr>
      <mc:AlternateContent>
        <mc:Choice Requires="wps">
          <w:drawing>
            <wp:anchor distT="0" distB="0" distL="118745" distR="118745" simplePos="0" relativeHeight="251668480" behindDoc="1" locked="0" layoutInCell="1" allowOverlap="0" wp14:anchorId="0237492B" wp14:editId="1DFE9AE4">
              <wp:simplePos x="0" y="0"/>
              <wp:positionH relativeFrom="margin">
                <wp:align>center</wp:align>
              </wp:positionH>
              <wp:positionV relativeFrom="page">
                <wp:posOffset>621030</wp:posOffset>
              </wp:positionV>
              <wp:extent cx="7589520" cy="269875"/>
              <wp:effectExtent l="0" t="0" r="0" b="0"/>
              <wp:wrapSquare wrapText="bothSides"/>
              <wp:docPr id="13" name="Rectangle 13"/>
              <wp:cNvGraphicFramePr/>
              <a:graphic xmlns:a="http://schemas.openxmlformats.org/drawingml/2006/main">
                <a:graphicData uri="http://schemas.microsoft.com/office/word/2010/wordprocessingShape">
                  <wps:wsp>
                    <wps:cNvSpPr/>
                    <wps:spPr>
                      <a:xfrm>
                        <a:off x="0" y="0"/>
                        <a:ext cx="7589520" cy="269875"/>
                      </a:xfrm>
                      <a:prstGeom prst="rect">
                        <a:avLst/>
                      </a:prstGeom>
                      <a:solidFill>
                        <a:srgbClr val="6600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Heading1Char"/>
                              <w:color w:val="FFFFFF" w:themeColor="background1"/>
                              <w:sz w:val="28"/>
                              <w:szCs w:val="28"/>
                              <w:lang w:val="hu-HU"/>
                            </w:rPr>
                            <w:alias w:val="Title"/>
                            <w:tag w:val=""/>
                            <w:id w:val="-1654601610"/>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p w14:paraId="708F6DD1" w14:textId="04E034A8" w:rsidR="001932D0" w:rsidRDefault="001932D0" w:rsidP="001B0F93">
                              <w:pPr>
                                <w:pStyle w:val="Header"/>
                                <w:jc w:val="center"/>
                                <w:rPr>
                                  <w:caps/>
                                  <w:color w:val="FFFFFF" w:themeColor="background1"/>
                                </w:rPr>
                              </w:pPr>
                              <w:r>
                                <w:rPr>
                                  <w:rStyle w:val="Heading1Char"/>
                                  <w:color w:val="FFFFFF" w:themeColor="background1"/>
                                  <w:sz w:val="28"/>
                                  <w:szCs w:val="28"/>
                                  <w:lang w:val="hu-HU"/>
                                </w:rPr>
                                <w:t>STRATEGIA DE DEZVOLTARE LOCALĂ A COMUNEI NEAUA 2021-2027</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2700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37492B" id="Rectangle 13" o:spid="_x0000_s1029" style="position:absolute;margin-left:0;margin-top:48.9pt;width:597.6pt;height:21.25pt;z-index:-251648000;visibility:visible;mso-wrap-style:square;mso-width-percent:0;mso-height-percent:27;mso-wrap-distance-left:9.35pt;mso-wrap-distance-top:0;mso-wrap-distance-right:9.35pt;mso-wrap-distance-bottom:0;mso-position-horizontal:center;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" o:allowoverlap="f" fillcolor="#603" stroked="f" strokeweight="1pt">
              <v:textbox>
                <w:txbxContent>
                  <w:sdt>
                    <w:sdtPr>
                      <w:rPr>
                        <w:rStyle w:val="Heading1Char"/>
                        <w:color w:val="FFFFFF" w:themeColor="background1"/>
                        <w:sz w:val="28"/>
                        <w:szCs w:val="28"/>
                        <w:lang w:val="hu-HU"/>
                      </w:rPr>
                      <w:alias w:val="Title"/>
                      <w:tag w:val=""/>
                      <w:id w:val="-1654601610"/>
                      <w:dataBinding w:prefixMappings="xmlns:ns0='http://purl.org/dc/elements/1.1/' xmlns:ns1='http://schemas.openxmlformats.org/package/2006/metadata/core-properties' " w:xpath="/ns1:coreProperties[1]/ns0:title[1]" w:storeItemID="{6C3C8BC8-F283-45AE-878A-BAB7291924A1}"/>
                      <w:text/>
                    </w:sdtPr>
                    <w:sdtContent>
                      <w:p w14:paraId="708F6DD1" w14:textId="04E034A8" w:rsidR="001932D0" w:rsidRDefault="001932D0" w:rsidP="001B0F93">
                        <w:pPr>
                          <w:pStyle w:val="Header"/>
                          <w:jc w:val="center"/>
                          <w:rPr>
                            <w:caps/>
                            <w:color w:val="FFFFFF" w:themeColor="background1"/>
                          </w:rPr>
                        </w:pPr>
                        <w:r>
                          <w:rPr>
                            <w:rStyle w:val="Heading1Char"/>
                            <w:color w:val="FFFFFF" w:themeColor="background1"/>
                            <w:sz w:val="28"/>
                            <w:szCs w:val="28"/>
                            <w:lang w:val="hu-HU"/>
                          </w:rPr>
                          <w:t>STRATEGIA DE DEZVOLTARE LOCALĂ A COMUNEI NEAUA 2021-2027</w:t>
                        </w:r>
                      </w:p>
                    </w:sdtContent>
                  </w:sdt>
                </w:txbxContent>
              </v:textbox>
              <w10:wrap type="square" anchorx="margin" anchory="page"/>
            </v:rect>
          </w:pict>
        </mc:Fallback>
      </mc:AlternateContent>
    </w:r>
  </w:p>
  <w:p w14:paraId="3BB622FC" w14:textId="77777777" w:rsidR="001932D0" w:rsidRDefault="001932D0"/>
  <w:p w14:paraId="2257F187" w14:textId="77777777" w:rsidR="001932D0" w:rsidRDefault="001932D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FE3FD" w14:textId="77777777" w:rsidR="001932D0" w:rsidRDefault="001932D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96DAF" w14:textId="5D2D9D4B" w:rsidR="001932D0" w:rsidRPr="00616EA9" w:rsidRDefault="001932D0">
    <w:pPr>
      <w:rPr>
        <w:color w:val="000000"/>
        <w:lang w:val="it-IT"/>
      </w:rPr>
    </w:pPr>
    <w:r>
      <w:rPr>
        <w:noProof/>
        <w:lang w:val="en-US" w:eastAsia="en-US"/>
      </w:rPr>
      <mc:AlternateContent>
        <mc:Choice Requires="wps">
          <w:drawing>
            <wp:anchor distT="0" distB="0" distL="118745" distR="118745" simplePos="0" relativeHeight="251673600" behindDoc="1" locked="0" layoutInCell="1" allowOverlap="0" wp14:anchorId="39F82A80" wp14:editId="58F4CF58">
              <wp:simplePos x="0" y="0"/>
              <wp:positionH relativeFrom="margin">
                <wp:posOffset>-942975</wp:posOffset>
              </wp:positionH>
              <wp:positionV relativeFrom="page">
                <wp:posOffset>482600</wp:posOffset>
              </wp:positionV>
              <wp:extent cx="7589520" cy="269875"/>
              <wp:effectExtent l="0" t="0" r="0" b="0"/>
              <wp:wrapSquare wrapText="bothSides"/>
              <wp:docPr id="20" name="Rectangle 20"/>
              <wp:cNvGraphicFramePr/>
              <a:graphic xmlns:a="http://schemas.openxmlformats.org/drawingml/2006/main">
                <a:graphicData uri="http://schemas.microsoft.com/office/word/2010/wordprocessingShape">
                  <wps:wsp>
                    <wps:cNvSpPr/>
                    <wps:spPr>
                      <a:xfrm>
                        <a:off x="0" y="0"/>
                        <a:ext cx="7589520" cy="269875"/>
                      </a:xfrm>
                      <a:prstGeom prst="rect">
                        <a:avLst/>
                      </a:prstGeom>
                      <a:solidFill>
                        <a:srgbClr val="6600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Heading1Char"/>
                              <w:color w:val="FFFFFF" w:themeColor="background1"/>
                              <w:sz w:val="28"/>
                              <w:szCs w:val="28"/>
                              <w:lang w:val="hu-HU"/>
                            </w:rPr>
                            <w:alias w:val="Title"/>
                            <w:tag w:val=""/>
                            <w:id w:val="-972829435"/>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p w14:paraId="6E6DDC5C" w14:textId="5A2AA2F8" w:rsidR="001932D0" w:rsidRPr="0094499A" w:rsidRDefault="001932D0" w:rsidP="00F500A5">
                              <w:pPr>
                                <w:pStyle w:val="Header"/>
                                <w:jc w:val="center"/>
                                <w:rPr>
                                  <w:caps/>
                                  <w:color w:val="FFFFFF" w:themeColor="background1"/>
                                </w:rPr>
                              </w:pPr>
                              <w:r>
                                <w:rPr>
                                  <w:rStyle w:val="Heading1Char"/>
                                  <w:color w:val="FFFFFF" w:themeColor="background1"/>
                                  <w:sz w:val="28"/>
                                  <w:szCs w:val="28"/>
                                  <w:lang w:val="hu-HU"/>
                                </w:rPr>
                                <w:t>STRATEGIA DE DEZVOLTARE LOCALĂ A COMUNEI NEAUA 2021-2027</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2700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F82A80" id="Rectangle 20" o:spid="_x0000_s1030" style="position:absolute;margin-left:-74.25pt;margin-top:38pt;width:597.6pt;height:21.25pt;z-index:-25164288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" o:allowoverlap="f" fillcolor="#603" stroked="f" strokeweight="1pt">
              <v:textbox>
                <w:txbxContent>
                  <w:sdt>
                    <w:sdtPr>
                      <w:rPr>
                        <w:rStyle w:val="Heading1Char"/>
                        <w:color w:val="FFFFFF" w:themeColor="background1"/>
                        <w:sz w:val="28"/>
                        <w:szCs w:val="28"/>
                        <w:lang w:val="hu-HU"/>
                      </w:rPr>
                      <w:alias w:val="Title"/>
                      <w:tag w:val=""/>
                      <w:id w:val="-972829435"/>
                      <w:dataBinding w:prefixMappings="xmlns:ns0='http://purl.org/dc/elements/1.1/' xmlns:ns1='http://schemas.openxmlformats.org/package/2006/metadata/core-properties' " w:xpath="/ns1:coreProperties[1]/ns0:title[1]" w:storeItemID="{6C3C8BC8-F283-45AE-878A-BAB7291924A1}"/>
                      <w:text/>
                    </w:sdtPr>
                    <w:sdtContent>
                      <w:p w14:paraId="6E6DDC5C" w14:textId="5A2AA2F8" w:rsidR="001932D0" w:rsidRPr="0094499A" w:rsidRDefault="001932D0" w:rsidP="00F500A5">
                        <w:pPr>
                          <w:pStyle w:val="Header"/>
                          <w:jc w:val="center"/>
                          <w:rPr>
                            <w:caps/>
                            <w:color w:val="FFFFFF" w:themeColor="background1"/>
                          </w:rPr>
                        </w:pPr>
                        <w:r>
                          <w:rPr>
                            <w:rStyle w:val="Heading1Char"/>
                            <w:color w:val="FFFFFF" w:themeColor="background1"/>
                            <w:sz w:val="28"/>
                            <w:szCs w:val="28"/>
                            <w:lang w:val="hu-HU"/>
                          </w:rPr>
                          <w:t>STRATEGIA DE DEZVOLTARE LOCALĂ A COMUNEI NEAUA 2021-2027</w:t>
                        </w:r>
                      </w:p>
                    </w:sdtContent>
                  </w:sdt>
                </w:txbxContent>
              </v:textbox>
              <w10:wrap type="square" anchorx="margin"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B546C" w14:textId="77777777" w:rsidR="001932D0" w:rsidRDefault="001932D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43F4" w14:textId="77777777" w:rsidR="001932D0" w:rsidRPr="00A445D1" w:rsidRDefault="001932D0" w:rsidP="005407E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D3537" w14:textId="77777777" w:rsidR="001932D0" w:rsidRPr="00A445D1" w:rsidRDefault="001932D0" w:rsidP="005407EF">
    <w:r w:rsidRPr="00A445D1">
      <w:rPr>
        <w:noProof/>
        <w:lang w:val="en-US" w:eastAsia="en-US"/>
      </w:rPr>
      <mc:AlternateContent>
        <mc:Choice Requires="wps">
          <w:drawing>
            <wp:anchor distT="0" distB="0" distL="114300" distR="114300" simplePos="0" relativeHeight="251671552" behindDoc="0" locked="0" layoutInCell="1" allowOverlap="1" wp14:anchorId="591BBC58" wp14:editId="0A197F58">
              <wp:simplePos x="914400" y="457200"/>
              <wp:positionH relativeFrom="column">
                <wp:align>center</wp:align>
              </wp:positionH>
              <wp:positionV relativeFrom="paragraph">
                <wp:posOffset>0</wp:posOffset>
              </wp:positionV>
              <wp:extent cx="8769096" cy="283464"/>
              <wp:effectExtent l="0" t="0" r="0" b="0"/>
              <wp:wrapTopAndBottom/>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769096" cy="283464"/>
                      </a:xfrm>
                      <a:prstGeom prst="rect">
                        <a:avLst/>
                      </a:prstGeom>
                      <a:solidFill>
                        <a:srgbClr val="660033"/>
                      </a:solidFill>
                      <a:ln w="25400" cap="flat" cmpd="sng" algn="ctr">
                        <a:noFill/>
                        <a:prstDash val="solid"/>
                      </a:ln>
                      <a:effectLst/>
                    </wps:spPr>
                    <wps:txbx>
                      <w:txbxContent>
                        <w:sdt>
                          <w:sdtPr>
                            <w:rPr>
                              <w:b/>
                            </w:rPr>
                            <w:alias w:val="Title"/>
                            <w:tag w:val=""/>
                            <w:id w:val="-1444377971"/>
                            <w:dataBinding w:prefixMappings="xmlns:ns0='http://purl.org/dc/elements/1.1/' xmlns:ns1='http://schemas.openxmlformats.org/package/2006/metadata/core-properties' " w:xpath="/ns1:coreProperties[1]/ns0:title[1]" w:storeItemID="{6C3C8BC8-F283-45AE-878A-BAB7291924A1}"/>
                            <w:text/>
                          </w:sdtPr>
                          <w:sdtEndPr/>
                          <w:sdtContent>
                            <w:p w14:paraId="1E25FDB0" w14:textId="0BF50A98" w:rsidR="001932D0" w:rsidRPr="009A1497" w:rsidRDefault="001932D0" w:rsidP="009A1497">
                              <w:pPr>
                                <w:jc w:val="center"/>
                                <w:rPr>
                                  <w:b/>
                                </w:rPr>
                              </w:pPr>
                              <w:r>
                                <w:rPr>
                                  <w:b/>
                                </w:rPr>
                                <w:t>STRATEGIA DE DEZVOLTARE LOCALĂ A COMUNEI NEAUA 2021-2027</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1BBC58" id="Rectangle 3" o:spid="_x0000_s1031" style="position:absolute;margin-left:0;margin-top:0;width:690.5pt;height:22.3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" fillcolor="#603" stroked="f" strokeweight="2pt">
              <v:path arrowok="t"/>
              <o:lock v:ext="edit" aspectratio="t"/>
              <v:textbox style="mso-fit-shape-to-text:t">
                <w:txbxContent>
                  <w:sdt>
                    <w:sdtPr>
                      <w:rPr>
                        <w:b/>
                      </w:rPr>
                      <w:alias w:val="Title"/>
                      <w:tag w:val=""/>
                      <w:id w:val="-1444377971"/>
                      <w:dataBinding w:prefixMappings="xmlns:ns0='http://purl.org/dc/elements/1.1/' xmlns:ns1='http://schemas.openxmlformats.org/package/2006/metadata/core-properties' " w:xpath="/ns1:coreProperties[1]/ns0:title[1]" w:storeItemID="{6C3C8BC8-F283-45AE-878A-BAB7291924A1}"/>
                      <w:text/>
                    </w:sdtPr>
                    <w:sdtContent>
                      <w:p w14:paraId="1E25FDB0" w14:textId="0BF50A98" w:rsidR="001932D0" w:rsidRPr="009A1497" w:rsidRDefault="001932D0" w:rsidP="009A1497">
                        <w:pPr>
                          <w:jc w:val="center"/>
                          <w:rPr>
                            <w:b/>
                          </w:rPr>
                        </w:pPr>
                        <w:r>
                          <w:rPr>
                            <w:b/>
                          </w:rPr>
                          <w:t>STRATEGIA DE DEZVOLTARE LOCALĂ A COMUNEI NEAUA 2021-2027</w:t>
                        </w:r>
                      </w:p>
                    </w:sdtContent>
                  </w:sdt>
                </w:txbxContent>
              </v:textbox>
              <w10:wrap type="topAndBottom"/>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1FEF5" w14:textId="77777777" w:rsidR="001932D0" w:rsidRPr="00A445D1" w:rsidRDefault="001932D0" w:rsidP="005407EF"/>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DCC79" w14:textId="77777777" w:rsidR="001932D0" w:rsidRDefault="001932D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786E3E4"/>
    <w:lvl w:ilvl="0">
      <w:start w:val="1"/>
      <w:numFmt w:val="none"/>
      <w:pStyle w:val="Heading1"/>
      <w:suff w:val="nothing"/>
      <w:lvlText w:val=""/>
      <w:lvlJc w:val="left"/>
      <w:pPr>
        <w:tabs>
          <w:tab w:val="num" w:pos="350"/>
        </w:tabs>
        <w:ind w:left="782" w:hanging="432"/>
      </w:pPr>
    </w:lvl>
    <w:lvl w:ilvl="1">
      <w:start w:val="1"/>
      <w:numFmt w:val="none"/>
      <w:suff w:val="nothing"/>
      <w:lvlText w:val=""/>
      <w:lvlJc w:val="left"/>
      <w:pPr>
        <w:tabs>
          <w:tab w:val="num" w:pos="350"/>
        </w:tabs>
        <w:ind w:left="926" w:hanging="576"/>
      </w:p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none"/>
      <w:suff w:val="nothing"/>
      <w:lvlText w:val=""/>
      <w:lvlJc w:val="left"/>
      <w:pPr>
        <w:tabs>
          <w:tab w:val="num" w:pos="350"/>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nsid w:val="00000004"/>
    <w:multiLevelType w:val="multilevel"/>
    <w:tmpl w:val="681C6B2E"/>
    <w:name w:val="WW8Num4"/>
    <w:lvl w:ilvl="0">
      <w:start w:val="1"/>
      <w:numFmt w:val="decimal"/>
      <w:lvlText w:val="%1."/>
      <w:lvlJc w:val="left"/>
      <w:pPr>
        <w:tabs>
          <w:tab w:val="num" w:pos="0"/>
        </w:tabs>
        <w:ind w:left="588" w:hanging="360"/>
      </w:pPr>
      <w:rPr>
        <w:b/>
      </w:rPr>
    </w:lvl>
    <w:lvl w:ilvl="1">
      <w:start w:val="3"/>
      <w:numFmt w:val="decimal"/>
      <w:lvlText w:val="%1.%2."/>
      <w:lvlJc w:val="left"/>
      <w:pPr>
        <w:tabs>
          <w:tab w:val="num" w:pos="0"/>
        </w:tabs>
        <w:ind w:left="72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4">
    <w:nsid w:val="00000006"/>
    <w:multiLevelType w:val="singleLevel"/>
    <w:tmpl w:val="00000006"/>
    <w:name w:val="WW8Num6"/>
    <w:lvl w:ilvl="0">
      <w:start w:val="1"/>
      <w:numFmt w:val="bullet"/>
      <w:lvlText w:val=""/>
      <w:lvlJc w:val="left"/>
      <w:pPr>
        <w:tabs>
          <w:tab w:val="num" w:pos="891"/>
        </w:tabs>
        <w:ind w:left="891" w:hanging="360"/>
      </w:pPr>
      <w:rPr>
        <w:rFonts w:ascii="Symbol" w:hAnsi="Symbol" w:cs="Times New Roman"/>
      </w:rPr>
    </w:lvl>
  </w:abstractNum>
  <w:abstractNum w:abstractNumId="5">
    <w:nsid w:val="00000008"/>
    <w:multiLevelType w:val="singleLevel"/>
    <w:tmpl w:val="00000008"/>
    <w:name w:val="WW8Num9"/>
    <w:lvl w:ilvl="0">
      <w:start w:val="1"/>
      <w:numFmt w:val="bullet"/>
      <w:lvlText w:val=""/>
      <w:lvlJc w:val="left"/>
      <w:pPr>
        <w:tabs>
          <w:tab w:val="num" w:pos="1080"/>
        </w:tabs>
        <w:ind w:left="1080" w:hanging="360"/>
      </w:pPr>
      <w:rPr>
        <w:rFonts w:ascii="Symbol" w:hAnsi="Symbol" w:cs="Times New Roman"/>
      </w:rPr>
    </w:lvl>
  </w:abstractNum>
  <w:abstractNum w:abstractNumId="6">
    <w:nsid w:val="0000000A"/>
    <w:multiLevelType w:val="singleLevel"/>
    <w:tmpl w:val="0000000A"/>
    <w:name w:val="WW8Num11"/>
    <w:lvl w:ilvl="0">
      <w:start w:val="1"/>
      <w:numFmt w:val="bullet"/>
      <w:lvlText w:val=""/>
      <w:lvlJc w:val="left"/>
      <w:pPr>
        <w:tabs>
          <w:tab w:val="num" w:pos="720"/>
        </w:tabs>
        <w:ind w:left="720" w:hanging="360"/>
      </w:pPr>
      <w:rPr>
        <w:rFonts w:ascii="Symbol" w:hAnsi="Symbol" w:cs="Wingdings"/>
      </w:rPr>
    </w:lvl>
  </w:abstractNum>
  <w:abstractNum w:abstractNumId="7">
    <w:nsid w:val="0000000B"/>
    <w:multiLevelType w:val="singleLevel"/>
    <w:tmpl w:val="0000000B"/>
    <w:name w:val="WW8Num12"/>
    <w:lvl w:ilvl="0">
      <w:start w:val="1"/>
      <w:numFmt w:val="bullet"/>
      <w:lvlText w:val=""/>
      <w:lvlJc w:val="left"/>
      <w:pPr>
        <w:tabs>
          <w:tab w:val="num" w:pos="720"/>
        </w:tabs>
        <w:ind w:left="720" w:hanging="360"/>
      </w:pPr>
      <w:rPr>
        <w:rFonts w:ascii="Symbol" w:hAnsi="Symbol" w:cs="Symbol"/>
      </w:rPr>
    </w:lvl>
  </w:abstractNum>
  <w:abstractNum w:abstractNumId="8">
    <w:nsid w:val="0000000C"/>
    <w:multiLevelType w:val="singleLevel"/>
    <w:tmpl w:val="0000000C"/>
    <w:lvl w:ilvl="0">
      <w:start w:val="1"/>
      <w:numFmt w:val="bullet"/>
      <w:lvlText w:val=""/>
      <w:lvlJc w:val="left"/>
      <w:pPr>
        <w:tabs>
          <w:tab w:val="num" w:pos="1080"/>
        </w:tabs>
        <w:ind w:left="1080" w:hanging="360"/>
      </w:pPr>
      <w:rPr>
        <w:rFonts w:ascii="Symbol" w:hAnsi="Symbol" w:cs="Symbol"/>
      </w:rPr>
    </w:lvl>
  </w:abstractNum>
  <w:abstractNum w:abstractNumId="9">
    <w:nsid w:val="0000000D"/>
    <w:multiLevelType w:val="singleLevel"/>
    <w:tmpl w:val="0000000D"/>
    <w:name w:val="WW8Num14"/>
    <w:lvl w:ilvl="0">
      <w:start w:val="1"/>
      <w:numFmt w:val="bullet"/>
      <w:lvlText w:val=""/>
      <w:lvlJc w:val="left"/>
      <w:pPr>
        <w:tabs>
          <w:tab w:val="num" w:pos="720"/>
        </w:tabs>
        <w:ind w:left="720" w:hanging="360"/>
      </w:pPr>
      <w:rPr>
        <w:rFonts w:ascii="Symbol" w:hAnsi="Symbol" w:cs="Symbol"/>
      </w:rPr>
    </w:lvl>
  </w:abstractNum>
  <w:abstractNum w:abstractNumId="10">
    <w:nsid w:val="0000000E"/>
    <w:multiLevelType w:val="singleLevel"/>
    <w:tmpl w:val="0000000E"/>
    <w:lvl w:ilvl="0">
      <w:start w:val="1"/>
      <w:numFmt w:val="bullet"/>
      <w:lvlText w:val=""/>
      <w:lvlJc w:val="left"/>
      <w:pPr>
        <w:tabs>
          <w:tab w:val="num" w:pos="720"/>
        </w:tabs>
        <w:ind w:left="720" w:hanging="360"/>
      </w:pPr>
      <w:rPr>
        <w:rFonts w:ascii="Symbol" w:hAnsi="Symbol" w:cs="Symbol"/>
      </w:rPr>
    </w:lvl>
  </w:abstractNum>
  <w:abstractNum w:abstractNumId="11">
    <w:nsid w:val="0000000F"/>
    <w:multiLevelType w:val="singleLevel"/>
    <w:tmpl w:val="0000000F"/>
    <w:name w:val="WW8Num15"/>
    <w:lvl w:ilvl="0">
      <w:start w:val="1"/>
      <w:numFmt w:val="bullet"/>
      <w:lvlText w:val=""/>
      <w:lvlJc w:val="left"/>
      <w:pPr>
        <w:tabs>
          <w:tab w:val="num" w:pos="720"/>
        </w:tabs>
        <w:ind w:left="720" w:hanging="360"/>
      </w:pPr>
      <w:rPr>
        <w:rFonts w:ascii="Symbol" w:hAnsi="Symbol" w:cs="Symbol"/>
      </w:rPr>
    </w:lvl>
  </w:abstractNum>
  <w:abstractNum w:abstractNumId="12">
    <w:nsid w:val="00000010"/>
    <w:multiLevelType w:val="singleLevel"/>
    <w:tmpl w:val="00000010"/>
    <w:name w:val="WW8Num16"/>
    <w:lvl w:ilvl="0">
      <w:start w:val="1"/>
      <w:numFmt w:val="bullet"/>
      <w:lvlText w:val=""/>
      <w:lvlJc w:val="left"/>
      <w:pPr>
        <w:tabs>
          <w:tab w:val="num" w:pos="720"/>
        </w:tabs>
        <w:ind w:left="720" w:hanging="360"/>
      </w:pPr>
      <w:rPr>
        <w:rFonts w:ascii="Symbol" w:hAnsi="Symbol" w:cs="Symbol"/>
      </w:rPr>
    </w:lvl>
  </w:abstractNum>
  <w:abstractNum w:abstractNumId="13">
    <w:nsid w:val="00000011"/>
    <w:multiLevelType w:val="singleLevel"/>
    <w:tmpl w:val="00000011"/>
    <w:name w:val="WW8Num17"/>
    <w:lvl w:ilvl="0">
      <w:start w:val="1"/>
      <w:numFmt w:val="bullet"/>
      <w:lvlText w:val=""/>
      <w:lvlJc w:val="left"/>
      <w:pPr>
        <w:tabs>
          <w:tab w:val="num" w:pos="720"/>
        </w:tabs>
        <w:ind w:left="720" w:hanging="360"/>
      </w:pPr>
      <w:rPr>
        <w:rFonts w:ascii="Symbol" w:hAnsi="Symbol" w:cs="Symbol"/>
      </w:rPr>
    </w:lvl>
  </w:abstractNum>
  <w:abstractNum w:abstractNumId="14">
    <w:nsid w:val="00000013"/>
    <w:multiLevelType w:val="singleLevel"/>
    <w:tmpl w:val="00000013"/>
    <w:name w:val="WW8Num19"/>
    <w:lvl w:ilvl="0">
      <w:start w:val="1"/>
      <w:numFmt w:val="bullet"/>
      <w:lvlText w:val=""/>
      <w:lvlJc w:val="left"/>
      <w:pPr>
        <w:tabs>
          <w:tab w:val="num" w:pos="720"/>
        </w:tabs>
        <w:ind w:left="720" w:hanging="360"/>
      </w:pPr>
      <w:rPr>
        <w:rFonts w:ascii="Symbol" w:hAnsi="Symbol" w:cs="Symbol"/>
      </w:rPr>
    </w:lvl>
  </w:abstractNum>
  <w:abstractNum w:abstractNumId="15">
    <w:nsid w:val="00000014"/>
    <w:multiLevelType w:val="singleLevel"/>
    <w:tmpl w:val="00000014"/>
    <w:name w:val="WW8Num20"/>
    <w:lvl w:ilvl="0">
      <w:start w:val="1"/>
      <w:numFmt w:val="bullet"/>
      <w:lvlText w:val=""/>
      <w:lvlJc w:val="left"/>
      <w:pPr>
        <w:tabs>
          <w:tab w:val="num" w:pos="720"/>
        </w:tabs>
        <w:ind w:left="720" w:hanging="360"/>
      </w:pPr>
      <w:rPr>
        <w:rFonts w:ascii="Symbol" w:hAnsi="Symbol" w:cs="Symbol"/>
      </w:rPr>
    </w:lvl>
  </w:abstractNum>
  <w:abstractNum w:abstractNumId="16">
    <w:nsid w:val="00000015"/>
    <w:multiLevelType w:val="singleLevel"/>
    <w:tmpl w:val="00000015"/>
    <w:name w:val="WW8Num21"/>
    <w:lvl w:ilvl="0">
      <w:start w:val="1"/>
      <w:numFmt w:val="bullet"/>
      <w:lvlText w:val=""/>
      <w:lvlJc w:val="left"/>
      <w:pPr>
        <w:tabs>
          <w:tab w:val="num" w:pos="630"/>
        </w:tabs>
        <w:ind w:left="630" w:hanging="360"/>
      </w:pPr>
      <w:rPr>
        <w:rFonts w:ascii="Symbol" w:hAnsi="Symbol" w:cs="Symbol"/>
      </w:rPr>
    </w:lvl>
  </w:abstractNum>
  <w:abstractNum w:abstractNumId="17">
    <w:nsid w:val="00000016"/>
    <w:multiLevelType w:val="multilevel"/>
    <w:tmpl w:val="00000016"/>
    <w:lvl w:ilvl="0">
      <w:start w:val="1"/>
      <w:numFmt w:val="bullet"/>
      <w:lvlText w:val=""/>
      <w:lvlJc w:val="left"/>
      <w:pPr>
        <w:tabs>
          <w:tab w:val="num" w:pos="1080"/>
        </w:tabs>
        <w:ind w:left="1080" w:hanging="360"/>
      </w:pPr>
      <w:rPr>
        <w:rFonts w:ascii="Symbol" w:hAnsi="Symbol" w:cs="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8">
    <w:nsid w:val="00000017"/>
    <w:multiLevelType w:val="singleLevel"/>
    <w:tmpl w:val="00000017"/>
    <w:lvl w:ilvl="0">
      <w:start w:val="1"/>
      <w:numFmt w:val="bullet"/>
      <w:lvlText w:val=""/>
      <w:lvlJc w:val="left"/>
      <w:pPr>
        <w:tabs>
          <w:tab w:val="num" w:pos="1080"/>
        </w:tabs>
        <w:ind w:left="1080" w:hanging="360"/>
      </w:pPr>
      <w:rPr>
        <w:rFonts w:ascii="Symbol" w:hAnsi="Symbol" w:cs="Symbol"/>
      </w:rPr>
    </w:lvl>
  </w:abstractNum>
  <w:abstractNum w:abstractNumId="19">
    <w:nsid w:val="00000018"/>
    <w:multiLevelType w:val="singleLevel"/>
    <w:tmpl w:val="00000018"/>
    <w:name w:val="WW8Num24"/>
    <w:lvl w:ilvl="0">
      <w:start w:val="1"/>
      <w:numFmt w:val="bullet"/>
      <w:lvlText w:val=""/>
      <w:lvlJc w:val="left"/>
      <w:pPr>
        <w:tabs>
          <w:tab w:val="num" w:pos="720"/>
        </w:tabs>
        <w:ind w:left="720" w:hanging="360"/>
      </w:pPr>
      <w:rPr>
        <w:rFonts w:ascii="Symbol" w:hAnsi="Symbol" w:cs="Symbol"/>
      </w:rPr>
    </w:lvl>
  </w:abstractNum>
  <w:abstractNum w:abstractNumId="20">
    <w:nsid w:val="00000019"/>
    <w:multiLevelType w:val="singleLevel"/>
    <w:tmpl w:val="00000019"/>
    <w:name w:val="WW8Num25"/>
    <w:lvl w:ilvl="0">
      <w:start w:val="1"/>
      <w:numFmt w:val="bullet"/>
      <w:lvlText w:val=""/>
      <w:lvlJc w:val="left"/>
      <w:pPr>
        <w:tabs>
          <w:tab w:val="num" w:pos="720"/>
        </w:tabs>
        <w:ind w:left="720" w:hanging="360"/>
      </w:pPr>
      <w:rPr>
        <w:rFonts w:ascii="Symbol" w:hAnsi="Symbol" w:cs="Symbol"/>
      </w:rPr>
    </w:lvl>
  </w:abstractNum>
  <w:abstractNum w:abstractNumId="21">
    <w:nsid w:val="0000001A"/>
    <w:multiLevelType w:val="singleLevel"/>
    <w:tmpl w:val="0000001A"/>
    <w:name w:val="WW8Num26"/>
    <w:lvl w:ilvl="0">
      <w:start w:val="1"/>
      <w:numFmt w:val="bullet"/>
      <w:lvlText w:val=""/>
      <w:lvlJc w:val="left"/>
      <w:pPr>
        <w:tabs>
          <w:tab w:val="num" w:pos="720"/>
        </w:tabs>
        <w:ind w:left="720" w:hanging="360"/>
      </w:pPr>
      <w:rPr>
        <w:rFonts w:ascii="Symbol" w:hAnsi="Symbol" w:cs="Times New Roman"/>
      </w:rPr>
    </w:lvl>
  </w:abstractNum>
  <w:abstractNum w:abstractNumId="22">
    <w:nsid w:val="0000001B"/>
    <w:multiLevelType w:val="singleLevel"/>
    <w:tmpl w:val="0000001B"/>
    <w:name w:val="WW8Num27"/>
    <w:lvl w:ilvl="0">
      <w:start w:val="1"/>
      <w:numFmt w:val="bullet"/>
      <w:lvlText w:val=""/>
      <w:lvlJc w:val="left"/>
      <w:pPr>
        <w:tabs>
          <w:tab w:val="num" w:pos="720"/>
        </w:tabs>
        <w:ind w:left="720" w:hanging="360"/>
      </w:pPr>
      <w:rPr>
        <w:rFonts w:ascii="Symbol" w:hAnsi="Symbol" w:cs="Symbol"/>
      </w:rPr>
    </w:lvl>
  </w:abstractNum>
  <w:abstractNum w:abstractNumId="23">
    <w:nsid w:val="0000001C"/>
    <w:multiLevelType w:val="singleLevel"/>
    <w:tmpl w:val="0000001C"/>
    <w:name w:val="WW8Num28"/>
    <w:lvl w:ilvl="0">
      <w:start w:val="1"/>
      <w:numFmt w:val="bullet"/>
      <w:lvlText w:val=""/>
      <w:lvlJc w:val="left"/>
      <w:pPr>
        <w:tabs>
          <w:tab w:val="num" w:pos="720"/>
        </w:tabs>
        <w:ind w:left="720" w:hanging="360"/>
      </w:pPr>
      <w:rPr>
        <w:rFonts w:ascii="Symbol" w:hAnsi="Symbol" w:cs="Times New Roman"/>
      </w:rPr>
    </w:lvl>
  </w:abstractNum>
  <w:abstractNum w:abstractNumId="24">
    <w:nsid w:val="0000001D"/>
    <w:multiLevelType w:val="singleLevel"/>
    <w:tmpl w:val="0000001D"/>
    <w:name w:val="WW8Num29"/>
    <w:lvl w:ilvl="0">
      <w:start w:val="1"/>
      <w:numFmt w:val="bullet"/>
      <w:lvlText w:val=""/>
      <w:lvlJc w:val="left"/>
      <w:pPr>
        <w:tabs>
          <w:tab w:val="num" w:pos="720"/>
        </w:tabs>
        <w:ind w:left="720" w:hanging="360"/>
      </w:pPr>
      <w:rPr>
        <w:rFonts w:ascii="Symbol" w:hAnsi="Symbol" w:cs="Symbol"/>
      </w:rPr>
    </w:lvl>
  </w:abstractNum>
  <w:abstractNum w:abstractNumId="25">
    <w:nsid w:val="0000001E"/>
    <w:multiLevelType w:val="multilevel"/>
    <w:tmpl w:val="E7DC7666"/>
    <w:name w:val="WW8Num30"/>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1F"/>
    <w:multiLevelType w:val="singleLevel"/>
    <w:tmpl w:val="0000001F"/>
    <w:name w:val="WW8Num31"/>
    <w:lvl w:ilvl="0">
      <w:start w:val="1"/>
      <w:numFmt w:val="bullet"/>
      <w:lvlText w:val=""/>
      <w:lvlJc w:val="left"/>
      <w:pPr>
        <w:tabs>
          <w:tab w:val="num" w:pos="720"/>
        </w:tabs>
        <w:ind w:left="720" w:hanging="360"/>
      </w:pPr>
      <w:rPr>
        <w:rFonts w:ascii="Symbol" w:hAnsi="Symbol" w:cs="Symbol"/>
      </w:rPr>
    </w:lvl>
  </w:abstractNum>
  <w:abstractNum w:abstractNumId="27">
    <w:nsid w:val="00000020"/>
    <w:multiLevelType w:val="singleLevel"/>
    <w:tmpl w:val="00000020"/>
    <w:lvl w:ilvl="0">
      <w:start w:val="1"/>
      <w:numFmt w:val="bullet"/>
      <w:lvlText w:val=""/>
      <w:lvlJc w:val="left"/>
      <w:pPr>
        <w:tabs>
          <w:tab w:val="num" w:pos="720"/>
        </w:tabs>
        <w:ind w:left="720" w:hanging="360"/>
      </w:pPr>
      <w:rPr>
        <w:rFonts w:ascii="Symbol" w:hAnsi="Symbol" w:cs="Symbol"/>
      </w:rPr>
    </w:lvl>
  </w:abstractNum>
  <w:abstractNum w:abstractNumId="28">
    <w:nsid w:val="00000021"/>
    <w:multiLevelType w:val="singleLevel"/>
    <w:tmpl w:val="00000021"/>
    <w:name w:val="WW8Num33"/>
    <w:lvl w:ilvl="0">
      <w:start w:val="1"/>
      <w:numFmt w:val="bullet"/>
      <w:lvlText w:val=""/>
      <w:lvlJc w:val="left"/>
      <w:pPr>
        <w:tabs>
          <w:tab w:val="num" w:pos="720"/>
        </w:tabs>
        <w:ind w:left="720" w:hanging="360"/>
      </w:pPr>
      <w:rPr>
        <w:rFonts w:ascii="Symbol" w:hAnsi="Symbol" w:cs="Symbol"/>
      </w:rPr>
    </w:lvl>
  </w:abstractNum>
  <w:abstractNum w:abstractNumId="29">
    <w:nsid w:val="00000022"/>
    <w:multiLevelType w:val="singleLevel"/>
    <w:tmpl w:val="00000022"/>
    <w:name w:val="WW8Num34"/>
    <w:lvl w:ilvl="0">
      <w:start w:val="1"/>
      <w:numFmt w:val="bullet"/>
      <w:lvlText w:val=""/>
      <w:lvlJc w:val="left"/>
      <w:pPr>
        <w:tabs>
          <w:tab w:val="num" w:pos="720"/>
        </w:tabs>
        <w:ind w:left="720" w:hanging="360"/>
      </w:pPr>
      <w:rPr>
        <w:rFonts w:ascii="Symbol" w:hAnsi="Symbol" w:cs="Symbol"/>
      </w:rPr>
    </w:lvl>
  </w:abstractNum>
  <w:abstractNum w:abstractNumId="30">
    <w:nsid w:val="00000023"/>
    <w:multiLevelType w:val="singleLevel"/>
    <w:tmpl w:val="00000023"/>
    <w:name w:val="WW8Num35"/>
    <w:lvl w:ilvl="0">
      <w:start w:val="1"/>
      <w:numFmt w:val="bullet"/>
      <w:lvlText w:val=""/>
      <w:lvlJc w:val="left"/>
      <w:pPr>
        <w:tabs>
          <w:tab w:val="num" w:pos="720"/>
        </w:tabs>
        <w:ind w:left="720" w:hanging="360"/>
      </w:pPr>
      <w:rPr>
        <w:rFonts w:ascii="Symbol" w:hAnsi="Symbol" w:cs="Symbol"/>
      </w:rPr>
    </w:lvl>
  </w:abstractNum>
  <w:abstractNum w:abstractNumId="31">
    <w:nsid w:val="00000024"/>
    <w:multiLevelType w:val="multilevel"/>
    <w:tmpl w:val="00000024"/>
    <w:name w:val="WW8Num40"/>
    <w:lvl w:ilvl="0">
      <w:start w:val="1"/>
      <w:numFmt w:val="bullet"/>
      <w:pStyle w:val="nfelsswo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2">
    <w:nsid w:val="00000025"/>
    <w:multiLevelType w:val="singleLevel"/>
    <w:tmpl w:val="00000025"/>
    <w:name w:val="WW8Num51"/>
    <w:lvl w:ilvl="0">
      <w:start w:val="1"/>
      <w:numFmt w:val="bullet"/>
      <w:lvlText w:val=""/>
      <w:lvlJc w:val="left"/>
      <w:pPr>
        <w:tabs>
          <w:tab w:val="num" w:pos="723"/>
        </w:tabs>
        <w:ind w:left="723" w:hanging="360"/>
      </w:pPr>
      <w:rPr>
        <w:rFonts w:ascii="Symbol" w:hAnsi="Symbol" w:cs="Symbol"/>
      </w:rPr>
    </w:lvl>
  </w:abstractNum>
  <w:abstractNum w:abstractNumId="33">
    <w:nsid w:val="00000026"/>
    <w:multiLevelType w:val="singleLevel"/>
    <w:tmpl w:val="00000026"/>
    <w:name w:val="WW8Num38"/>
    <w:lvl w:ilvl="0">
      <w:start w:val="1"/>
      <w:numFmt w:val="bullet"/>
      <w:lvlText w:val=""/>
      <w:lvlJc w:val="left"/>
      <w:pPr>
        <w:tabs>
          <w:tab w:val="num" w:pos="840"/>
        </w:tabs>
        <w:ind w:left="840" w:hanging="360"/>
      </w:pPr>
      <w:rPr>
        <w:rFonts w:ascii="Symbol" w:hAnsi="Symbol" w:cs="Symbol"/>
      </w:rPr>
    </w:lvl>
  </w:abstractNum>
  <w:abstractNum w:abstractNumId="34">
    <w:nsid w:val="00000027"/>
    <w:multiLevelType w:val="singleLevel"/>
    <w:tmpl w:val="00000027"/>
    <w:name w:val="WW8Num39"/>
    <w:lvl w:ilvl="0">
      <w:start w:val="1"/>
      <w:numFmt w:val="bullet"/>
      <w:lvlText w:val=""/>
      <w:lvlJc w:val="left"/>
      <w:pPr>
        <w:tabs>
          <w:tab w:val="num" w:pos="720"/>
        </w:tabs>
        <w:ind w:left="720" w:hanging="360"/>
      </w:pPr>
      <w:rPr>
        <w:rFonts w:ascii="Symbol" w:hAnsi="Symbol" w:cs="Symbol"/>
      </w:rPr>
    </w:lvl>
  </w:abstractNum>
  <w:abstractNum w:abstractNumId="35">
    <w:nsid w:val="00000029"/>
    <w:multiLevelType w:val="multilevel"/>
    <w:tmpl w:val="00000029"/>
    <w:name w:val="WW8Num41"/>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6">
    <w:nsid w:val="0000002A"/>
    <w:multiLevelType w:val="singleLevel"/>
    <w:tmpl w:val="0000002A"/>
    <w:name w:val="WW8Num60"/>
    <w:lvl w:ilvl="0">
      <w:start w:val="1"/>
      <w:numFmt w:val="bullet"/>
      <w:lvlText w:val=""/>
      <w:lvlJc w:val="left"/>
      <w:pPr>
        <w:tabs>
          <w:tab w:val="num" w:pos="784"/>
        </w:tabs>
        <w:ind w:left="784" w:hanging="360"/>
      </w:pPr>
      <w:rPr>
        <w:rFonts w:ascii="Symbol" w:hAnsi="Symbol" w:cs="Symbol"/>
      </w:rPr>
    </w:lvl>
  </w:abstractNum>
  <w:abstractNum w:abstractNumId="37">
    <w:nsid w:val="0000002B"/>
    <w:multiLevelType w:val="singleLevel"/>
    <w:tmpl w:val="0000002B"/>
    <w:name w:val="WW8Num61"/>
    <w:lvl w:ilvl="0">
      <w:start w:val="1"/>
      <w:numFmt w:val="bullet"/>
      <w:lvlText w:val=""/>
      <w:lvlJc w:val="left"/>
      <w:pPr>
        <w:tabs>
          <w:tab w:val="num" w:pos="720"/>
        </w:tabs>
        <w:ind w:left="720" w:hanging="360"/>
      </w:pPr>
      <w:rPr>
        <w:rFonts w:ascii="Symbol" w:hAnsi="Symbol" w:cs="Symbol"/>
      </w:rPr>
    </w:lvl>
  </w:abstractNum>
  <w:abstractNum w:abstractNumId="38">
    <w:nsid w:val="0000002C"/>
    <w:multiLevelType w:val="multilevel"/>
    <w:tmpl w:val="0000002C"/>
    <w:name w:val="WW8Num44"/>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9">
    <w:nsid w:val="0000002D"/>
    <w:multiLevelType w:val="singleLevel"/>
    <w:tmpl w:val="0000002D"/>
    <w:name w:val="WW8Num63"/>
    <w:lvl w:ilvl="0">
      <w:start w:val="1"/>
      <w:numFmt w:val="bullet"/>
      <w:lvlText w:val=""/>
      <w:lvlJc w:val="left"/>
      <w:pPr>
        <w:tabs>
          <w:tab w:val="num" w:pos="720"/>
        </w:tabs>
        <w:ind w:left="720" w:hanging="360"/>
      </w:pPr>
      <w:rPr>
        <w:rFonts w:ascii="Symbol" w:hAnsi="Symbol" w:cs="Symbol"/>
      </w:rPr>
    </w:lvl>
  </w:abstractNum>
  <w:abstractNum w:abstractNumId="40">
    <w:nsid w:val="0000002E"/>
    <w:multiLevelType w:val="singleLevel"/>
    <w:tmpl w:val="0000002E"/>
    <w:name w:val="WW8Num66"/>
    <w:lvl w:ilvl="0">
      <w:start w:val="1"/>
      <w:numFmt w:val="bullet"/>
      <w:lvlText w:val=""/>
      <w:lvlJc w:val="left"/>
      <w:pPr>
        <w:tabs>
          <w:tab w:val="num" w:pos="720"/>
        </w:tabs>
        <w:ind w:left="720" w:hanging="360"/>
      </w:pPr>
      <w:rPr>
        <w:rFonts w:ascii="Symbol" w:hAnsi="Symbol" w:cs="Symbol"/>
      </w:rPr>
    </w:lvl>
  </w:abstractNum>
  <w:abstractNum w:abstractNumId="41">
    <w:nsid w:val="00000037"/>
    <w:multiLevelType w:val="singleLevel"/>
    <w:tmpl w:val="00000037"/>
    <w:name w:val="WW8Num75"/>
    <w:lvl w:ilvl="0">
      <w:start w:val="1"/>
      <w:numFmt w:val="bullet"/>
      <w:lvlText w:val=""/>
      <w:lvlJc w:val="left"/>
      <w:pPr>
        <w:tabs>
          <w:tab w:val="num" w:pos="720"/>
        </w:tabs>
        <w:ind w:left="720" w:hanging="360"/>
      </w:pPr>
      <w:rPr>
        <w:rFonts w:ascii="Symbol" w:hAnsi="Symbol" w:cs="Symbol"/>
      </w:rPr>
    </w:lvl>
  </w:abstractNum>
  <w:abstractNum w:abstractNumId="42">
    <w:nsid w:val="00000039"/>
    <w:multiLevelType w:val="singleLevel"/>
    <w:tmpl w:val="00000039"/>
    <w:name w:val="WW8Num57"/>
    <w:lvl w:ilvl="0">
      <w:start w:val="1"/>
      <w:numFmt w:val="bullet"/>
      <w:lvlText w:val=""/>
      <w:lvlJc w:val="left"/>
      <w:pPr>
        <w:tabs>
          <w:tab w:val="num" w:pos="723"/>
        </w:tabs>
        <w:ind w:left="723" w:hanging="360"/>
      </w:pPr>
      <w:rPr>
        <w:rFonts w:ascii="Symbol" w:hAnsi="Symbol" w:cs="Symbol"/>
      </w:rPr>
    </w:lvl>
  </w:abstractNum>
  <w:abstractNum w:abstractNumId="43">
    <w:nsid w:val="0000003D"/>
    <w:multiLevelType w:val="singleLevel"/>
    <w:tmpl w:val="0000003D"/>
    <w:name w:val="WW8Num62"/>
    <w:lvl w:ilvl="0">
      <w:start w:val="1"/>
      <w:numFmt w:val="bullet"/>
      <w:lvlText w:val=""/>
      <w:lvlJc w:val="left"/>
      <w:pPr>
        <w:tabs>
          <w:tab w:val="num" w:pos="720"/>
        </w:tabs>
        <w:ind w:left="720" w:hanging="360"/>
      </w:pPr>
      <w:rPr>
        <w:rFonts w:ascii="Symbol" w:hAnsi="Symbol" w:cs="Symbol"/>
      </w:rPr>
    </w:lvl>
  </w:abstractNum>
  <w:abstractNum w:abstractNumId="44">
    <w:nsid w:val="00000040"/>
    <w:multiLevelType w:val="singleLevel"/>
    <w:tmpl w:val="00000040"/>
    <w:name w:val="WW8Num86"/>
    <w:lvl w:ilvl="0">
      <w:start w:val="1"/>
      <w:numFmt w:val="bullet"/>
      <w:lvlText w:val=""/>
      <w:lvlJc w:val="left"/>
      <w:pPr>
        <w:tabs>
          <w:tab w:val="num" w:pos="720"/>
        </w:tabs>
        <w:ind w:left="720" w:hanging="360"/>
      </w:pPr>
      <w:rPr>
        <w:rFonts w:ascii="Symbol" w:hAnsi="Symbol" w:cs="Symbol"/>
      </w:rPr>
    </w:lvl>
  </w:abstractNum>
  <w:abstractNum w:abstractNumId="45">
    <w:nsid w:val="00000045"/>
    <w:multiLevelType w:val="singleLevel"/>
    <w:tmpl w:val="00000045"/>
    <w:name w:val="WW8Num92"/>
    <w:lvl w:ilvl="0">
      <w:start w:val="1"/>
      <w:numFmt w:val="bullet"/>
      <w:lvlText w:val=""/>
      <w:lvlJc w:val="left"/>
      <w:pPr>
        <w:tabs>
          <w:tab w:val="num" w:pos="720"/>
        </w:tabs>
        <w:ind w:left="720" w:hanging="360"/>
      </w:pPr>
      <w:rPr>
        <w:rFonts w:ascii="Symbol" w:hAnsi="Symbol" w:cs="Symbol"/>
      </w:rPr>
    </w:lvl>
  </w:abstractNum>
  <w:abstractNum w:abstractNumId="46">
    <w:nsid w:val="00000047"/>
    <w:multiLevelType w:val="singleLevel"/>
    <w:tmpl w:val="00000047"/>
    <w:name w:val="WW8Num94"/>
    <w:lvl w:ilvl="0">
      <w:start w:val="1"/>
      <w:numFmt w:val="bullet"/>
      <w:lvlText w:val="-"/>
      <w:lvlJc w:val="left"/>
      <w:pPr>
        <w:tabs>
          <w:tab w:val="num" w:pos="0"/>
        </w:tabs>
        <w:ind w:left="2160" w:hanging="360"/>
      </w:pPr>
      <w:rPr>
        <w:rFonts w:ascii="Times New Roman" w:hAnsi="Times New Roman" w:cs="Symbol"/>
      </w:rPr>
    </w:lvl>
  </w:abstractNum>
  <w:abstractNum w:abstractNumId="47">
    <w:nsid w:val="00000048"/>
    <w:multiLevelType w:val="singleLevel"/>
    <w:tmpl w:val="00000048"/>
    <w:name w:val="WW8Num95"/>
    <w:lvl w:ilvl="0">
      <w:start w:val="1"/>
      <w:numFmt w:val="bullet"/>
      <w:lvlText w:val=""/>
      <w:lvlJc w:val="left"/>
      <w:pPr>
        <w:tabs>
          <w:tab w:val="num" w:pos="720"/>
        </w:tabs>
        <w:ind w:left="720" w:hanging="360"/>
      </w:pPr>
      <w:rPr>
        <w:rFonts w:ascii="Symbol" w:hAnsi="Symbol" w:cs="Symbol"/>
      </w:rPr>
    </w:lvl>
  </w:abstractNum>
  <w:abstractNum w:abstractNumId="48">
    <w:nsid w:val="0000004D"/>
    <w:multiLevelType w:val="singleLevel"/>
    <w:tmpl w:val="0000004D"/>
    <w:name w:val="WW8Num101"/>
    <w:lvl w:ilvl="0">
      <w:start w:val="1"/>
      <w:numFmt w:val="bullet"/>
      <w:lvlText w:val=""/>
      <w:lvlJc w:val="left"/>
      <w:pPr>
        <w:tabs>
          <w:tab w:val="num" w:pos="2160"/>
        </w:tabs>
        <w:ind w:left="2160" w:hanging="360"/>
      </w:pPr>
      <w:rPr>
        <w:rFonts w:ascii="Symbol" w:hAnsi="Symbol" w:cs="Symbol"/>
      </w:rPr>
    </w:lvl>
  </w:abstractNum>
  <w:abstractNum w:abstractNumId="49">
    <w:nsid w:val="0000004F"/>
    <w:multiLevelType w:val="singleLevel"/>
    <w:tmpl w:val="0000004F"/>
    <w:name w:val="WW8Num103"/>
    <w:lvl w:ilvl="0">
      <w:start w:val="1"/>
      <w:numFmt w:val="bullet"/>
      <w:lvlText w:val=""/>
      <w:lvlJc w:val="left"/>
      <w:pPr>
        <w:tabs>
          <w:tab w:val="num" w:pos="720"/>
        </w:tabs>
        <w:ind w:left="720" w:hanging="360"/>
      </w:pPr>
      <w:rPr>
        <w:rFonts w:ascii="Symbol" w:hAnsi="Symbol" w:cs="Symbol"/>
      </w:rPr>
    </w:lvl>
  </w:abstractNum>
  <w:abstractNum w:abstractNumId="50">
    <w:nsid w:val="00000052"/>
    <w:multiLevelType w:val="singleLevel"/>
    <w:tmpl w:val="00000052"/>
    <w:name w:val="WW8Num107"/>
    <w:lvl w:ilvl="0">
      <w:start w:val="1"/>
      <w:numFmt w:val="bullet"/>
      <w:lvlText w:val=""/>
      <w:lvlJc w:val="left"/>
      <w:pPr>
        <w:tabs>
          <w:tab w:val="num" w:pos="2160"/>
        </w:tabs>
        <w:ind w:left="2160" w:hanging="360"/>
      </w:pPr>
      <w:rPr>
        <w:rFonts w:ascii="Symbol" w:hAnsi="Symbol" w:cs="Symbol"/>
      </w:rPr>
    </w:lvl>
  </w:abstractNum>
  <w:abstractNum w:abstractNumId="51">
    <w:nsid w:val="00000053"/>
    <w:multiLevelType w:val="singleLevel"/>
    <w:tmpl w:val="00000053"/>
    <w:name w:val="WW8Num108"/>
    <w:lvl w:ilvl="0">
      <w:start w:val="1"/>
      <w:numFmt w:val="bullet"/>
      <w:lvlText w:val=""/>
      <w:lvlJc w:val="left"/>
      <w:pPr>
        <w:tabs>
          <w:tab w:val="num" w:pos="720"/>
        </w:tabs>
        <w:ind w:left="720" w:hanging="360"/>
      </w:pPr>
      <w:rPr>
        <w:rFonts w:ascii="Symbol" w:hAnsi="Symbol" w:cs="Symbol"/>
      </w:rPr>
    </w:lvl>
  </w:abstractNum>
  <w:abstractNum w:abstractNumId="52">
    <w:nsid w:val="00000054"/>
    <w:multiLevelType w:val="singleLevel"/>
    <w:tmpl w:val="00000054"/>
    <w:name w:val="WW8Num109"/>
    <w:lvl w:ilvl="0">
      <w:start w:val="1"/>
      <w:numFmt w:val="bullet"/>
      <w:lvlText w:val=""/>
      <w:lvlJc w:val="left"/>
      <w:pPr>
        <w:tabs>
          <w:tab w:val="num" w:pos="2520"/>
        </w:tabs>
        <w:ind w:left="2520" w:hanging="360"/>
      </w:pPr>
      <w:rPr>
        <w:rFonts w:ascii="Symbol" w:hAnsi="Symbol" w:cs="Symbol"/>
      </w:rPr>
    </w:lvl>
  </w:abstractNum>
  <w:abstractNum w:abstractNumId="53">
    <w:nsid w:val="00000056"/>
    <w:multiLevelType w:val="singleLevel"/>
    <w:tmpl w:val="00000056"/>
    <w:name w:val="WW8Num112"/>
    <w:lvl w:ilvl="0">
      <w:start w:val="1"/>
      <w:numFmt w:val="bullet"/>
      <w:lvlText w:val=""/>
      <w:lvlJc w:val="left"/>
      <w:pPr>
        <w:tabs>
          <w:tab w:val="num" w:pos="720"/>
        </w:tabs>
        <w:ind w:left="720" w:hanging="360"/>
      </w:pPr>
      <w:rPr>
        <w:rFonts w:ascii="Symbol" w:hAnsi="Symbol" w:cs="Symbol"/>
      </w:rPr>
    </w:lvl>
  </w:abstractNum>
  <w:abstractNum w:abstractNumId="54">
    <w:nsid w:val="03F45FFD"/>
    <w:multiLevelType w:val="hybridMultilevel"/>
    <w:tmpl w:val="AD3A314E"/>
    <w:name w:val="WW8Num3722"/>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cs="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cs="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cs="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55">
    <w:nsid w:val="05A11AF1"/>
    <w:multiLevelType w:val="hybridMultilevel"/>
    <w:tmpl w:val="A000C438"/>
    <w:lvl w:ilvl="0" w:tplc="0418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nsid w:val="0A121220"/>
    <w:multiLevelType w:val="hybridMultilevel"/>
    <w:tmpl w:val="1B82C5C0"/>
    <w:lvl w:ilvl="0" w:tplc="0418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nsid w:val="0B881A3C"/>
    <w:multiLevelType w:val="hybridMultilevel"/>
    <w:tmpl w:val="4E56B9E0"/>
    <w:lvl w:ilvl="0" w:tplc="0418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nsid w:val="0DC6118A"/>
    <w:multiLevelType w:val="hybridMultilevel"/>
    <w:tmpl w:val="09D46E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9">
    <w:nsid w:val="0DD014E3"/>
    <w:multiLevelType w:val="hybridMultilevel"/>
    <w:tmpl w:val="FBB01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1702AA8"/>
    <w:multiLevelType w:val="multilevel"/>
    <w:tmpl w:val="2E04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19413A8"/>
    <w:multiLevelType w:val="hybridMultilevel"/>
    <w:tmpl w:val="78388A8C"/>
    <w:lvl w:ilvl="0" w:tplc="0418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nsid w:val="122C64CA"/>
    <w:multiLevelType w:val="hybridMultilevel"/>
    <w:tmpl w:val="DEA4E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A782C92"/>
    <w:multiLevelType w:val="hybridMultilevel"/>
    <w:tmpl w:val="4AA2BCDA"/>
    <w:lvl w:ilvl="0" w:tplc="0418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nsid w:val="1BDA2E7B"/>
    <w:multiLevelType w:val="hybridMultilevel"/>
    <w:tmpl w:val="D2D4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D061590"/>
    <w:multiLevelType w:val="multilevel"/>
    <w:tmpl w:val="FBEE8A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70E056A"/>
    <w:multiLevelType w:val="hybridMultilevel"/>
    <w:tmpl w:val="B26457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7">
    <w:nsid w:val="28771366"/>
    <w:multiLevelType w:val="hybridMultilevel"/>
    <w:tmpl w:val="B93016A2"/>
    <w:lvl w:ilvl="0" w:tplc="0418000B">
      <w:start w:val="1"/>
      <w:numFmt w:val="bullet"/>
      <w:lvlText w:val=""/>
      <w:lvlJc w:val="left"/>
      <w:pPr>
        <w:ind w:left="1429" w:hanging="360"/>
      </w:pPr>
      <w:rPr>
        <w:rFonts w:ascii="Wingdings" w:hAnsi="Wingdings"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68">
    <w:nsid w:val="2F0643B0"/>
    <w:multiLevelType w:val="hybridMultilevel"/>
    <w:tmpl w:val="EF4A7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0532D07"/>
    <w:multiLevelType w:val="hybridMultilevel"/>
    <w:tmpl w:val="673AB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39E5F45"/>
    <w:multiLevelType w:val="hybridMultilevel"/>
    <w:tmpl w:val="6CD22EFC"/>
    <w:lvl w:ilvl="0" w:tplc="04090001">
      <w:start w:val="1"/>
      <w:numFmt w:val="bullet"/>
      <w:lvlText w:val=""/>
      <w:lvlJc w:val="left"/>
      <w:pPr>
        <w:tabs>
          <w:tab w:val="num" w:pos="1429"/>
        </w:tabs>
        <w:ind w:left="1429" w:hanging="360"/>
      </w:pPr>
      <w:rPr>
        <w:rFonts w:ascii="Symbol" w:hAnsi="Symbol" w:hint="default"/>
      </w:rPr>
    </w:lvl>
    <w:lvl w:ilvl="1" w:tplc="04090003">
      <w:start w:val="1"/>
      <w:numFmt w:val="bullet"/>
      <w:lvlText w:val="o"/>
      <w:lvlJc w:val="left"/>
      <w:pPr>
        <w:tabs>
          <w:tab w:val="num" w:pos="2149"/>
        </w:tabs>
        <w:ind w:left="2149" w:hanging="360"/>
      </w:pPr>
      <w:rPr>
        <w:rFonts w:ascii="Courier New" w:hAnsi="Courier New" w:cs="Courier New" w:hint="default"/>
      </w:rPr>
    </w:lvl>
    <w:lvl w:ilvl="2" w:tplc="04090005">
      <w:start w:val="1"/>
      <w:numFmt w:val="bullet"/>
      <w:lvlText w:val=""/>
      <w:lvlJc w:val="left"/>
      <w:pPr>
        <w:tabs>
          <w:tab w:val="num" w:pos="2869"/>
        </w:tabs>
        <w:ind w:left="2869" w:hanging="360"/>
      </w:pPr>
      <w:rPr>
        <w:rFonts w:ascii="Wingdings" w:hAnsi="Wingdings" w:hint="default"/>
      </w:rPr>
    </w:lvl>
    <w:lvl w:ilvl="3" w:tplc="04090001">
      <w:start w:val="1"/>
      <w:numFmt w:val="bullet"/>
      <w:lvlText w:val=""/>
      <w:lvlJc w:val="left"/>
      <w:pPr>
        <w:tabs>
          <w:tab w:val="num" w:pos="3589"/>
        </w:tabs>
        <w:ind w:left="3589" w:hanging="360"/>
      </w:pPr>
      <w:rPr>
        <w:rFonts w:ascii="Symbol" w:hAnsi="Symbol" w:hint="default"/>
      </w:rPr>
    </w:lvl>
    <w:lvl w:ilvl="4" w:tplc="04090003">
      <w:start w:val="1"/>
      <w:numFmt w:val="bullet"/>
      <w:lvlText w:val="o"/>
      <w:lvlJc w:val="left"/>
      <w:pPr>
        <w:tabs>
          <w:tab w:val="num" w:pos="4309"/>
        </w:tabs>
        <w:ind w:left="4309" w:hanging="360"/>
      </w:pPr>
      <w:rPr>
        <w:rFonts w:ascii="Courier New" w:hAnsi="Courier New" w:cs="Courier New" w:hint="default"/>
      </w:rPr>
    </w:lvl>
    <w:lvl w:ilvl="5" w:tplc="04090005">
      <w:start w:val="1"/>
      <w:numFmt w:val="bullet"/>
      <w:lvlText w:val=""/>
      <w:lvlJc w:val="left"/>
      <w:pPr>
        <w:tabs>
          <w:tab w:val="num" w:pos="5029"/>
        </w:tabs>
        <w:ind w:left="5029" w:hanging="360"/>
      </w:pPr>
      <w:rPr>
        <w:rFonts w:ascii="Wingdings" w:hAnsi="Wingdings" w:hint="default"/>
      </w:rPr>
    </w:lvl>
    <w:lvl w:ilvl="6" w:tplc="04090001">
      <w:start w:val="1"/>
      <w:numFmt w:val="bullet"/>
      <w:lvlText w:val=""/>
      <w:lvlJc w:val="left"/>
      <w:pPr>
        <w:tabs>
          <w:tab w:val="num" w:pos="5749"/>
        </w:tabs>
        <w:ind w:left="5749" w:hanging="360"/>
      </w:pPr>
      <w:rPr>
        <w:rFonts w:ascii="Symbol" w:hAnsi="Symbol" w:hint="default"/>
      </w:rPr>
    </w:lvl>
    <w:lvl w:ilvl="7" w:tplc="04090003">
      <w:start w:val="1"/>
      <w:numFmt w:val="bullet"/>
      <w:lvlText w:val="o"/>
      <w:lvlJc w:val="left"/>
      <w:pPr>
        <w:tabs>
          <w:tab w:val="num" w:pos="6469"/>
        </w:tabs>
        <w:ind w:left="6469" w:hanging="360"/>
      </w:pPr>
      <w:rPr>
        <w:rFonts w:ascii="Courier New" w:hAnsi="Courier New" w:cs="Courier New" w:hint="default"/>
      </w:rPr>
    </w:lvl>
    <w:lvl w:ilvl="8" w:tplc="04090005">
      <w:start w:val="1"/>
      <w:numFmt w:val="bullet"/>
      <w:lvlText w:val=""/>
      <w:lvlJc w:val="left"/>
      <w:pPr>
        <w:tabs>
          <w:tab w:val="num" w:pos="7189"/>
        </w:tabs>
        <w:ind w:left="7189" w:hanging="360"/>
      </w:pPr>
      <w:rPr>
        <w:rFonts w:ascii="Wingdings" w:hAnsi="Wingdings" w:hint="default"/>
      </w:rPr>
    </w:lvl>
  </w:abstractNum>
  <w:abstractNum w:abstractNumId="71">
    <w:nsid w:val="40827298"/>
    <w:multiLevelType w:val="hybridMultilevel"/>
    <w:tmpl w:val="952C6656"/>
    <w:lvl w:ilvl="0" w:tplc="04090001">
      <w:start w:val="1"/>
      <w:numFmt w:val="bullet"/>
      <w:lvlText w:val=""/>
      <w:lvlJc w:val="left"/>
      <w:pPr>
        <w:tabs>
          <w:tab w:val="num" w:pos="720"/>
        </w:tabs>
        <w:ind w:left="720" w:hanging="360"/>
      </w:pPr>
      <w:rPr>
        <w:rFonts w:ascii="Symbol" w:hAnsi="Symbol" w:hint="default"/>
      </w:rPr>
    </w:lvl>
    <w:lvl w:ilvl="1" w:tplc="4E428E60">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48F5B75"/>
    <w:multiLevelType w:val="hybridMultilevel"/>
    <w:tmpl w:val="CAD49C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3">
    <w:nsid w:val="47D44809"/>
    <w:multiLevelType w:val="hybridMultilevel"/>
    <w:tmpl w:val="AA96EA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4">
    <w:nsid w:val="4BEC578A"/>
    <w:multiLevelType w:val="hybridMultilevel"/>
    <w:tmpl w:val="3BE4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D2668DD"/>
    <w:multiLevelType w:val="hybridMultilevel"/>
    <w:tmpl w:val="007E2CCE"/>
    <w:lvl w:ilvl="0" w:tplc="0418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nsid w:val="533E2DC6"/>
    <w:multiLevelType w:val="hybridMultilevel"/>
    <w:tmpl w:val="3D24153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7">
    <w:nsid w:val="53D725FD"/>
    <w:multiLevelType w:val="hybridMultilevel"/>
    <w:tmpl w:val="5BD8F394"/>
    <w:lvl w:ilvl="0" w:tplc="0418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nsid w:val="558E7681"/>
    <w:multiLevelType w:val="hybridMultilevel"/>
    <w:tmpl w:val="2576846E"/>
    <w:lvl w:ilvl="0" w:tplc="0418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nsid w:val="5592010D"/>
    <w:multiLevelType w:val="hybridMultilevel"/>
    <w:tmpl w:val="2280E4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0">
    <w:nsid w:val="56DB4947"/>
    <w:multiLevelType w:val="hybridMultilevel"/>
    <w:tmpl w:val="E236B7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1">
    <w:nsid w:val="57064865"/>
    <w:multiLevelType w:val="hybridMultilevel"/>
    <w:tmpl w:val="3C82B45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2">
    <w:nsid w:val="57C60187"/>
    <w:multiLevelType w:val="hybridMultilevel"/>
    <w:tmpl w:val="9EB621C0"/>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83">
    <w:nsid w:val="57EE0F43"/>
    <w:multiLevelType w:val="hybridMultilevel"/>
    <w:tmpl w:val="5D5A9FA2"/>
    <w:lvl w:ilvl="0" w:tplc="0000000B">
      <w:start w:val="1"/>
      <w:numFmt w:val="bullet"/>
      <w:lvlText w:val=""/>
      <w:lvlJc w:val="left"/>
      <w:pPr>
        <w:tabs>
          <w:tab w:val="num" w:pos="1800"/>
        </w:tabs>
        <w:ind w:left="1800" w:hanging="360"/>
      </w:pPr>
      <w:rPr>
        <w:rFonts w:ascii="Symbol" w:hAnsi="Symbol" w:cs="Symbol"/>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nsid w:val="5A552A4B"/>
    <w:multiLevelType w:val="hybridMultilevel"/>
    <w:tmpl w:val="6A18B3A2"/>
    <w:lvl w:ilvl="0" w:tplc="0000000B">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5">
    <w:nsid w:val="5CB561DB"/>
    <w:multiLevelType w:val="multilevel"/>
    <w:tmpl w:val="3F7CD34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6">
    <w:nsid w:val="5D781F35"/>
    <w:multiLevelType w:val="hybridMultilevel"/>
    <w:tmpl w:val="D76E5834"/>
    <w:lvl w:ilvl="0" w:tplc="0418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7">
    <w:nsid w:val="5E472319"/>
    <w:multiLevelType w:val="hybridMultilevel"/>
    <w:tmpl w:val="412E0300"/>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88">
    <w:nsid w:val="5F9F28C0"/>
    <w:multiLevelType w:val="multilevel"/>
    <w:tmpl w:val="34C25BC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0D87849"/>
    <w:multiLevelType w:val="hybridMultilevel"/>
    <w:tmpl w:val="D5E66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666B5F00"/>
    <w:multiLevelType w:val="hybridMultilevel"/>
    <w:tmpl w:val="BBD8E5CE"/>
    <w:lvl w:ilvl="0" w:tplc="1CF41714">
      <w:start w:val="1"/>
      <w:numFmt w:val="bullet"/>
      <w:lvlText w:val="-"/>
      <w:lvlJc w:val="left"/>
      <w:pPr>
        <w:ind w:left="720" w:hanging="360"/>
      </w:pPr>
      <w:rPr>
        <w:rFonts w:ascii="Times New Roman" w:eastAsia="+mj-e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nsid w:val="6C2478B8"/>
    <w:multiLevelType w:val="hybridMultilevel"/>
    <w:tmpl w:val="1FE84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6D762404"/>
    <w:multiLevelType w:val="hybridMultilevel"/>
    <w:tmpl w:val="BD2CB31A"/>
    <w:lvl w:ilvl="0" w:tplc="D0AC172A">
      <w:start w:val="1"/>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nsid w:val="6E5D35FC"/>
    <w:multiLevelType w:val="hybridMultilevel"/>
    <w:tmpl w:val="A5B6BD00"/>
    <w:name w:val="WW8Num3722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94">
    <w:nsid w:val="6F2E1742"/>
    <w:multiLevelType w:val="hybridMultilevel"/>
    <w:tmpl w:val="154442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5">
    <w:nsid w:val="75034AF9"/>
    <w:multiLevelType w:val="hybridMultilevel"/>
    <w:tmpl w:val="D11CA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7C64B16"/>
    <w:multiLevelType w:val="hybridMultilevel"/>
    <w:tmpl w:val="89F4C2E6"/>
    <w:lvl w:ilvl="0" w:tplc="0418000B">
      <w:start w:val="1"/>
      <w:numFmt w:val="bullet"/>
      <w:lvlText w:val=""/>
      <w:lvlJc w:val="left"/>
      <w:pPr>
        <w:ind w:left="1429" w:hanging="360"/>
      </w:pPr>
      <w:rPr>
        <w:rFonts w:ascii="Wingdings" w:hAnsi="Wingdings"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97">
    <w:nsid w:val="77F138C7"/>
    <w:multiLevelType w:val="hybridMultilevel"/>
    <w:tmpl w:val="C882985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8">
    <w:nsid w:val="79C26BCF"/>
    <w:multiLevelType w:val="hybridMultilevel"/>
    <w:tmpl w:val="710C6E80"/>
    <w:lvl w:ilvl="0" w:tplc="0418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9">
    <w:nsid w:val="7B7D3892"/>
    <w:multiLevelType w:val="hybridMultilevel"/>
    <w:tmpl w:val="FB243960"/>
    <w:lvl w:ilvl="0" w:tplc="D0AC172A">
      <w:start w:val="1"/>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60"/>
  </w:num>
  <w:num w:numId="4">
    <w:abstractNumId w:val="65"/>
  </w:num>
  <w:num w:numId="5">
    <w:abstractNumId w:val="90"/>
  </w:num>
  <w:num w:numId="6">
    <w:abstractNumId w:val="75"/>
  </w:num>
  <w:num w:numId="7">
    <w:abstractNumId w:val="78"/>
  </w:num>
  <w:num w:numId="8">
    <w:abstractNumId w:val="99"/>
  </w:num>
  <w:num w:numId="9">
    <w:abstractNumId w:val="92"/>
  </w:num>
  <w:num w:numId="10">
    <w:abstractNumId w:val="77"/>
  </w:num>
  <w:num w:numId="11">
    <w:abstractNumId w:val="56"/>
  </w:num>
  <w:num w:numId="12">
    <w:abstractNumId w:val="98"/>
  </w:num>
  <w:num w:numId="13">
    <w:abstractNumId w:val="63"/>
  </w:num>
  <w:num w:numId="14">
    <w:abstractNumId w:val="27"/>
  </w:num>
  <w:num w:numId="15">
    <w:abstractNumId w:val="64"/>
  </w:num>
  <w:num w:numId="16">
    <w:abstractNumId w:val="95"/>
  </w:num>
  <w:num w:numId="17">
    <w:abstractNumId w:val="71"/>
  </w:num>
  <w:num w:numId="18">
    <w:abstractNumId w:val="68"/>
  </w:num>
  <w:num w:numId="19">
    <w:abstractNumId w:val="59"/>
  </w:num>
  <w:num w:numId="20">
    <w:abstractNumId w:val="69"/>
  </w:num>
  <w:num w:numId="21">
    <w:abstractNumId w:val="7"/>
  </w:num>
  <w:num w:numId="22">
    <w:abstractNumId w:val="8"/>
  </w:num>
  <w:num w:numId="23">
    <w:abstractNumId w:val="11"/>
  </w:num>
  <w:num w:numId="24">
    <w:abstractNumId w:val="13"/>
  </w:num>
  <w:num w:numId="25">
    <w:abstractNumId w:val="14"/>
  </w:num>
  <w:num w:numId="26">
    <w:abstractNumId w:val="15"/>
  </w:num>
  <w:num w:numId="27">
    <w:abstractNumId w:val="16"/>
  </w:num>
  <w:num w:numId="28">
    <w:abstractNumId w:val="20"/>
  </w:num>
  <w:num w:numId="29">
    <w:abstractNumId w:val="21"/>
  </w:num>
  <w:num w:numId="30">
    <w:abstractNumId w:val="22"/>
  </w:num>
  <w:num w:numId="31">
    <w:abstractNumId w:val="23"/>
  </w:num>
  <w:num w:numId="32">
    <w:abstractNumId w:val="24"/>
  </w:num>
  <w:num w:numId="33">
    <w:abstractNumId w:val="25"/>
  </w:num>
  <w:num w:numId="34">
    <w:abstractNumId w:val="26"/>
  </w:num>
  <w:num w:numId="35">
    <w:abstractNumId w:val="5"/>
  </w:num>
  <w:num w:numId="36">
    <w:abstractNumId w:val="10"/>
  </w:num>
  <w:num w:numId="37">
    <w:abstractNumId w:val="17"/>
  </w:num>
  <w:num w:numId="38">
    <w:abstractNumId w:val="18"/>
  </w:num>
  <w:num w:numId="39">
    <w:abstractNumId w:val="19"/>
  </w:num>
  <w:num w:numId="40">
    <w:abstractNumId w:val="28"/>
  </w:num>
  <w:num w:numId="41">
    <w:abstractNumId w:val="29"/>
  </w:num>
  <w:num w:numId="42">
    <w:abstractNumId w:val="30"/>
  </w:num>
  <w:num w:numId="43">
    <w:abstractNumId w:val="97"/>
  </w:num>
  <w:num w:numId="44">
    <w:abstractNumId w:val="83"/>
  </w:num>
  <w:num w:numId="45">
    <w:abstractNumId w:val="81"/>
  </w:num>
  <w:num w:numId="46">
    <w:abstractNumId w:val="76"/>
  </w:num>
  <w:num w:numId="47">
    <w:abstractNumId w:val="73"/>
  </w:num>
  <w:num w:numId="48">
    <w:abstractNumId w:val="84"/>
  </w:num>
  <w:num w:numId="49">
    <w:abstractNumId w:val="54"/>
  </w:num>
  <w:num w:numId="50">
    <w:abstractNumId w:val="93"/>
  </w:num>
  <w:num w:numId="51">
    <w:abstractNumId w:val="87"/>
  </w:num>
  <w:num w:numId="52">
    <w:abstractNumId w:val="82"/>
  </w:num>
  <w:num w:numId="53">
    <w:abstractNumId w:val="72"/>
  </w:num>
  <w:num w:numId="54">
    <w:abstractNumId w:val="70"/>
  </w:num>
  <w:num w:numId="55">
    <w:abstractNumId w:val="79"/>
  </w:num>
  <w:num w:numId="56">
    <w:abstractNumId w:val="94"/>
  </w:num>
  <w:num w:numId="57">
    <w:abstractNumId w:val="80"/>
  </w:num>
  <w:num w:numId="58">
    <w:abstractNumId w:val="58"/>
  </w:num>
  <w:num w:numId="59">
    <w:abstractNumId w:val="66"/>
  </w:num>
  <w:num w:numId="60">
    <w:abstractNumId w:val="89"/>
  </w:num>
  <w:num w:numId="61">
    <w:abstractNumId w:val="55"/>
  </w:num>
  <w:num w:numId="62">
    <w:abstractNumId w:val="57"/>
  </w:num>
  <w:num w:numId="63">
    <w:abstractNumId w:val="88"/>
  </w:num>
  <w:num w:numId="64">
    <w:abstractNumId w:val="86"/>
  </w:num>
  <w:num w:numId="65">
    <w:abstractNumId w:val="67"/>
  </w:num>
  <w:num w:numId="66">
    <w:abstractNumId w:val="61"/>
  </w:num>
  <w:num w:numId="67">
    <w:abstractNumId w:val="96"/>
  </w:num>
  <w:num w:numId="68">
    <w:abstractNumId w:val="91"/>
  </w:num>
  <w:num w:numId="69">
    <w:abstractNumId w:val="74"/>
  </w:num>
  <w:num w:numId="70">
    <w:abstractNumId w:val="62"/>
  </w:num>
  <w:num w:numId="71">
    <w:abstractNumId w:val="8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79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F93"/>
    <w:rsid w:val="00015471"/>
    <w:rsid w:val="00023E1C"/>
    <w:rsid w:val="000329BF"/>
    <w:rsid w:val="00040ED2"/>
    <w:rsid w:val="0004294D"/>
    <w:rsid w:val="000536C6"/>
    <w:rsid w:val="0005649E"/>
    <w:rsid w:val="000653E1"/>
    <w:rsid w:val="000839A9"/>
    <w:rsid w:val="00090E77"/>
    <w:rsid w:val="0009127D"/>
    <w:rsid w:val="00095661"/>
    <w:rsid w:val="0009786D"/>
    <w:rsid w:val="000A21BD"/>
    <w:rsid w:val="000A2A58"/>
    <w:rsid w:val="000B0760"/>
    <w:rsid w:val="000C03F9"/>
    <w:rsid w:val="000C1F6A"/>
    <w:rsid w:val="000D72F1"/>
    <w:rsid w:val="000F53D7"/>
    <w:rsid w:val="000F6E95"/>
    <w:rsid w:val="00104132"/>
    <w:rsid w:val="00114085"/>
    <w:rsid w:val="00135885"/>
    <w:rsid w:val="00140DD0"/>
    <w:rsid w:val="0015134A"/>
    <w:rsid w:val="00151FE5"/>
    <w:rsid w:val="00153646"/>
    <w:rsid w:val="00160D04"/>
    <w:rsid w:val="001647C9"/>
    <w:rsid w:val="00166367"/>
    <w:rsid w:val="00173CA3"/>
    <w:rsid w:val="0017420E"/>
    <w:rsid w:val="00191544"/>
    <w:rsid w:val="001932D0"/>
    <w:rsid w:val="001935C5"/>
    <w:rsid w:val="00194E2D"/>
    <w:rsid w:val="0019573E"/>
    <w:rsid w:val="001B0F93"/>
    <w:rsid w:val="001B361F"/>
    <w:rsid w:val="001B78BA"/>
    <w:rsid w:val="001D59C2"/>
    <w:rsid w:val="001D6A02"/>
    <w:rsid w:val="001E0DEC"/>
    <w:rsid w:val="001F0805"/>
    <w:rsid w:val="001F37D7"/>
    <w:rsid w:val="001F7F85"/>
    <w:rsid w:val="002007AA"/>
    <w:rsid w:val="0020112F"/>
    <w:rsid w:val="00204F76"/>
    <w:rsid w:val="00205E1E"/>
    <w:rsid w:val="002063B9"/>
    <w:rsid w:val="00226DAD"/>
    <w:rsid w:val="00230417"/>
    <w:rsid w:val="00233A73"/>
    <w:rsid w:val="0024013E"/>
    <w:rsid w:val="0024331A"/>
    <w:rsid w:val="0025317B"/>
    <w:rsid w:val="0025624C"/>
    <w:rsid w:val="00260A8C"/>
    <w:rsid w:val="002642C0"/>
    <w:rsid w:val="00273BCF"/>
    <w:rsid w:val="00277AAC"/>
    <w:rsid w:val="00283258"/>
    <w:rsid w:val="002909A0"/>
    <w:rsid w:val="002911F8"/>
    <w:rsid w:val="00292195"/>
    <w:rsid w:val="002933D9"/>
    <w:rsid w:val="00296D7E"/>
    <w:rsid w:val="002A14D7"/>
    <w:rsid w:val="002B0F4A"/>
    <w:rsid w:val="002B1C81"/>
    <w:rsid w:val="002B60B3"/>
    <w:rsid w:val="002C77EA"/>
    <w:rsid w:val="002D713E"/>
    <w:rsid w:val="002D78A7"/>
    <w:rsid w:val="002E1CEE"/>
    <w:rsid w:val="002E6B33"/>
    <w:rsid w:val="00304BF0"/>
    <w:rsid w:val="00306220"/>
    <w:rsid w:val="00307836"/>
    <w:rsid w:val="00311FB2"/>
    <w:rsid w:val="00333D52"/>
    <w:rsid w:val="003345CD"/>
    <w:rsid w:val="003364A9"/>
    <w:rsid w:val="00336697"/>
    <w:rsid w:val="00336F7A"/>
    <w:rsid w:val="00351260"/>
    <w:rsid w:val="00356CF6"/>
    <w:rsid w:val="003813C8"/>
    <w:rsid w:val="003817B2"/>
    <w:rsid w:val="003925DD"/>
    <w:rsid w:val="00397E64"/>
    <w:rsid w:val="003B31CA"/>
    <w:rsid w:val="003D72EF"/>
    <w:rsid w:val="003E41C7"/>
    <w:rsid w:val="003E5BCF"/>
    <w:rsid w:val="00406871"/>
    <w:rsid w:val="004125FC"/>
    <w:rsid w:val="00415C6C"/>
    <w:rsid w:val="0041795A"/>
    <w:rsid w:val="00422C7E"/>
    <w:rsid w:val="00432FE4"/>
    <w:rsid w:val="0044165A"/>
    <w:rsid w:val="00444C97"/>
    <w:rsid w:val="00454C00"/>
    <w:rsid w:val="00457479"/>
    <w:rsid w:val="00457B9B"/>
    <w:rsid w:val="00463AA3"/>
    <w:rsid w:val="00465288"/>
    <w:rsid w:val="0047039D"/>
    <w:rsid w:val="00472077"/>
    <w:rsid w:val="004736B4"/>
    <w:rsid w:val="00477343"/>
    <w:rsid w:val="00477812"/>
    <w:rsid w:val="00481677"/>
    <w:rsid w:val="0048219F"/>
    <w:rsid w:val="00483287"/>
    <w:rsid w:val="004944FC"/>
    <w:rsid w:val="004B0CB0"/>
    <w:rsid w:val="004C168F"/>
    <w:rsid w:val="004D7F24"/>
    <w:rsid w:val="004D7F47"/>
    <w:rsid w:val="004E7853"/>
    <w:rsid w:val="004F42F4"/>
    <w:rsid w:val="00500423"/>
    <w:rsid w:val="005014FD"/>
    <w:rsid w:val="005043C4"/>
    <w:rsid w:val="00505428"/>
    <w:rsid w:val="00512912"/>
    <w:rsid w:val="00516932"/>
    <w:rsid w:val="005205E4"/>
    <w:rsid w:val="005407EF"/>
    <w:rsid w:val="00553C12"/>
    <w:rsid w:val="00557844"/>
    <w:rsid w:val="00561235"/>
    <w:rsid w:val="00581052"/>
    <w:rsid w:val="005837BE"/>
    <w:rsid w:val="00585DCC"/>
    <w:rsid w:val="00593372"/>
    <w:rsid w:val="00596E05"/>
    <w:rsid w:val="005A033E"/>
    <w:rsid w:val="005A0860"/>
    <w:rsid w:val="005A5092"/>
    <w:rsid w:val="005C4166"/>
    <w:rsid w:val="005D230C"/>
    <w:rsid w:val="005D57B4"/>
    <w:rsid w:val="005D614B"/>
    <w:rsid w:val="005F1C06"/>
    <w:rsid w:val="005F706B"/>
    <w:rsid w:val="00612E6C"/>
    <w:rsid w:val="00614859"/>
    <w:rsid w:val="00615C55"/>
    <w:rsid w:val="0061746A"/>
    <w:rsid w:val="00623CDA"/>
    <w:rsid w:val="00626675"/>
    <w:rsid w:val="00635217"/>
    <w:rsid w:val="00635425"/>
    <w:rsid w:val="00635F5F"/>
    <w:rsid w:val="006432C9"/>
    <w:rsid w:val="00646761"/>
    <w:rsid w:val="0065386D"/>
    <w:rsid w:val="006576BE"/>
    <w:rsid w:val="00671E1E"/>
    <w:rsid w:val="00672AD3"/>
    <w:rsid w:val="00677A0F"/>
    <w:rsid w:val="00681CF9"/>
    <w:rsid w:val="00683006"/>
    <w:rsid w:val="00687E93"/>
    <w:rsid w:val="00695321"/>
    <w:rsid w:val="006A3A4E"/>
    <w:rsid w:val="006A46DC"/>
    <w:rsid w:val="006C1D5B"/>
    <w:rsid w:val="006C5A27"/>
    <w:rsid w:val="006C683A"/>
    <w:rsid w:val="006D0A34"/>
    <w:rsid w:val="006D11C3"/>
    <w:rsid w:val="006D1A8E"/>
    <w:rsid w:val="006D3B8B"/>
    <w:rsid w:val="006D6E2D"/>
    <w:rsid w:val="006D7FC7"/>
    <w:rsid w:val="006E10B8"/>
    <w:rsid w:val="006E2606"/>
    <w:rsid w:val="006F2F1B"/>
    <w:rsid w:val="00704528"/>
    <w:rsid w:val="00704DF7"/>
    <w:rsid w:val="00716C10"/>
    <w:rsid w:val="00733559"/>
    <w:rsid w:val="00736652"/>
    <w:rsid w:val="0074667C"/>
    <w:rsid w:val="00760413"/>
    <w:rsid w:val="0076594B"/>
    <w:rsid w:val="00772583"/>
    <w:rsid w:val="00772604"/>
    <w:rsid w:val="007741FC"/>
    <w:rsid w:val="00784507"/>
    <w:rsid w:val="00794161"/>
    <w:rsid w:val="007A2B7B"/>
    <w:rsid w:val="007A58FF"/>
    <w:rsid w:val="007B76CF"/>
    <w:rsid w:val="007C6E89"/>
    <w:rsid w:val="007D0EA6"/>
    <w:rsid w:val="007D57A0"/>
    <w:rsid w:val="007F2AFA"/>
    <w:rsid w:val="007F4A57"/>
    <w:rsid w:val="00807FA4"/>
    <w:rsid w:val="0081471F"/>
    <w:rsid w:val="0082404F"/>
    <w:rsid w:val="0082667C"/>
    <w:rsid w:val="00826EBC"/>
    <w:rsid w:val="008332D1"/>
    <w:rsid w:val="008333E3"/>
    <w:rsid w:val="00855094"/>
    <w:rsid w:val="008557C6"/>
    <w:rsid w:val="00857B70"/>
    <w:rsid w:val="00877474"/>
    <w:rsid w:val="00877CEA"/>
    <w:rsid w:val="008918CE"/>
    <w:rsid w:val="00891F3A"/>
    <w:rsid w:val="0089335E"/>
    <w:rsid w:val="00895256"/>
    <w:rsid w:val="008A4C30"/>
    <w:rsid w:val="008A5695"/>
    <w:rsid w:val="008B0CD2"/>
    <w:rsid w:val="008B3FD3"/>
    <w:rsid w:val="008C06D6"/>
    <w:rsid w:val="008C27AA"/>
    <w:rsid w:val="008D17E5"/>
    <w:rsid w:val="008F13EB"/>
    <w:rsid w:val="008F60EC"/>
    <w:rsid w:val="00900F25"/>
    <w:rsid w:val="00907990"/>
    <w:rsid w:val="00912628"/>
    <w:rsid w:val="00912B50"/>
    <w:rsid w:val="00913D15"/>
    <w:rsid w:val="00922F9A"/>
    <w:rsid w:val="00924B6C"/>
    <w:rsid w:val="00935AED"/>
    <w:rsid w:val="00937A15"/>
    <w:rsid w:val="00940155"/>
    <w:rsid w:val="009440F8"/>
    <w:rsid w:val="00947F50"/>
    <w:rsid w:val="00953E37"/>
    <w:rsid w:val="009545F7"/>
    <w:rsid w:val="00963564"/>
    <w:rsid w:val="009663D8"/>
    <w:rsid w:val="009673C2"/>
    <w:rsid w:val="00967C23"/>
    <w:rsid w:val="00970D92"/>
    <w:rsid w:val="00976695"/>
    <w:rsid w:val="009810C8"/>
    <w:rsid w:val="00981F5D"/>
    <w:rsid w:val="00987DB0"/>
    <w:rsid w:val="00997BF8"/>
    <w:rsid w:val="009A1497"/>
    <w:rsid w:val="009A1EE9"/>
    <w:rsid w:val="009A1F97"/>
    <w:rsid w:val="009A294E"/>
    <w:rsid w:val="009A4404"/>
    <w:rsid w:val="009A6BF4"/>
    <w:rsid w:val="009B4570"/>
    <w:rsid w:val="009B4993"/>
    <w:rsid w:val="009B5845"/>
    <w:rsid w:val="009C139B"/>
    <w:rsid w:val="009D2EE1"/>
    <w:rsid w:val="009E407C"/>
    <w:rsid w:val="009E7033"/>
    <w:rsid w:val="00A05E48"/>
    <w:rsid w:val="00A10A6F"/>
    <w:rsid w:val="00A11435"/>
    <w:rsid w:val="00A2782B"/>
    <w:rsid w:val="00A30DFD"/>
    <w:rsid w:val="00A33947"/>
    <w:rsid w:val="00A35AD8"/>
    <w:rsid w:val="00A42F8A"/>
    <w:rsid w:val="00A50A5E"/>
    <w:rsid w:val="00A50E53"/>
    <w:rsid w:val="00A5722B"/>
    <w:rsid w:val="00A62FC9"/>
    <w:rsid w:val="00A636BF"/>
    <w:rsid w:val="00A72A97"/>
    <w:rsid w:val="00A923AA"/>
    <w:rsid w:val="00AA1397"/>
    <w:rsid w:val="00AA4D62"/>
    <w:rsid w:val="00AB5048"/>
    <w:rsid w:val="00AB53B8"/>
    <w:rsid w:val="00AC5F75"/>
    <w:rsid w:val="00AD0EF6"/>
    <w:rsid w:val="00AD200B"/>
    <w:rsid w:val="00AD348D"/>
    <w:rsid w:val="00AD447F"/>
    <w:rsid w:val="00AE4B47"/>
    <w:rsid w:val="00AE5607"/>
    <w:rsid w:val="00AF49CB"/>
    <w:rsid w:val="00B0587E"/>
    <w:rsid w:val="00B12FA9"/>
    <w:rsid w:val="00B1551D"/>
    <w:rsid w:val="00B22A91"/>
    <w:rsid w:val="00B40BEB"/>
    <w:rsid w:val="00B56FD5"/>
    <w:rsid w:val="00B575BF"/>
    <w:rsid w:val="00B614B2"/>
    <w:rsid w:val="00B63FA9"/>
    <w:rsid w:val="00B836CB"/>
    <w:rsid w:val="00B84A04"/>
    <w:rsid w:val="00B863A8"/>
    <w:rsid w:val="00B93ADE"/>
    <w:rsid w:val="00B96A4A"/>
    <w:rsid w:val="00BA12CA"/>
    <w:rsid w:val="00BA1F41"/>
    <w:rsid w:val="00BA32ED"/>
    <w:rsid w:val="00BA5539"/>
    <w:rsid w:val="00BB1D27"/>
    <w:rsid w:val="00BB223D"/>
    <w:rsid w:val="00BB5019"/>
    <w:rsid w:val="00BD25C5"/>
    <w:rsid w:val="00BD51C2"/>
    <w:rsid w:val="00BE3D96"/>
    <w:rsid w:val="00BF1A2C"/>
    <w:rsid w:val="00BF5CC2"/>
    <w:rsid w:val="00C01F2B"/>
    <w:rsid w:val="00C21B4B"/>
    <w:rsid w:val="00C42189"/>
    <w:rsid w:val="00C617B5"/>
    <w:rsid w:val="00C76255"/>
    <w:rsid w:val="00C80DAA"/>
    <w:rsid w:val="00C96752"/>
    <w:rsid w:val="00CA3D02"/>
    <w:rsid w:val="00CA48E1"/>
    <w:rsid w:val="00CC3109"/>
    <w:rsid w:val="00CC48EB"/>
    <w:rsid w:val="00CD11A9"/>
    <w:rsid w:val="00CE717C"/>
    <w:rsid w:val="00CF71FA"/>
    <w:rsid w:val="00D014A0"/>
    <w:rsid w:val="00D0286E"/>
    <w:rsid w:val="00D03787"/>
    <w:rsid w:val="00D069FE"/>
    <w:rsid w:val="00D06D51"/>
    <w:rsid w:val="00D1264A"/>
    <w:rsid w:val="00D231AC"/>
    <w:rsid w:val="00D40E8B"/>
    <w:rsid w:val="00D41998"/>
    <w:rsid w:val="00D44764"/>
    <w:rsid w:val="00D44C1E"/>
    <w:rsid w:val="00D45718"/>
    <w:rsid w:val="00D45F47"/>
    <w:rsid w:val="00D470B8"/>
    <w:rsid w:val="00D47246"/>
    <w:rsid w:val="00D53299"/>
    <w:rsid w:val="00D72279"/>
    <w:rsid w:val="00D811AE"/>
    <w:rsid w:val="00D83604"/>
    <w:rsid w:val="00D83ADC"/>
    <w:rsid w:val="00D83BAD"/>
    <w:rsid w:val="00D97A3D"/>
    <w:rsid w:val="00DA3B57"/>
    <w:rsid w:val="00DB3544"/>
    <w:rsid w:val="00DC151C"/>
    <w:rsid w:val="00DC218F"/>
    <w:rsid w:val="00DC5B4C"/>
    <w:rsid w:val="00DD0B6B"/>
    <w:rsid w:val="00DD19C1"/>
    <w:rsid w:val="00DD22D1"/>
    <w:rsid w:val="00DD67E0"/>
    <w:rsid w:val="00DE53A6"/>
    <w:rsid w:val="00DE5B79"/>
    <w:rsid w:val="00DF023C"/>
    <w:rsid w:val="00DF5B42"/>
    <w:rsid w:val="00E1462E"/>
    <w:rsid w:val="00E2275E"/>
    <w:rsid w:val="00E32502"/>
    <w:rsid w:val="00E41CB6"/>
    <w:rsid w:val="00E4491D"/>
    <w:rsid w:val="00E45847"/>
    <w:rsid w:val="00E6143D"/>
    <w:rsid w:val="00E87F8D"/>
    <w:rsid w:val="00E92E15"/>
    <w:rsid w:val="00E94ACE"/>
    <w:rsid w:val="00E9751F"/>
    <w:rsid w:val="00EB71E5"/>
    <w:rsid w:val="00EC54DF"/>
    <w:rsid w:val="00ED2912"/>
    <w:rsid w:val="00EE1C85"/>
    <w:rsid w:val="00F04410"/>
    <w:rsid w:val="00F06CB3"/>
    <w:rsid w:val="00F17BF1"/>
    <w:rsid w:val="00F23C6B"/>
    <w:rsid w:val="00F23F12"/>
    <w:rsid w:val="00F311D4"/>
    <w:rsid w:val="00F3200A"/>
    <w:rsid w:val="00F500A5"/>
    <w:rsid w:val="00F61812"/>
    <w:rsid w:val="00F61B17"/>
    <w:rsid w:val="00F713C4"/>
    <w:rsid w:val="00F728D9"/>
    <w:rsid w:val="00F73912"/>
    <w:rsid w:val="00F8124F"/>
    <w:rsid w:val="00F84741"/>
    <w:rsid w:val="00F869DB"/>
    <w:rsid w:val="00F95A87"/>
    <w:rsid w:val="00FA21C9"/>
    <w:rsid w:val="00FA6F25"/>
    <w:rsid w:val="00FB227F"/>
    <w:rsid w:val="00FB5A11"/>
    <w:rsid w:val="00FC207B"/>
    <w:rsid w:val="00FC3CC3"/>
    <w:rsid w:val="00FC7012"/>
    <w:rsid w:val="00FE21E3"/>
    <w:rsid w:val="00FE7812"/>
    <w:rsid w:val="00FF21E2"/>
    <w:rsid w:val="00FF249C"/>
    <w:rsid w:val="00FF3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B8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table of authorities" w:uiPriority="0"/>
    <w:lsdException w:name="toa heading"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uiPriority="0"/>
    <w:lsdException w:name="HTML Preformatted" w:uiPriority="0"/>
    <w:lsdException w:name="Normal Table" w:semiHidden="0" w:unhideWhenUsed="0"/>
    <w:lsdException w:name="annotation subject" w:uiPriority="0"/>
    <w:lsdException w:name="Table List 2" w:uiPriority="0"/>
    <w:lsdException w:name="Table Contemporary" w:uiPriority="0"/>
    <w:lsdException w:name="Table Elegant" w:uiPriority="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0"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F93"/>
    <w:pPr>
      <w:suppressAutoHyphens/>
      <w:spacing w:after="0" w:line="240" w:lineRule="auto"/>
    </w:pPr>
    <w:rPr>
      <w:rFonts w:ascii="Times New Roman" w:eastAsia="Times New Roman" w:hAnsi="Times New Roman" w:cs="Times New Roman"/>
      <w:sz w:val="24"/>
      <w:szCs w:val="24"/>
      <w:lang w:val="ro-RO" w:eastAsia="zh-CN"/>
    </w:rPr>
  </w:style>
  <w:style w:type="paragraph" w:styleId="Heading1">
    <w:name w:val="heading 1"/>
    <w:basedOn w:val="Normal"/>
    <w:next w:val="Normal"/>
    <w:link w:val="Heading1Char"/>
    <w:autoRedefine/>
    <w:uiPriority w:val="9"/>
    <w:qFormat/>
    <w:rsid w:val="00356CF6"/>
    <w:pPr>
      <w:keepNext/>
      <w:numPr>
        <w:numId w:val="1"/>
      </w:numPr>
      <w:spacing w:line="360" w:lineRule="auto"/>
      <w:ind w:left="0" w:firstLine="0"/>
      <w:outlineLvl w:val="0"/>
    </w:pPr>
    <w:rPr>
      <w:b/>
      <w:bCs/>
      <w:color w:val="990033"/>
      <w:sz w:val="40"/>
    </w:rPr>
  </w:style>
  <w:style w:type="paragraph" w:styleId="Heading2">
    <w:name w:val="heading 2"/>
    <w:basedOn w:val="Normal"/>
    <w:next w:val="Normal"/>
    <w:link w:val="Heading2Char"/>
    <w:autoRedefine/>
    <w:uiPriority w:val="9"/>
    <w:qFormat/>
    <w:rsid w:val="006D1A8E"/>
    <w:pPr>
      <w:keepNext/>
      <w:spacing w:line="360" w:lineRule="auto"/>
      <w:outlineLvl w:val="1"/>
    </w:pPr>
    <w:rPr>
      <w:b/>
      <w:iCs/>
      <w:sz w:val="26"/>
    </w:rPr>
  </w:style>
  <w:style w:type="paragraph" w:styleId="Heading3">
    <w:name w:val="heading 3"/>
    <w:basedOn w:val="Normal"/>
    <w:next w:val="Normal"/>
    <w:link w:val="Heading3Char"/>
    <w:qFormat/>
    <w:rsid w:val="001B0F93"/>
    <w:pPr>
      <w:keepNext/>
      <w:tabs>
        <w:tab w:val="num" w:pos="350"/>
      </w:tabs>
      <w:ind w:left="1070" w:hanging="720"/>
      <w:jc w:val="both"/>
      <w:outlineLvl w:val="2"/>
    </w:pPr>
    <w:rPr>
      <w:i/>
      <w:iCs/>
    </w:rPr>
  </w:style>
  <w:style w:type="paragraph" w:styleId="Heading4">
    <w:name w:val="heading 4"/>
    <w:basedOn w:val="Normal"/>
    <w:next w:val="Normal"/>
    <w:link w:val="Heading4Char"/>
    <w:qFormat/>
    <w:rsid w:val="001B0F93"/>
    <w:pPr>
      <w:keepNext/>
      <w:tabs>
        <w:tab w:val="num" w:pos="350"/>
      </w:tabs>
      <w:spacing w:line="360" w:lineRule="auto"/>
      <w:ind w:firstLine="708"/>
      <w:jc w:val="center"/>
      <w:outlineLvl w:val="3"/>
    </w:pPr>
    <w:rPr>
      <w:i/>
      <w:iCs/>
    </w:rPr>
  </w:style>
  <w:style w:type="paragraph" w:styleId="Heading5">
    <w:name w:val="heading 5"/>
    <w:basedOn w:val="Normal"/>
    <w:next w:val="Normal"/>
    <w:link w:val="Heading5Char"/>
    <w:qFormat/>
    <w:rsid w:val="001B0F93"/>
    <w:pPr>
      <w:keepNext/>
      <w:tabs>
        <w:tab w:val="num" w:pos="350"/>
      </w:tabs>
      <w:spacing w:line="360" w:lineRule="auto"/>
      <w:ind w:left="1416"/>
      <w:jc w:val="both"/>
      <w:outlineLvl w:val="4"/>
    </w:pPr>
    <w:rPr>
      <w:b/>
    </w:rPr>
  </w:style>
  <w:style w:type="paragraph" w:styleId="Heading6">
    <w:name w:val="heading 6"/>
    <w:basedOn w:val="Normal"/>
    <w:next w:val="Normal"/>
    <w:link w:val="Heading6Char"/>
    <w:qFormat/>
    <w:rsid w:val="001B0F93"/>
    <w:pPr>
      <w:keepNext/>
      <w:tabs>
        <w:tab w:val="num" w:pos="350"/>
      </w:tabs>
      <w:spacing w:line="360" w:lineRule="auto"/>
      <w:ind w:firstLine="720"/>
      <w:jc w:val="center"/>
      <w:outlineLvl w:val="5"/>
    </w:pPr>
    <w:rPr>
      <w:b/>
    </w:rPr>
  </w:style>
  <w:style w:type="paragraph" w:styleId="Heading7">
    <w:name w:val="heading 7"/>
    <w:basedOn w:val="Normal"/>
    <w:next w:val="Normal"/>
    <w:link w:val="Heading7Char"/>
    <w:qFormat/>
    <w:rsid w:val="001B0F93"/>
    <w:pPr>
      <w:keepNext/>
      <w:tabs>
        <w:tab w:val="num" w:pos="350"/>
      </w:tabs>
      <w:spacing w:line="360" w:lineRule="auto"/>
      <w:ind w:firstLine="720"/>
      <w:jc w:val="both"/>
      <w:outlineLvl w:val="6"/>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CF6"/>
    <w:rPr>
      <w:rFonts w:ascii="Times New Roman" w:eastAsia="Times New Roman" w:hAnsi="Times New Roman" w:cs="Times New Roman"/>
      <w:b/>
      <w:bCs/>
      <w:color w:val="990033"/>
      <w:sz w:val="40"/>
      <w:szCs w:val="24"/>
      <w:lang w:val="ro-RO" w:eastAsia="zh-CN"/>
    </w:rPr>
  </w:style>
  <w:style w:type="character" w:customStyle="1" w:styleId="Heading2Char">
    <w:name w:val="Heading 2 Char"/>
    <w:basedOn w:val="DefaultParagraphFont"/>
    <w:link w:val="Heading2"/>
    <w:uiPriority w:val="9"/>
    <w:rsid w:val="006D1A8E"/>
    <w:rPr>
      <w:rFonts w:ascii="Times New Roman" w:eastAsia="Times New Roman" w:hAnsi="Times New Roman" w:cs="Times New Roman"/>
      <w:b/>
      <w:iCs/>
      <w:sz w:val="26"/>
      <w:szCs w:val="24"/>
      <w:lang w:val="ro-RO" w:eastAsia="zh-CN"/>
    </w:rPr>
  </w:style>
  <w:style w:type="character" w:customStyle="1" w:styleId="Heading3Char">
    <w:name w:val="Heading 3 Char"/>
    <w:basedOn w:val="DefaultParagraphFont"/>
    <w:link w:val="Heading3"/>
    <w:rsid w:val="001B0F93"/>
    <w:rPr>
      <w:rFonts w:ascii="Times New Roman" w:eastAsia="Times New Roman" w:hAnsi="Times New Roman" w:cs="Times New Roman"/>
      <w:i/>
      <w:iCs/>
      <w:sz w:val="24"/>
      <w:szCs w:val="24"/>
      <w:lang w:val="ro-RO" w:eastAsia="zh-CN"/>
    </w:rPr>
  </w:style>
  <w:style w:type="character" w:customStyle="1" w:styleId="Heading4Char">
    <w:name w:val="Heading 4 Char"/>
    <w:basedOn w:val="DefaultParagraphFont"/>
    <w:link w:val="Heading4"/>
    <w:rsid w:val="001B0F93"/>
    <w:rPr>
      <w:rFonts w:ascii="Times New Roman" w:eastAsia="Times New Roman" w:hAnsi="Times New Roman" w:cs="Times New Roman"/>
      <w:i/>
      <w:iCs/>
      <w:sz w:val="24"/>
      <w:szCs w:val="24"/>
      <w:lang w:val="ro-RO" w:eastAsia="zh-CN"/>
    </w:rPr>
  </w:style>
  <w:style w:type="character" w:customStyle="1" w:styleId="Heading5Char">
    <w:name w:val="Heading 5 Char"/>
    <w:basedOn w:val="DefaultParagraphFont"/>
    <w:link w:val="Heading5"/>
    <w:rsid w:val="001B0F93"/>
    <w:rPr>
      <w:rFonts w:ascii="Times New Roman" w:eastAsia="Times New Roman" w:hAnsi="Times New Roman" w:cs="Times New Roman"/>
      <w:b/>
      <w:sz w:val="24"/>
      <w:szCs w:val="24"/>
      <w:lang w:val="ro-RO" w:eastAsia="zh-CN"/>
    </w:rPr>
  </w:style>
  <w:style w:type="character" w:customStyle="1" w:styleId="Heading6Char">
    <w:name w:val="Heading 6 Char"/>
    <w:basedOn w:val="DefaultParagraphFont"/>
    <w:link w:val="Heading6"/>
    <w:rsid w:val="001B0F93"/>
    <w:rPr>
      <w:rFonts w:ascii="Times New Roman" w:eastAsia="Times New Roman" w:hAnsi="Times New Roman" w:cs="Times New Roman"/>
      <w:b/>
      <w:sz w:val="24"/>
      <w:szCs w:val="24"/>
      <w:lang w:val="ro-RO" w:eastAsia="zh-CN"/>
    </w:rPr>
  </w:style>
  <w:style w:type="character" w:customStyle="1" w:styleId="Heading7Char">
    <w:name w:val="Heading 7 Char"/>
    <w:basedOn w:val="DefaultParagraphFont"/>
    <w:link w:val="Heading7"/>
    <w:rsid w:val="001B0F93"/>
    <w:rPr>
      <w:rFonts w:ascii="Times New Roman" w:eastAsia="Times New Roman" w:hAnsi="Times New Roman" w:cs="Times New Roman"/>
      <w:i/>
      <w:iCs/>
      <w:sz w:val="24"/>
      <w:szCs w:val="24"/>
      <w:lang w:val="ro-RO" w:eastAsia="zh-CN"/>
    </w:rPr>
  </w:style>
  <w:style w:type="character" w:customStyle="1" w:styleId="WW8Num4z0">
    <w:name w:val="WW8Num4z0"/>
    <w:rsid w:val="001B0F93"/>
    <w:rPr>
      <w:b w:val="0"/>
    </w:rPr>
  </w:style>
  <w:style w:type="character" w:customStyle="1" w:styleId="WW8Num5z0">
    <w:name w:val="WW8Num5z0"/>
    <w:rsid w:val="001B0F93"/>
    <w:rPr>
      <w:rFonts w:ascii="Symbol" w:hAnsi="Symbol" w:cs="Symbol"/>
    </w:rPr>
  </w:style>
  <w:style w:type="character" w:customStyle="1" w:styleId="WW8Num6z0">
    <w:name w:val="WW8Num6z0"/>
    <w:rsid w:val="001B0F93"/>
    <w:rPr>
      <w:rFonts w:ascii="Times New Roman" w:hAnsi="Times New Roman" w:cs="Times New Roman"/>
    </w:rPr>
  </w:style>
  <w:style w:type="character" w:customStyle="1" w:styleId="WW8Num8z0">
    <w:name w:val="WW8Num8z0"/>
    <w:rsid w:val="001B0F93"/>
    <w:rPr>
      <w:rFonts w:ascii="Symbol" w:hAnsi="Symbol" w:cs="Symbol"/>
    </w:rPr>
  </w:style>
  <w:style w:type="character" w:customStyle="1" w:styleId="WW8Num9z0">
    <w:name w:val="WW8Num9z0"/>
    <w:rsid w:val="001B0F93"/>
    <w:rPr>
      <w:rFonts w:ascii="Times New Roman" w:hAnsi="Times New Roman" w:cs="Times New Roman"/>
    </w:rPr>
  </w:style>
  <w:style w:type="character" w:customStyle="1" w:styleId="WW8Num10z0">
    <w:name w:val="WW8Num10z0"/>
    <w:rsid w:val="001B0F93"/>
    <w:rPr>
      <w:rFonts w:ascii="Symbol" w:hAnsi="Symbol" w:cs="Symbol"/>
    </w:rPr>
  </w:style>
  <w:style w:type="character" w:customStyle="1" w:styleId="WW8Num11z0">
    <w:name w:val="WW8Num11z0"/>
    <w:rsid w:val="001B0F93"/>
    <w:rPr>
      <w:rFonts w:ascii="Wingdings" w:hAnsi="Wingdings" w:cs="Wingdings"/>
    </w:rPr>
  </w:style>
  <w:style w:type="character" w:customStyle="1" w:styleId="WW8Num12z0">
    <w:name w:val="WW8Num12z0"/>
    <w:rsid w:val="001B0F93"/>
    <w:rPr>
      <w:rFonts w:ascii="Symbol" w:hAnsi="Symbol" w:cs="Symbol"/>
    </w:rPr>
  </w:style>
  <w:style w:type="character" w:customStyle="1" w:styleId="WW8Num13z0">
    <w:name w:val="WW8Num13z0"/>
    <w:rsid w:val="001B0F93"/>
    <w:rPr>
      <w:rFonts w:ascii="Symbol" w:hAnsi="Symbol" w:cs="Symbol"/>
    </w:rPr>
  </w:style>
  <w:style w:type="character" w:customStyle="1" w:styleId="WW8Num14z0">
    <w:name w:val="WW8Num14z0"/>
    <w:rsid w:val="001B0F93"/>
    <w:rPr>
      <w:rFonts w:ascii="Symbol" w:hAnsi="Symbol" w:cs="Symbol"/>
    </w:rPr>
  </w:style>
  <w:style w:type="character" w:customStyle="1" w:styleId="WW8Num16z0">
    <w:name w:val="WW8Num16z0"/>
    <w:rsid w:val="001B0F93"/>
    <w:rPr>
      <w:rFonts w:ascii="Symbol" w:hAnsi="Symbol" w:cs="Symbol"/>
    </w:rPr>
  </w:style>
  <w:style w:type="character" w:customStyle="1" w:styleId="WW8Num17z0">
    <w:name w:val="WW8Num17z0"/>
    <w:rsid w:val="001B0F93"/>
    <w:rPr>
      <w:rFonts w:ascii="Symbol" w:hAnsi="Symbol" w:cs="Symbol"/>
    </w:rPr>
  </w:style>
  <w:style w:type="character" w:customStyle="1" w:styleId="WW8Num18z0">
    <w:name w:val="WW8Num18z0"/>
    <w:rsid w:val="001B0F93"/>
    <w:rPr>
      <w:rFonts w:ascii="Symbol" w:hAnsi="Symbol" w:cs="Symbol"/>
    </w:rPr>
  </w:style>
  <w:style w:type="character" w:customStyle="1" w:styleId="WW8Num19z0">
    <w:name w:val="WW8Num19z0"/>
    <w:rsid w:val="001B0F93"/>
    <w:rPr>
      <w:rFonts w:ascii="Symbol" w:hAnsi="Symbol" w:cs="Symbol"/>
    </w:rPr>
  </w:style>
  <w:style w:type="character" w:customStyle="1" w:styleId="WW8Num20z0">
    <w:name w:val="WW8Num20z0"/>
    <w:rsid w:val="001B0F93"/>
    <w:rPr>
      <w:rFonts w:ascii="Symbol" w:hAnsi="Symbol" w:cs="Symbol"/>
    </w:rPr>
  </w:style>
  <w:style w:type="character" w:customStyle="1" w:styleId="WW8Num21z0">
    <w:name w:val="WW8Num21z0"/>
    <w:rsid w:val="001B0F93"/>
    <w:rPr>
      <w:rFonts w:ascii="Symbol" w:hAnsi="Symbol" w:cs="Symbol"/>
    </w:rPr>
  </w:style>
  <w:style w:type="character" w:customStyle="1" w:styleId="WW8Num22z0">
    <w:name w:val="WW8Num22z0"/>
    <w:rsid w:val="001B0F93"/>
    <w:rPr>
      <w:rFonts w:ascii="Times New Roman" w:hAnsi="Times New Roman" w:cs="Times New Roman"/>
    </w:rPr>
  </w:style>
  <w:style w:type="character" w:customStyle="1" w:styleId="WW8Num23z0">
    <w:name w:val="WW8Num23z0"/>
    <w:rsid w:val="001B0F93"/>
    <w:rPr>
      <w:rFonts w:ascii="Symbol" w:hAnsi="Symbol" w:cs="Symbol"/>
    </w:rPr>
  </w:style>
  <w:style w:type="character" w:customStyle="1" w:styleId="WW8Num24z0">
    <w:name w:val="WW8Num24z0"/>
    <w:rsid w:val="001B0F93"/>
    <w:rPr>
      <w:rFonts w:ascii="Symbol" w:hAnsi="Symbol" w:cs="Symbol"/>
    </w:rPr>
  </w:style>
  <w:style w:type="character" w:customStyle="1" w:styleId="WW8Num25z0">
    <w:name w:val="WW8Num25z0"/>
    <w:rsid w:val="001B0F93"/>
    <w:rPr>
      <w:rFonts w:ascii="Symbol" w:hAnsi="Symbol" w:cs="Symbol"/>
    </w:rPr>
  </w:style>
  <w:style w:type="character" w:customStyle="1" w:styleId="WW8Num26z0">
    <w:name w:val="WW8Num26z0"/>
    <w:rsid w:val="001B0F93"/>
    <w:rPr>
      <w:rFonts w:ascii="Times New Roman" w:eastAsia="Times New Roman" w:hAnsi="Times New Roman" w:cs="Times New Roman"/>
    </w:rPr>
  </w:style>
  <w:style w:type="character" w:customStyle="1" w:styleId="WW8Num27z0">
    <w:name w:val="WW8Num27z0"/>
    <w:rsid w:val="001B0F93"/>
    <w:rPr>
      <w:rFonts w:ascii="Symbol" w:hAnsi="Symbol" w:cs="Symbol"/>
    </w:rPr>
  </w:style>
  <w:style w:type="character" w:customStyle="1" w:styleId="WW8Num28z0">
    <w:name w:val="WW8Num28z0"/>
    <w:rsid w:val="001B0F93"/>
    <w:rPr>
      <w:rFonts w:ascii="Times New Roman" w:eastAsia="Times New Roman" w:hAnsi="Times New Roman" w:cs="Times New Roman"/>
    </w:rPr>
  </w:style>
  <w:style w:type="character" w:customStyle="1" w:styleId="WW8Num29z0">
    <w:name w:val="WW8Num29z0"/>
    <w:rsid w:val="001B0F93"/>
    <w:rPr>
      <w:rFonts w:ascii="Symbol" w:hAnsi="Symbol" w:cs="Symbol"/>
    </w:rPr>
  </w:style>
  <w:style w:type="character" w:customStyle="1" w:styleId="WW8Num30z0">
    <w:name w:val="WW8Num30z0"/>
    <w:rsid w:val="001B0F93"/>
    <w:rPr>
      <w:rFonts w:ascii="Symbol" w:hAnsi="Symbol" w:cs="Symbol"/>
    </w:rPr>
  </w:style>
  <w:style w:type="character" w:customStyle="1" w:styleId="WW8Num31z0">
    <w:name w:val="WW8Num31z0"/>
    <w:rsid w:val="001B0F93"/>
    <w:rPr>
      <w:rFonts w:ascii="Symbol" w:hAnsi="Symbol" w:cs="Symbol"/>
    </w:rPr>
  </w:style>
  <w:style w:type="character" w:customStyle="1" w:styleId="WW8Num32z0">
    <w:name w:val="WW8Num32z0"/>
    <w:rsid w:val="001B0F93"/>
    <w:rPr>
      <w:rFonts w:ascii="Symbol" w:hAnsi="Symbol" w:cs="Symbol"/>
    </w:rPr>
  </w:style>
  <w:style w:type="character" w:customStyle="1" w:styleId="WW8Num33z0">
    <w:name w:val="WW8Num33z0"/>
    <w:rsid w:val="001B0F93"/>
    <w:rPr>
      <w:rFonts w:ascii="Symbol" w:hAnsi="Symbol" w:cs="Symbol"/>
    </w:rPr>
  </w:style>
  <w:style w:type="character" w:customStyle="1" w:styleId="WW8Num34z0">
    <w:name w:val="WW8Num34z0"/>
    <w:rsid w:val="001B0F93"/>
    <w:rPr>
      <w:rFonts w:ascii="Symbol" w:hAnsi="Symbol" w:cs="Symbol"/>
    </w:rPr>
  </w:style>
  <w:style w:type="character" w:customStyle="1" w:styleId="WW8Num35z0">
    <w:name w:val="WW8Num35z0"/>
    <w:rsid w:val="001B0F93"/>
    <w:rPr>
      <w:rFonts w:ascii="Symbol" w:hAnsi="Symbol" w:cs="Symbol"/>
    </w:rPr>
  </w:style>
  <w:style w:type="character" w:customStyle="1" w:styleId="WW8Num36z0">
    <w:name w:val="WW8Num36z0"/>
    <w:rsid w:val="001B0F93"/>
    <w:rPr>
      <w:rFonts w:ascii="Symbol" w:hAnsi="Symbol" w:cs="Symbol"/>
    </w:rPr>
  </w:style>
  <w:style w:type="character" w:customStyle="1" w:styleId="WW8Num38z0">
    <w:name w:val="WW8Num38z0"/>
    <w:rsid w:val="001B0F93"/>
    <w:rPr>
      <w:rFonts w:ascii="Symbol" w:hAnsi="Symbol" w:cs="Symbol"/>
    </w:rPr>
  </w:style>
  <w:style w:type="character" w:customStyle="1" w:styleId="WW8Num38z1">
    <w:name w:val="WW8Num38z1"/>
    <w:rsid w:val="001B0F93"/>
    <w:rPr>
      <w:rFonts w:ascii="Courier New" w:hAnsi="Courier New" w:cs="Courier New"/>
    </w:rPr>
  </w:style>
  <w:style w:type="character" w:customStyle="1" w:styleId="WW8Num38z2">
    <w:name w:val="WW8Num38z2"/>
    <w:rsid w:val="001B0F93"/>
    <w:rPr>
      <w:rFonts w:ascii="Wingdings" w:hAnsi="Wingdings" w:cs="Wingdings"/>
    </w:rPr>
  </w:style>
  <w:style w:type="character" w:customStyle="1" w:styleId="WW8Num39z0">
    <w:name w:val="WW8Num39z0"/>
    <w:rsid w:val="001B0F93"/>
    <w:rPr>
      <w:rFonts w:ascii="Symbol" w:hAnsi="Symbol" w:cs="Symbol"/>
    </w:rPr>
  </w:style>
  <w:style w:type="character" w:customStyle="1" w:styleId="WW8Num40z0">
    <w:name w:val="WW8Num40z0"/>
    <w:rsid w:val="001B0F93"/>
    <w:rPr>
      <w:rFonts w:ascii="Symbol" w:hAnsi="Symbol" w:cs="Symbol"/>
    </w:rPr>
  </w:style>
  <w:style w:type="character" w:customStyle="1" w:styleId="WW8Num40z1">
    <w:name w:val="WW8Num40z1"/>
    <w:rsid w:val="001B0F93"/>
    <w:rPr>
      <w:rFonts w:ascii="Courier New" w:hAnsi="Courier New" w:cs="Courier New"/>
    </w:rPr>
  </w:style>
  <w:style w:type="character" w:customStyle="1" w:styleId="WW8Num41z0">
    <w:name w:val="WW8Num41z0"/>
    <w:rsid w:val="001B0F93"/>
    <w:rPr>
      <w:rFonts w:ascii="Symbol" w:hAnsi="Symbol" w:cs="Symbol"/>
      <w:sz w:val="20"/>
    </w:rPr>
  </w:style>
  <w:style w:type="character" w:customStyle="1" w:styleId="WW8Num42z0">
    <w:name w:val="WW8Num42z0"/>
    <w:rsid w:val="001B0F93"/>
    <w:rPr>
      <w:rFonts w:ascii="Times New Roman" w:eastAsia="Times New Roman" w:hAnsi="Times New Roman" w:cs="Times New Roman"/>
    </w:rPr>
  </w:style>
  <w:style w:type="character" w:customStyle="1" w:styleId="WW8Num43z0">
    <w:name w:val="WW8Num43z0"/>
    <w:rsid w:val="001B0F93"/>
    <w:rPr>
      <w:rFonts w:ascii="Symbol" w:hAnsi="Symbol" w:cs="Symbol"/>
    </w:rPr>
  </w:style>
  <w:style w:type="character" w:customStyle="1" w:styleId="WW8Num44z0">
    <w:name w:val="WW8Num44z0"/>
    <w:rsid w:val="001B0F93"/>
    <w:rPr>
      <w:rFonts w:ascii="Wingdings" w:hAnsi="Wingdings" w:cs="Wingdings"/>
    </w:rPr>
  </w:style>
  <w:style w:type="character" w:customStyle="1" w:styleId="WW8Num45z0">
    <w:name w:val="WW8Num45z0"/>
    <w:rsid w:val="001B0F93"/>
    <w:rPr>
      <w:rFonts w:ascii="Symbol" w:hAnsi="Symbol" w:cs="Symbol"/>
    </w:rPr>
  </w:style>
  <w:style w:type="character" w:customStyle="1" w:styleId="WW8Num46z0">
    <w:name w:val="WW8Num46z0"/>
    <w:rsid w:val="001B0F93"/>
    <w:rPr>
      <w:rFonts w:ascii="Symbol" w:hAnsi="Symbol" w:cs="Symbol"/>
    </w:rPr>
  </w:style>
  <w:style w:type="character" w:customStyle="1" w:styleId="WW8Num47z0">
    <w:name w:val="WW8Num47z0"/>
    <w:rsid w:val="001B0F93"/>
    <w:rPr>
      <w:rFonts w:ascii="Symbol" w:hAnsi="Symbol" w:cs="Symbol"/>
    </w:rPr>
  </w:style>
  <w:style w:type="character" w:customStyle="1" w:styleId="WW8Num48z0">
    <w:name w:val="WW8Num48z0"/>
    <w:rsid w:val="001B0F93"/>
    <w:rPr>
      <w:rFonts w:ascii="Symbol" w:hAnsi="Symbol" w:cs="Times New Roman"/>
    </w:rPr>
  </w:style>
  <w:style w:type="character" w:customStyle="1" w:styleId="WW8Num49z0">
    <w:name w:val="WW8Num49z0"/>
    <w:rsid w:val="001B0F93"/>
    <w:rPr>
      <w:rFonts w:ascii="Times New Roman" w:hAnsi="Times New Roman" w:cs="Symbol"/>
    </w:rPr>
  </w:style>
  <w:style w:type="character" w:customStyle="1" w:styleId="WW8Num50z0">
    <w:name w:val="WW8Num50z0"/>
    <w:rsid w:val="001B0F93"/>
    <w:rPr>
      <w:rFonts w:ascii="Symbol" w:hAnsi="Symbol" w:cs="Symbol"/>
    </w:rPr>
  </w:style>
  <w:style w:type="character" w:customStyle="1" w:styleId="WW8Num51z0">
    <w:name w:val="WW8Num51z0"/>
    <w:rsid w:val="001B0F93"/>
    <w:rPr>
      <w:rFonts w:ascii="Symbol" w:hAnsi="Symbol" w:cs="Symbol"/>
    </w:rPr>
  </w:style>
  <w:style w:type="character" w:customStyle="1" w:styleId="WW8Num52z0">
    <w:name w:val="WW8Num52z0"/>
    <w:rsid w:val="001B0F93"/>
    <w:rPr>
      <w:rFonts w:ascii="Symbol" w:hAnsi="Symbol" w:cs="Symbol"/>
      <w:b/>
      <w:bCs/>
      <w:caps w:val="0"/>
      <w:smallCaps w:val="0"/>
      <w:strike w:val="0"/>
      <w:dstrike w:val="0"/>
      <w:outline w:val="0"/>
      <w:shadow w:val="0"/>
      <w:vanish w:val="0"/>
      <w:color w:val="auto"/>
      <w:position w:val="0"/>
      <w:sz w:val="14"/>
      <w:szCs w:val="22"/>
      <w:vertAlign w:val="baseline"/>
    </w:rPr>
  </w:style>
  <w:style w:type="character" w:customStyle="1" w:styleId="WW8Num53z0">
    <w:name w:val="WW8Num53z0"/>
    <w:rsid w:val="001B0F93"/>
    <w:rPr>
      <w:rFonts w:ascii="Symbol" w:hAnsi="Symbol" w:cs="Symbol"/>
    </w:rPr>
  </w:style>
  <w:style w:type="character" w:customStyle="1" w:styleId="WW8Num54z0">
    <w:name w:val="WW8Num54z0"/>
    <w:rsid w:val="001B0F93"/>
    <w:rPr>
      <w:rFonts w:ascii="Calibri" w:eastAsia="Calibri" w:hAnsi="Calibri" w:cs="Times New Roman"/>
    </w:rPr>
  </w:style>
  <w:style w:type="character" w:customStyle="1" w:styleId="WW8Num55z0">
    <w:name w:val="WW8Num55z0"/>
    <w:rsid w:val="001B0F93"/>
    <w:rPr>
      <w:rFonts w:ascii="Symbol" w:hAnsi="Symbol" w:cs="Symbol"/>
    </w:rPr>
  </w:style>
  <w:style w:type="character" w:customStyle="1" w:styleId="WW8Num55z1">
    <w:name w:val="WW8Num55z1"/>
    <w:rsid w:val="001B0F93"/>
    <w:rPr>
      <w:rFonts w:ascii="Courier New" w:hAnsi="Courier New" w:cs="Courier New"/>
    </w:rPr>
  </w:style>
  <w:style w:type="character" w:customStyle="1" w:styleId="WW8Num55z2">
    <w:name w:val="WW8Num55z2"/>
    <w:rsid w:val="001B0F93"/>
    <w:rPr>
      <w:rFonts w:ascii="Wingdings" w:hAnsi="Wingdings" w:cs="Wingdings"/>
    </w:rPr>
  </w:style>
  <w:style w:type="character" w:customStyle="1" w:styleId="WW8Num56z0">
    <w:name w:val="WW8Num56z0"/>
    <w:rsid w:val="001B0F93"/>
    <w:rPr>
      <w:rFonts w:ascii="Symbol" w:hAnsi="Symbol" w:cs="Symbol"/>
    </w:rPr>
  </w:style>
  <w:style w:type="character" w:customStyle="1" w:styleId="WW8Num56z1">
    <w:name w:val="WW8Num56z1"/>
    <w:rsid w:val="001B0F93"/>
    <w:rPr>
      <w:rFonts w:ascii="Courier New" w:hAnsi="Courier New" w:cs="Courier New"/>
    </w:rPr>
  </w:style>
  <w:style w:type="character" w:customStyle="1" w:styleId="WW8Num56z2">
    <w:name w:val="WW8Num56z2"/>
    <w:rsid w:val="001B0F93"/>
    <w:rPr>
      <w:rFonts w:ascii="Wingdings" w:hAnsi="Wingdings" w:cs="Wingdings"/>
    </w:rPr>
  </w:style>
  <w:style w:type="character" w:customStyle="1" w:styleId="WW8Num57z0">
    <w:name w:val="WW8Num57z0"/>
    <w:rsid w:val="001B0F93"/>
    <w:rPr>
      <w:rFonts w:ascii="Symbol" w:hAnsi="Symbol" w:cs="Symbol"/>
    </w:rPr>
  </w:style>
  <w:style w:type="character" w:customStyle="1" w:styleId="WW8Num57z1">
    <w:name w:val="WW8Num57z1"/>
    <w:rsid w:val="001B0F93"/>
    <w:rPr>
      <w:rFonts w:ascii="Courier New" w:hAnsi="Courier New" w:cs="Courier New"/>
    </w:rPr>
  </w:style>
  <w:style w:type="character" w:customStyle="1" w:styleId="WW8Num57z2">
    <w:name w:val="WW8Num57z2"/>
    <w:rsid w:val="001B0F93"/>
    <w:rPr>
      <w:rFonts w:ascii="Wingdings" w:hAnsi="Wingdings" w:cs="Wingdings"/>
    </w:rPr>
  </w:style>
  <w:style w:type="character" w:customStyle="1" w:styleId="WW8Num58z0">
    <w:name w:val="WW8Num58z0"/>
    <w:rsid w:val="001B0F93"/>
    <w:rPr>
      <w:rFonts w:ascii="Symbol" w:hAnsi="Symbol" w:cs="Symbol"/>
    </w:rPr>
  </w:style>
  <w:style w:type="character" w:customStyle="1" w:styleId="WW8Num58z1">
    <w:name w:val="WW8Num58z1"/>
    <w:rsid w:val="001B0F93"/>
    <w:rPr>
      <w:rFonts w:ascii="Courier New" w:hAnsi="Courier New" w:cs="Courier New"/>
    </w:rPr>
  </w:style>
  <w:style w:type="character" w:customStyle="1" w:styleId="WW8Num58z2">
    <w:name w:val="WW8Num58z2"/>
    <w:rsid w:val="001B0F93"/>
    <w:rPr>
      <w:rFonts w:ascii="Wingdings" w:hAnsi="Wingdings" w:cs="Wingdings"/>
    </w:rPr>
  </w:style>
  <w:style w:type="character" w:customStyle="1" w:styleId="WW8Num59z0">
    <w:name w:val="WW8Num59z0"/>
    <w:rsid w:val="001B0F93"/>
    <w:rPr>
      <w:rFonts w:ascii="Times New Roman" w:eastAsia="Times New Roman" w:hAnsi="Times New Roman" w:cs="Times New Roman"/>
    </w:rPr>
  </w:style>
  <w:style w:type="character" w:customStyle="1" w:styleId="WW8Num59z1">
    <w:name w:val="WW8Num59z1"/>
    <w:rsid w:val="001B0F93"/>
    <w:rPr>
      <w:rFonts w:ascii="Courier New" w:hAnsi="Courier New" w:cs="Courier New"/>
    </w:rPr>
  </w:style>
  <w:style w:type="character" w:customStyle="1" w:styleId="WW8Num59z2">
    <w:name w:val="WW8Num59z2"/>
    <w:rsid w:val="001B0F93"/>
    <w:rPr>
      <w:rFonts w:ascii="Wingdings" w:hAnsi="Wingdings" w:cs="Wingdings"/>
    </w:rPr>
  </w:style>
  <w:style w:type="character" w:customStyle="1" w:styleId="WW8Num59z3">
    <w:name w:val="WW8Num59z3"/>
    <w:rsid w:val="001B0F93"/>
    <w:rPr>
      <w:rFonts w:ascii="Symbol" w:hAnsi="Symbol" w:cs="Symbol"/>
    </w:rPr>
  </w:style>
  <w:style w:type="character" w:customStyle="1" w:styleId="WW8Num60z0">
    <w:name w:val="WW8Num60z0"/>
    <w:rsid w:val="001B0F93"/>
    <w:rPr>
      <w:rFonts w:ascii="Symbol" w:hAnsi="Symbol" w:cs="Symbol"/>
    </w:rPr>
  </w:style>
  <w:style w:type="character" w:customStyle="1" w:styleId="WW8Num60z1">
    <w:name w:val="WW8Num60z1"/>
    <w:rsid w:val="001B0F93"/>
    <w:rPr>
      <w:rFonts w:ascii="Courier New" w:hAnsi="Courier New" w:cs="Courier New"/>
    </w:rPr>
  </w:style>
  <w:style w:type="character" w:customStyle="1" w:styleId="WW8Num60z2">
    <w:name w:val="WW8Num60z2"/>
    <w:rsid w:val="001B0F93"/>
    <w:rPr>
      <w:rFonts w:ascii="Wingdings" w:hAnsi="Wingdings" w:cs="Wingdings"/>
    </w:rPr>
  </w:style>
  <w:style w:type="character" w:customStyle="1" w:styleId="WW8Num61z0">
    <w:name w:val="WW8Num61z0"/>
    <w:rsid w:val="001B0F93"/>
    <w:rPr>
      <w:rFonts w:ascii="Symbol" w:hAnsi="Symbol" w:cs="Symbol"/>
    </w:rPr>
  </w:style>
  <w:style w:type="character" w:customStyle="1" w:styleId="WW8Num61z1">
    <w:name w:val="WW8Num61z1"/>
    <w:rsid w:val="001B0F93"/>
    <w:rPr>
      <w:rFonts w:ascii="Times New Roman" w:eastAsia="Times New Roman" w:hAnsi="Times New Roman" w:cs="Times New Roman"/>
    </w:rPr>
  </w:style>
  <w:style w:type="character" w:customStyle="1" w:styleId="WW8Num61z2">
    <w:name w:val="WW8Num61z2"/>
    <w:rsid w:val="001B0F93"/>
    <w:rPr>
      <w:rFonts w:ascii="Wingdings" w:hAnsi="Wingdings" w:cs="Wingdings"/>
    </w:rPr>
  </w:style>
  <w:style w:type="character" w:customStyle="1" w:styleId="WW8Num62z0">
    <w:name w:val="WW8Num62z0"/>
    <w:rsid w:val="001B0F93"/>
    <w:rPr>
      <w:rFonts w:ascii="Symbol" w:hAnsi="Symbol" w:cs="Symbol"/>
    </w:rPr>
  </w:style>
  <w:style w:type="character" w:customStyle="1" w:styleId="WW8Num62z1">
    <w:name w:val="WW8Num62z1"/>
    <w:rsid w:val="001B0F93"/>
    <w:rPr>
      <w:rFonts w:ascii="Courier New" w:hAnsi="Courier New" w:cs="Courier New"/>
    </w:rPr>
  </w:style>
  <w:style w:type="character" w:customStyle="1" w:styleId="WW8Num62z2">
    <w:name w:val="WW8Num62z2"/>
    <w:rsid w:val="001B0F93"/>
    <w:rPr>
      <w:rFonts w:ascii="Wingdings" w:hAnsi="Wingdings" w:cs="Wingdings"/>
    </w:rPr>
  </w:style>
  <w:style w:type="character" w:customStyle="1" w:styleId="WW8Num63z0">
    <w:name w:val="WW8Num63z0"/>
    <w:rsid w:val="001B0F93"/>
    <w:rPr>
      <w:rFonts w:ascii="Symbol" w:hAnsi="Symbol" w:cs="Symbol"/>
    </w:rPr>
  </w:style>
  <w:style w:type="character" w:customStyle="1" w:styleId="WW8Num63z1">
    <w:name w:val="WW8Num63z1"/>
    <w:rsid w:val="001B0F93"/>
    <w:rPr>
      <w:rFonts w:ascii="Courier New" w:hAnsi="Courier New" w:cs="Courier New"/>
    </w:rPr>
  </w:style>
  <w:style w:type="character" w:customStyle="1" w:styleId="WW8Num63z2">
    <w:name w:val="WW8Num63z2"/>
    <w:rsid w:val="001B0F93"/>
    <w:rPr>
      <w:rFonts w:ascii="Wingdings" w:hAnsi="Wingdings" w:cs="Wingdings"/>
    </w:rPr>
  </w:style>
  <w:style w:type="character" w:customStyle="1" w:styleId="WW8Num64z0">
    <w:name w:val="WW8Num64z0"/>
    <w:rsid w:val="001B0F93"/>
    <w:rPr>
      <w:rFonts w:ascii="Symbol" w:hAnsi="Symbol" w:cs="Symbol"/>
    </w:rPr>
  </w:style>
  <w:style w:type="character" w:customStyle="1" w:styleId="WW8Num64z1">
    <w:name w:val="WW8Num64z1"/>
    <w:rsid w:val="001B0F93"/>
    <w:rPr>
      <w:rFonts w:ascii="Courier New" w:hAnsi="Courier New" w:cs="Courier New"/>
    </w:rPr>
  </w:style>
  <w:style w:type="character" w:customStyle="1" w:styleId="WW8Num64z2">
    <w:name w:val="WW8Num64z2"/>
    <w:rsid w:val="001B0F93"/>
    <w:rPr>
      <w:rFonts w:ascii="Wingdings" w:hAnsi="Wingdings" w:cs="Wingdings"/>
    </w:rPr>
  </w:style>
  <w:style w:type="character" w:customStyle="1" w:styleId="WW8Num65z0">
    <w:name w:val="WW8Num65z0"/>
    <w:rsid w:val="001B0F93"/>
    <w:rPr>
      <w:rFonts w:ascii="Symbol" w:hAnsi="Symbol" w:cs="Symbol"/>
    </w:rPr>
  </w:style>
  <w:style w:type="character" w:customStyle="1" w:styleId="WW8Num65z1">
    <w:name w:val="WW8Num65z1"/>
    <w:rsid w:val="001B0F93"/>
    <w:rPr>
      <w:rFonts w:ascii="Courier New" w:hAnsi="Courier New" w:cs="Courier New"/>
    </w:rPr>
  </w:style>
  <w:style w:type="character" w:customStyle="1" w:styleId="WW8Num65z2">
    <w:name w:val="WW8Num65z2"/>
    <w:rsid w:val="001B0F93"/>
    <w:rPr>
      <w:rFonts w:ascii="Wingdings" w:hAnsi="Wingdings" w:cs="Wingdings"/>
    </w:rPr>
  </w:style>
  <w:style w:type="character" w:customStyle="1" w:styleId="WW8Num66z0">
    <w:name w:val="WW8Num66z0"/>
    <w:rsid w:val="001B0F93"/>
    <w:rPr>
      <w:rFonts w:ascii="Symbol" w:hAnsi="Symbol" w:cs="Symbol"/>
    </w:rPr>
  </w:style>
  <w:style w:type="character" w:customStyle="1" w:styleId="WW8Num66z1">
    <w:name w:val="WW8Num66z1"/>
    <w:rsid w:val="001B0F93"/>
    <w:rPr>
      <w:rFonts w:ascii="Courier New" w:hAnsi="Courier New" w:cs="Courier New"/>
    </w:rPr>
  </w:style>
  <w:style w:type="character" w:customStyle="1" w:styleId="WW8Num66z2">
    <w:name w:val="WW8Num66z2"/>
    <w:rsid w:val="001B0F93"/>
    <w:rPr>
      <w:rFonts w:ascii="Wingdings" w:hAnsi="Wingdings" w:cs="Wingdings"/>
    </w:rPr>
  </w:style>
  <w:style w:type="character" w:customStyle="1" w:styleId="WW8Num67z0">
    <w:name w:val="WW8Num67z0"/>
    <w:rsid w:val="001B0F93"/>
    <w:rPr>
      <w:rFonts w:ascii="Symbol" w:hAnsi="Symbol" w:cs="Symbol"/>
    </w:rPr>
  </w:style>
  <w:style w:type="character" w:customStyle="1" w:styleId="WW8Num67z1">
    <w:name w:val="WW8Num67z1"/>
    <w:rsid w:val="001B0F93"/>
    <w:rPr>
      <w:rFonts w:ascii="Courier New" w:hAnsi="Courier New" w:cs="Courier New"/>
    </w:rPr>
  </w:style>
  <w:style w:type="character" w:customStyle="1" w:styleId="WW8Num67z2">
    <w:name w:val="WW8Num67z2"/>
    <w:rsid w:val="001B0F93"/>
    <w:rPr>
      <w:rFonts w:ascii="Wingdings" w:hAnsi="Wingdings" w:cs="Wingdings"/>
    </w:rPr>
  </w:style>
  <w:style w:type="character" w:customStyle="1" w:styleId="WW8Num67z3">
    <w:name w:val="WW8Num67z3"/>
    <w:rsid w:val="001B0F93"/>
    <w:rPr>
      <w:rFonts w:ascii="Symbol" w:hAnsi="Symbol" w:cs="Symbol"/>
    </w:rPr>
  </w:style>
  <w:style w:type="character" w:customStyle="1" w:styleId="WW8Num68z0">
    <w:name w:val="WW8Num68z0"/>
    <w:rsid w:val="001B0F93"/>
    <w:rPr>
      <w:rFonts w:ascii="Symbol" w:hAnsi="Symbol" w:cs="Symbol"/>
      <w:sz w:val="20"/>
    </w:rPr>
  </w:style>
  <w:style w:type="character" w:customStyle="1" w:styleId="WW8Num68z1">
    <w:name w:val="WW8Num68z1"/>
    <w:rsid w:val="001B0F93"/>
    <w:rPr>
      <w:rFonts w:ascii="Courier New" w:hAnsi="Courier New" w:cs="Courier New"/>
      <w:sz w:val="20"/>
    </w:rPr>
  </w:style>
  <w:style w:type="character" w:customStyle="1" w:styleId="WW8Num68z2">
    <w:name w:val="WW8Num68z2"/>
    <w:rsid w:val="001B0F93"/>
    <w:rPr>
      <w:rFonts w:ascii="Wingdings" w:hAnsi="Wingdings" w:cs="Wingdings"/>
      <w:sz w:val="20"/>
    </w:rPr>
  </w:style>
  <w:style w:type="character" w:customStyle="1" w:styleId="WW8Num69z0">
    <w:name w:val="WW8Num69z0"/>
    <w:rsid w:val="001B0F93"/>
    <w:rPr>
      <w:rFonts w:ascii="Symbol" w:hAnsi="Symbol" w:cs="Symbol"/>
      <w:sz w:val="20"/>
    </w:rPr>
  </w:style>
  <w:style w:type="character" w:customStyle="1" w:styleId="WW8Num69z2">
    <w:name w:val="WW8Num69z2"/>
    <w:rsid w:val="001B0F93"/>
    <w:rPr>
      <w:rFonts w:ascii="Wingdings" w:hAnsi="Wingdings" w:cs="Wingdings"/>
      <w:sz w:val="20"/>
    </w:rPr>
  </w:style>
  <w:style w:type="character" w:customStyle="1" w:styleId="WW8Num70z0">
    <w:name w:val="WW8Num70z0"/>
    <w:rsid w:val="001B0F93"/>
    <w:rPr>
      <w:rFonts w:ascii="Symbol" w:hAnsi="Symbol" w:cs="Symbol"/>
    </w:rPr>
  </w:style>
  <w:style w:type="character" w:customStyle="1" w:styleId="WW8Num70z1">
    <w:name w:val="WW8Num70z1"/>
    <w:rsid w:val="001B0F93"/>
    <w:rPr>
      <w:rFonts w:ascii="Courier New" w:hAnsi="Courier New" w:cs="Courier New"/>
    </w:rPr>
  </w:style>
  <w:style w:type="character" w:customStyle="1" w:styleId="WW8Num70z2">
    <w:name w:val="WW8Num70z2"/>
    <w:rsid w:val="001B0F93"/>
    <w:rPr>
      <w:rFonts w:ascii="Wingdings" w:hAnsi="Wingdings" w:cs="Wingdings"/>
    </w:rPr>
  </w:style>
  <w:style w:type="character" w:customStyle="1" w:styleId="WW8Num71z0">
    <w:name w:val="WW8Num71z0"/>
    <w:rsid w:val="001B0F93"/>
    <w:rPr>
      <w:rFonts w:ascii="Symbol" w:hAnsi="Symbol" w:cs="Symbol"/>
    </w:rPr>
  </w:style>
  <w:style w:type="character" w:customStyle="1" w:styleId="WW8Num71z1">
    <w:name w:val="WW8Num71z1"/>
    <w:rsid w:val="001B0F93"/>
    <w:rPr>
      <w:rFonts w:ascii="Courier New" w:hAnsi="Courier New" w:cs="Courier New"/>
    </w:rPr>
  </w:style>
  <w:style w:type="character" w:customStyle="1" w:styleId="WW8Num71z2">
    <w:name w:val="WW8Num71z2"/>
    <w:rsid w:val="001B0F93"/>
    <w:rPr>
      <w:rFonts w:ascii="Wingdings" w:hAnsi="Wingdings" w:cs="Wingdings"/>
    </w:rPr>
  </w:style>
  <w:style w:type="character" w:customStyle="1" w:styleId="WW8Num72z0">
    <w:name w:val="WW8Num72z0"/>
    <w:rsid w:val="001B0F93"/>
    <w:rPr>
      <w:rFonts w:ascii="Symbol" w:hAnsi="Symbol" w:cs="Symbol"/>
    </w:rPr>
  </w:style>
  <w:style w:type="character" w:customStyle="1" w:styleId="WW8Num72z1">
    <w:name w:val="WW8Num72z1"/>
    <w:rsid w:val="001B0F93"/>
    <w:rPr>
      <w:rFonts w:ascii="Courier New" w:hAnsi="Courier New" w:cs="Courier New"/>
    </w:rPr>
  </w:style>
  <w:style w:type="character" w:customStyle="1" w:styleId="WW8Num72z2">
    <w:name w:val="WW8Num72z2"/>
    <w:rsid w:val="001B0F93"/>
    <w:rPr>
      <w:rFonts w:ascii="Wingdings" w:hAnsi="Wingdings" w:cs="Wingdings"/>
    </w:rPr>
  </w:style>
  <w:style w:type="character" w:customStyle="1" w:styleId="WW8Num73z0">
    <w:name w:val="WW8Num73z0"/>
    <w:rsid w:val="001B0F93"/>
    <w:rPr>
      <w:rFonts w:ascii="Symbol" w:hAnsi="Symbol" w:cs="Symbol"/>
    </w:rPr>
  </w:style>
  <w:style w:type="character" w:customStyle="1" w:styleId="WW8Num73z1">
    <w:name w:val="WW8Num73z1"/>
    <w:rsid w:val="001B0F93"/>
    <w:rPr>
      <w:rFonts w:ascii="Courier New" w:hAnsi="Courier New" w:cs="Courier New"/>
    </w:rPr>
  </w:style>
  <w:style w:type="character" w:customStyle="1" w:styleId="WW8Num73z2">
    <w:name w:val="WW8Num73z2"/>
    <w:rsid w:val="001B0F93"/>
    <w:rPr>
      <w:rFonts w:ascii="Wingdings" w:hAnsi="Wingdings" w:cs="Wingdings"/>
    </w:rPr>
  </w:style>
  <w:style w:type="character" w:customStyle="1" w:styleId="WW8Num74z0">
    <w:name w:val="WW8Num74z0"/>
    <w:rsid w:val="001B0F93"/>
    <w:rPr>
      <w:rFonts w:ascii="Symbol" w:hAnsi="Symbol" w:cs="Symbol"/>
    </w:rPr>
  </w:style>
  <w:style w:type="character" w:customStyle="1" w:styleId="WW8Num74z1">
    <w:name w:val="WW8Num74z1"/>
    <w:rsid w:val="001B0F93"/>
    <w:rPr>
      <w:rFonts w:ascii="Courier New" w:hAnsi="Courier New" w:cs="Courier New"/>
    </w:rPr>
  </w:style>
  <w:style w:type="character" w:customStyle="1" w:styleId="WW8Num74z2">
    <w:name w:val="WW8Num74z2"/>
    <w:rsid w:val="001B0F93"/>
    <w:rPr>
      <w:rFonts w:ascii="Wingdings" w:hAnsi="Wingdings" w:cs="Wingdings"/>
    </w:rPr>
  </w:style>
  <w:style w:type="character" w:customStyle="1" w:styleId="WW8Num75z0">
    <w:name w:val="WW8Num75z0"/>
    <w:rsid w:val="001B0F93"/>
    <w:rPr>
      <w:rFonts w:ascii="Symbol" w:hAnsi="Symbol" w:cs="Symbol"/>
    </w:rPr>
  </w:style>
  <w:style w:type="character" w:customStyle="1" w:styleId="WW8Num75z1">
    <w:name w:val="WW8Num75z1"/>
    <w:rsid w:val="001B0F93"/>
    <w:rPr>
      <w:rFonts w:ascii="Courier New" w:hAnsi="Courier New" w:cs="Courier New"/>
    </w:rPr>
  </w:style>
  <w:style w:type="character" w:customStyle="1" w:styleId="WW8Num75z2">
    <w:name w:val="WW8Num75z2"/>
    <w:rsid w:val="001B0F93"/>
    <w:rPr>
      <w:rFonts w:ascii="Wingdings" w:hAnsi="Wingdings" w:cs="Wingdings"/>
    </w:rPr>
  </w:style>
  <w:style w:type="character" w:customStyle="1" w:styleId="WW8Num76z0">
    <w:name w:val="WW8Num76z0"/>
    <w:rsid w:val="001B0F93"/>
    <w:rPr>
      <w:rFonts w:ascii="Symbol" w:hAnsi="Symbol" w:cs="Symbol"/>
    </w:rPr>
  </w:style>
  <w:style w:type="character" w:customStyle="1" w:styleId="WW8Num76z1">
    <w:name w:val="WW8Num76z1"/>
    <w:rsid w:val="001B0F93"/>
    <w:rPr>
      <w:rFonts w:ascii="Courier New" w:hAnsi="Courier New" w:cs="Courier New"/>
    </w:rPr>
  </w:style>
  <w:style w:type="character" w:customStyle="1" w:styleId="WW8Num76z2">
    <w:name w:val="WW8Num76z2"/>
    <w:rsid w:val="001B0F93"/>
    <w:rPr>
      <w:rFonts w:ascii="Wingdings" w:hAnsi="Wingdings" w:cs="Wingdings"/>
    </w:rPr>
  </w:style>
  <w:style w:type="character" w:customStyle="1" w:styleId="WW8Num77z0">
    <w:name w:val="WW8Num77z0"/>
    <w:rsid w:val="001B0F93"/>
    <w:rPr>
      <w:rFonts w:ascii="Symbol" w:hAnsi="Symbol" w:cs="Symbol"/>
    </w:rPr>
  </w:style>
  <w:style w:type="character" w:customStyle="1" w:styleId="WW8Num77z1">
    <w:name w:val="WW8Num77z1"/>
    <w:rsid w:val="001B0F93"/>
    <w:rPr>
      <w:rFonts w:ascii="Courier New" w:hAnsi="Courier New" w:cs="Courier New"/>
    </w:rPr>
  </w:style>
  <w:style w:type="character" w:customStyle="1" w:styleId="WW8Num77z2">
    <w:name w:val="WW8Num77z2"/>
    <w:rsid w:val="001B0F93"/>
    <w:rPr>
      <w:rFonts w:ascii="Wingdings" w:hAnsi="Wingdings" w:cs="Wingdings"/>
    </w:rPr>
  </w:style>
  <w:style w:type="character" w:customStyle="1" w:styleId="WW8Num78z0">
    <w:name w:val="WW8Num78z0"/>
    <w:rsid w:val="001B0F93"/>
    <w:rPr>
      <w:rFonts w:ascii="Symbol" w:hAnsi="Symbol" w:cs="Symbol"/>
    </w:rPr>
  </w:style>
  <w:style w:type="character" w:customStyle="1" w:styleId="WW8Num78z1">
    <w:name w:val="WW8Num78z1"/>
    <w:rsid w:val="001B0F93"/>
    <w:rPr>
      <w:rFonts w:ascii="Courier New" w:hAnsi="Courier New" w:cs="Courier New"/>
    </w:rPr>
  </w:style>
  <w:style w:type="character" w:customStyle="1" w:styleId="WW8Num78z2">
    <w:name w:val="WW8Num78z2"/>
    <w:rsid w:val="001B0F93"/>
    <w:rPr>
      <w:rFonts w:ascii="Wingdings" w:hAnsi="Wingdings" w:cs="Wingdings"/>
    </w:rPr>
  </w:style>
  <w:style w:type="character" w:customStyle="1" w:styleId="WW8Num79z0">
    <w:name w:val="WW8Num79z0"/>
    <w:rsid w:val="001B0F93"/>
    <w:rPr>
      <w:rFonts w:ascii="Symbol" w:hAnsi="Symbol" w:cs="Symbol"/>
    </w:rPr>
  </w:style>
  <w:style w:type="character" w:customStyle="1" w:styleId="WW8Num79z1">
    <w:name w:val="WW8Num79z1"/>
    <w:rsid w:val="001B0F93"/>
    <w:rPr>
      <w:rFonts w:ascii="Courier New" w:hAnsi="Courier New" w:cs="Courier New"/>
    </w:rPr>
  </w:style>
  <w:style w:type="character" w:customStyle="1" w:styleId="WW8Num79z2">
    <w:name w:val="WW8Num79z2"/>
    <w:rsid w:val="001B0F93"/>
    <w:rPr>
      <w:rFonts w:ascii="Wingdings" w:hAnsi="Wingdings" w:cs="Wingdings"/>
    </w:rPr>
  </w:style>
  <w:style w:type="character" w:customStyle="1" w:styleId="WW8Num80z0">
    <w:name w:val="WW8Num80z0"/>
    <w:rsid w:val="001B0F93"/>
    <w:rPr>
      <w:rFonts w:ascii="Symbol" w:hAnsi="Symbol" w:cs="Symbol"/>
    </w:rPr>
  </w:style>
  <w:style w:type="character" w:customStyle="1" w:styleId="WW8Num80z1">
    <w:name w:val="WW8Num80z1"/>
    <w:rsid w:val="001B0F93"/>
    <w:rPr>
      <w:rFonts w:ascii="Times New Roman" w:eastAsia="Times New Roman" w:hAnsi="Times New Roman" w:cs="Times New Roman"/>
    </w:rPr>
  </w:style>
  <w:style w:type="character" w:customStyle="1" w:styleId="WW8Num80z2">
    <w:name w:val="WW8Num80z2"/>
    <w:rsid w:val="001B0F93"/>
    <w:rPr>
      <w:rFonts w:ascii="Wingdings" w:hAnsi="Wingdings" w:cs="Wingdings"/>
    </w:rPr>
  </w:style>
  <w:style w:type="character" w:customStyle="1" w:styleId="WW8Num80z4">
    <w:name w:val="WW8Num80z4"/>
    <w:rsid w:val="001B0F93"/>
    <w:rPr>
      <w:rFonts w:ascii="Courier New" w:hAnsi="Courier New" w:cs="Courier New"/>
    </w:rPr>
  </w:style>
  <w:style w:type="character" w:customStyle="1" w:styleId="WW8Num81z0">
    <w:name w:val="WW8Num81z0"/>
    <w:rsid w:val="001B0F93"/>
    <w:rPr>
      <w:rFonts w:ascii="Symbol" w:hAnsi="Symbol" w:cs="Symbol"/>
    </w:rPr>
  </w:style>
  <w:style w:type="character" w:customStyle="1" w:styleId="WW8Num81z1">
    <w:name w:val="WW8Num81z1"/>
    <w:rsid w:val="001B0F93"/>
    <w:rPr>
      <w:rFonts w:ascii="Courier New" w:hAnsi="Courier New" w:cs="Courier New"/>
    </w:rPr>
  </w:style>
  <w:style w:type="character" w:customStyle="1" w:styleId="WW8Num81z2">
    <w:name w:val="WW8Num81z2"/>
    <w:rsid w:val="001B0F93"/>
    <w:rPr>
      <w:rFonts w:ascii="Wingdings" w:hAnsi="Wingdings" w:cs="Wingdings"/>
    </w:rPr>
  </w:style>
  <w:style w:type="character" w:customStyle="1" w:styleId="WW8Num82z0">
    <w:name w:val="WW8Num82z0"/>
    <w:rsid w:val="001B0F93"/>
    <w:rPr>
      <w:rFonts w:ascii="Symbol" w:hAnsi="Symbol" w:cs="Symbol"/>
    </w:rPr>
  </w:style>
  <w:style w:type="character" w:customStyle="1" w:styleId="WW8Num82z1">
    <w:name w:val="WW8Num82z1"/>
    <w:rsid w:val="001B0F93"/>
    <w:rPr>
      <w:rFonts w:ascii="Courier New" w:hAnsi="Courier New" w:cs="Courier New"/>
    </w:rPr>
  </w:style>
  <w:style w:type="character" w:customStyle="1" w:styleId="WW8Num82z2">
    <w:name w:val="WW8Num82z2"/>
    <w:rsid w:val="001B0F93"/>
    <w:rPr>
      <w:rFonts w:ascii="Wingdings" w:hAnsi="Wingdings" w:cs="Wingdings"/>
    </w:rPr>
  </w:style>
  <w:style w:type="character" w:customStyle="1" w:styleId="WW8Num83z0">
    <w:name w:val="WW8Num83z0"/>
    <w:rsid w:val="001B0F93"/>
    <w:rPr>
      <w:rFonts w:ascii="Symbol" w:hAnsi="Symbol" w:cs="Symbol"/>
    </w:rPr>
  </w:style>
  <w:style w:type="character" w:customStyle="1" w:styleId="WW8Num83z1">
    <w:name w:val="WW8Num83z1"/>
    <w:rsid w:val="001B0F93"/>
    <w:rPr>
      <w:rFonts w:ascii="Courier New" w:hAnsi="Courier New" w:cs="Courier New"/>
    </w:rPr>
  </w:style>
  <w:style w:type="character" w:customStyle="1" w:styleId="WW8Num83z2">
    <w:name w:val="WW8Num83z2"/>
    <w:rsid w:val="001B0F93"/>
    <w:rPr>
      <w:rFonts w:ascii="Wingdings" w:hAnsi="Wingdings" w:cs="Wingdings"/>
    </w:rPr>
  </w:style>
  <w:style w:type="character" w:customStyle="1" w:styleId="WW8Num84z0">
    <w:name w:val="WW8Num84z0"/>
    <w:rsid w:val="001B0F93"/>
    <w:rPr>
      <w:rFonts w:ascii="Symbol" w:hAnsi="Symbol" w:cs="Symbol"/>
    </w:rPr>
  </w:style>
  <w:style w:type="character" w:customStyle="1" w:styleId="WW8Num84z1">
    <w:name w:val="WW8Num84z1"/>
    <w:rsid w:val="001B0F93"/>
    <w:rPr>
      <w:rFonts w:ascii="Courier New" w:hAnsi="Courier New" w:cs="Courier New"/>
    </w:rPr>
  </w:style>
  <w:style w:type="character" w:customStyle="1" w:styleId="WW8Num84z2">
    <w:name w:val="WW8Num84z2"/>
    <w:rsid w:val="001B0F93"/>
    <w:rPr>
      <w:rFonts w:ascii="Wingdings" w:hAnsi="Wingdings" w:cs="Wingdings"/>
    </w:rPr>
  </w:style>
  <w:style w:type="character" w:customStyle="1" w:styleId="WW8Num85z0">
    <w:name w:val="WW8Num85z0"/>
    <w:rsid w:val="001B0F93"/>
    <w:rPr>
      <w:rFonts w:ascii="Symbol" w:hAnsi="Symbol" w:cs="Symbol"/>
    </w:rPr>
  </w:style>
  <w:style w:type="character" w:customStyle="1" w:styleId="WW8Num85z1">
    <w:name w:val="WW8Num85z1"/>
    <w:rsid w:val="001B0F93"/>
    <w:rPr>
      <w:rFonts w:ascii="Courier New" w:hAnsi="Courier New" w:cs="Courier New"/>
    </w:rPr>
  </w:style>
  <w:style w:type="character" w:customStyle="1" w:styleId="WW8Num85z2">
    <w:name w:val="WW8Num85z2"/>
    <w:rsid w:val="001B0F93"/>
    <w:rPr>
      <w:rFonts w:ascii="Wingdings" w:hAnsi="Wingdings" w:cs="Wingdings"/>
    </w:rPr>
  </w:style>
  <w:style w:type="character" w:customStyle="1" w:styleId="WW8Num86z0">
    <w:name w:val="WW8Num86z0"/>
    <w:rsid w:val="001B0F93"/>
    <w:rPr>
      <w:rFonts w:ascii="Symbol" w:hAnsi="Symbol" w:cs="Symbol"/>
    </w:rPr>
  </w:style>
  <w:style w:type="character" w:customStyle="1" w:styleId="WW8Num86z1">
    <w:name w:val="WW8Num86z1"/>
    <w:rsid w:val="001B0F93"/>
    <w:rPr>
      <w:rFonts w:ascii="Courier New" w:hAnsi="Courier New" w:cs="Courier New"/>
    </w:rPr>
  </w:style>
  <w:style w:type="character" w:customStyle="1" w:styleId="WW8Num86z2">
    <w:name w:val="WW8Num86z2"/>
    <w:rsid w:val="001B0F93"/>
    <w:rPr>
      <w:rFonts w:ascii="Wingdings" w:hAnsi="Wingdings" w:cs="Wingdings"/>
    </w:rPr>
  </w:style>
  <w:style w:type="character" w:customStyle="1" w:styleId="WW8Num87z0">
    <w:name w:val="WW8Num87z0"/>
    <w:rsid w:val="001B0F93"/>
    <w:rPr>
      <w:rFonts w:ascii="Symbol" w:hAnsi="Symbol" w:cs="Symbol"/>
    </w:rPr>
  </w:style>
  <w:style w:type="character" w:customStyle="1" w:styleId="WW8Num88z0">
    <w:name w:val="WW8Num88z0"/>
    <w:rsid w:val="001B0F93"/>
    <w:rPr>
      <w:rFonts w:ascii="Symbol" w:hAnsi="Symbol" w:cs="Symbol"/>
    </w:rPr>
  </w:style>
  <w:style w:type="character" w:customStyle="1" w:styleId="WW8Num88z1">
    <w:name w:val="WW8Num88z1"/>
    <w:rsid w:val="001B0F93"/>
    <w:rPr>
      <w:rFonts w:ascii="Courier New" w:hAnsi="Courier New" w:cs="Courier New"/>
    </w:rPr>
  </w:style>
  <w:style w:type="character" w:customStyle="1" w:styleId="WW8Num88z2">
    <w:name w:val="WW8Num88z2"/>
    <w:rsid w:val="001B0F93"/>
    <w:rPr>
      <w:rFonts w:ascii="Wingdings" w:hAnsi="Wingdings" w:cs="Wingdings"/>
    </w:rPr>
  </w:style>
  <w:style w:type="character" w:customStyle="1" w:styleId="WW8Num89z0">
    <w:name w:val="WW8Num89z0"/>
    <w:rsid w:val="001B0F93"/>
    <w:rPr>
      <w:rFonts w:ascii="Symbol" w:hAnsi="Symbol" w:cs="Symbol"/>
    </w:rPr>
  </w:style>
  <w:style w:type="character" w:customStyle="1" w:styleId="WW8Num89z1">
    <w:name w:val="WW8Num89z1"/>
    <w:rsid w:val="001B0F93"/>
    <w:rPr>
      <w:rFonts w:ascii="Courier New" w:hAnsi="Courier New" w:cs="Courier New"/>
    </w:rPr>
  </w:style>
  <w:style w:type="character" w:customStyle="1" w:styleId="WW8Num89z2">
    <w:name w:val="WW8Num89z2"/>
    <w:rsid w:val="001B0F93"/>
    <w:rPr>
      <w:rFonts w:ascii="Wingdings" w:hAnsi="Wingdings" w:cs="Wingdings"/>
    </w:rPr>
  </w:style>
  <w:style w:type="character" w:customStyle="1" w:styleId="WW8Num90z0">
    <w:name w:val="WW8Num90z0"/>
    <w:rsid w:val="001B0F93"/>
    <w:rPr>
      <w:rFonts w:ascii="Symbol" w:hAnsi="Symbol" w:cs="Symbol"/>
    </w:rPr>
  </w:style>
  <w:style w:type="character" w:customStyle="1" w:styleId="WW8Num90z1">
    <w:name w:val="WW8Num90z1"/>
    <w:rsid w:val="001B0F93"/>
    <w:rPr>
      <w:rFonts w:ascii="Courier New" w:hAnsi="Courier New" w:cs="Courier New"/>
    </w:rPr>
  </w:style>
  <w:style w:type="character" w:customStyle="1" w:styleId="WW8Num90z2">
    <w:name w:val="WW8Num90z2"/>
    <w:rsid w:val="001B0F93"/>
    <w:rPr>
      <w:rFonts w:ascii="Wingdings" w:hAnsi="Wingdings" w:cs="Wingdings"/>
    </w:rPr>
  </w:style>
  <w:style w:type="character" w:customStyle="1" w:styleId="WW8Num91z0">
    <w:name w:val="WW8Num91z0"/>
    <w:rsid w:val="001B0F93"/>
    <w:rPr>
      <w:rFonts w:ascii="Times New Roman" w:eastAsia="Times New Roman" w:hAnsi="Times New Roman" w:cs="Times New Roman"/>
    </w:rPr>
  </w:style>
  <w:style w:type="character" w:customStyle="1" w:styleId="WW8Num91z1">
    <w:name w:val="WW8Num91z1"/>
    <w:rsid w:val="001B0F93"/>
    <w:rPr>
      <w:rFonts w:ascii="Symbol" w:hAnsi="Symbol" w:cs="Symbol"/>
    </w:rPr>
  </w:style>
  <w:style w:type="character" w:customStyle="1" w:styleId="WW8Num91z2">
    <w:name w:val="WW8Num91z2"/>
    <w:rsid w:val="001B0F93"/>
    <w:rPr>
      <w:rFonts w:ascii="Wingdings" w:hAnsi="Wingdings" w:cs="Wingdings"/>
    </w:rPr>
  </w:style>
  <w:style w:type="character" w:customStyle="1" w:styleId="WW8Num91z4">
    <w:name w:val="WW8Num91z4"/>
    <w:rsid w:val="001B0F93"/>
    <w:rPr>
      <w:rFonts w:ascii="Courier New" w:hAnsi="Courier New" w:cs="Courier New"/>
    </w:rPr>
  </w:style>
  <w:style w:type="character" w:customStyle="1" w:styleId="WW8Num92z0">
    <w:name w:val="WW8Num92z0"/>
    <w:rsid w:val="001B0F93"/>
    <w:rPr>
      <w:rFonts w:ascii="Symbol" w:hAnsi="Symbol" w:cs="Symbol"/>
    </w:rPr>
  </w:style>
  <w:style w:type="character" w:customStyle="1" w:styleId="WW8Num92z1">
    <w:name w:val="WW8Num92z1"/>
    <w:rsid w:val="001B0F93"/>
    <w:rPr>
      <w:rFonts w:ascii="Courier New" w:hAnsi="Courier New" w:cs="Courier New"/>
    </w:rPr>
  </w:style>
  <w:style w:type="character" w:customStyle="1" w:styleId="WW8Num92z2">
    <w:name w:val="WW8Num92z2"/>
    <w:rsid w:val="001B0F93"/>
    <w:rPr>
      <w:rFonts w:ascii="Wingdings" w:hAnsi="Wingdings" w:cs="Wingdings"/>
    </w:rPr>
  </w:style>
  <w:style w:type="character" w:customStyle="1" w:styleId="WW8Num93z0">
    <w:name w:val="WW8Num93z0"/>
    <w:rsid w:val="001B0F93"/>
    <w:rPr>
      <w:rFonts w:ascii="Symbol" w:hAnsi="Symbol" w:cs="Symbol"/>
    </w:rPr>
  </w:style>
  <w:style w:type="character" w:customStyle="1" w:styleId="WW8Num93z1">
    <w:name w:val="WW8Num93z1"/>
    <w:rsid w:val="001B0F93"/>
    <w:rPr>
      <w:rFonts w:ascii="Courier New" w:hAnsi="Courier New" w:cs="Courier New"/>
    </w:rPr>
  </w:style>
  <w:style w:type="character" w:customStyle="1" w:styleId="WW8Num93z2">
    <w:name w:val="WW8Num93z2"/>
    <w:rsid w:val="001B0F93"/>
    <w:rPr>
      <w:rFonts w:ascii="Wingdings" w:hAnsi="Wingdings" w:cs="Wingdings"/>
    </w:rPr>
  </w:style>
  <w:style w:type="character" w:customStyle="1" w:styleId="WW8Num94z0">
    <w:name w:val="WW8Num94z0"/>
    <w:rsid w:val="001B0F93"/>
    <w:rPr>
      <w:rFonts w:ascii="Symbol" w:hAnsi="Symbol" w:cs="Symbol"/>
    </w:rPr>
  </w:style>
  <w:style w:type="character" w:customStyle="1" w:styleId="WW8Num94z1">
    <w:name w:val="WW8Num94z1"/>
    <w:rsid w:val="001B0F93"/>
    <w:rPr>
      <w:rFonts w:ascii="Courier New" w:hAnsi="Courier New" w:cs="Courier New"/>
    </w:rPr>
  </w:style>
  <w:style w:type="character" w:customStyle="1" w:styleId="WW8Num94z2">
    <w:name w:val="WW8Num94z2"/>
    <w:rsid w:val="001B0F93"/>
    <w:rPr>
      <w:rFonts w:ascii="Wingdings" w:hAnsi="Wingdings" w:cs="Wingdings"/>
    </w:rPr>
  </w:style>
  <w:style w:type="character" w:customStyle="1" w:styleId="WW8Num94z3">
    <w:name w:val="WW8Num94z3"/>
    <w:rsid w:val="001B0F93"/>
    <w:rPr>
      <w:rFonts w:ascii="Symbol" w:hAnsi="Symbol" w:cs="Symbol"/>
    </w:rPr>
  </w:style>
  <w:style w:type="character" w:customStyle="1" w:styleId="WW8Num95z0">
    <w:name w:val="WW8Num95z0"/>
    <w:rsid w:val="001B0F93"/>
    <w:rPr>
      <w:rFonts w:ascii="Symbol" w:hAnsi="Symbol" w:cs="Symbol"/>
    </w:rPr>
  </w:style>
  <w:style w:type="character" w:customStyle="1" w:styleId="WW8Num95z1">
    <w:name w:val="WW8Num95z1"/>
    <w:rsid w:val="001B0F93"/>
    <w:rPr>
      <w:rFonts w:ascii="Courier New" w:hAnsi="Courier New" w:cs="Courier New"/>
    </w:rPr>
  </w:style>
  <w:style w:type="character" w:customStyle="1" w:styleId="WW8Num95z2">
    <w:name w:val="WW8Num95z2"/>
    <w:rsid w:val="001B0F93"/>
    <w:rPr>
      <w:rFonts w:ascii="Wingdings" w:hAnsi="Wingdings" w:cs="Wingdings"/>
    </w:rPr>
  </w:style>
  <w:style w:type="character" w:customStyle="1" w:styleId="WW8Num96z0">
    <w:name w:val="WW8Num96z0"/>
    <w:rsid w:val="001B0F93"/>
    <w:rPr>
      <w:rFonts w:ascii="Symbol" w:hAnsi="Symbol" w:cs="Symbol"/>
    </w:rPr>
  </w:style>
  <w:style w:type="character" w:customStyle="1" w:styleId="WW8Num96z1">
    <w:name w:val="WW8Num96z1"/>
    <w:rsid w:val="001B0F93"/>
    <w:rPr>
      <w:rFonts w:ascii="Times New Roman" w:hAnsi="Times New Roman" w:cs="Symbol"/>
    </w:rPr>
  </w:style>
  <w:style w:type="character" w:customStyle="1" w:styleId="WW8Num96z2">
    <w:name w:val="WW8Num96z2"/>
    <w:rsid w:val="001B0F93"/>
    <w:rPr>
      <w:rFonts w:ascii="Wingdings" w:hAnsi="Wingdings" w:cs="Wingdings"/>
    </w:rPr>
  </w:style>
  <w:style w:type="character" w:customStyle="1" w:styleId="WW8Num96z4">
    <w:name w:val="WW8Num96z4"/>
    <w:rsid w:val="001B0F93"/>
    <w:rPr>
      <w:rFonts w:ascii="Courier New" w:hAnsi="Courier New" w:cs="Courier New"/>
    </w:rPr>
  </w:style>
  <w:style w:type="character" w:customStyle="1" w:styleId="WW8Num97z0">
    <w:name w:val="WW8Num97z0"/>
    <w:rsid w:val="001B0F93"/>
    <w:rPr>
      <w:rFonts w:ascii="Symbol" w:hAnsi="Symbol" w:cs="Symbol"/>
    </w:rPr>
  </w:style>
  <w:style w:type="character" w:customStyle="1" w:styleId="WW8Num97z1">
    <w:name w:val="WW8Num97z1"/>
    <w:rsid w:val="001B0F93"/>
    <w:rPr>
      <w:rFonts w:ascii="Courier New" w:hAnsi="Courier New" w:cs="Courier New"/>
    </w:rPr>
  </w:style>
  <w:style w:type="character" w:customStyle="1" w:styleId="WW8Num97z2">
    <w:name w:val="WW8Num97z2"/>
    <w:rsid w:val="001B0F93"/>
    <w:rPr>
      <w:rFonts w:ascii="Wingdings" w:hAnsi="Wingdings" w:cs="Wingdings"/>
    </w:rPr>
  </w:style>
  <w:style w:type="character" w:customStyle="1" w:styleId="WW8Num98z0">
    <w:name w:val="WW8Num98z0"/>
    <w:rsid w:val="001B0F93"/>
    <w:rPr>
      <w:rFonts w:ascii="Symbol" w:hAnsi="Symbol" w:cs="Symbol"/>
    </w:rPr>
  </w:style>
  <w:style w:type="character" w:customStyle="1" w:styleId="WW8Num98z1">
    <w:name w:val="WW8Num98z1"/>
    <w:rsid w:val="001B0F93"/>
    <w:rPr>
      <w:rFonts w:ascii="Courier New" w:hAnsi="Courier New" w:cs="Courier New"/>
    </w:rPr>
  </w:style>
  <w:style w:type="character" w:customStyle="1" w:styleId="WW8Num98z2">
    <w:name w:val="WW8Num98z2"/>
    <w:rsid w:val="001B0F93"/>
    <w:rPr>
      <w:rFonts w:ascii="Wingdings" w:hAnsi="Wingdings" w:cs="Wingdings"/>
    </w:rPr>
  </w:style>
  <w:style w:type="character" w:customStyle="1" w:styleId="WW8Num99z0">
    <w:name w:val="WW8Num99z0"/>
    <w:rsid w:val="001B0F93"/>
    <w:rPr>
      <w:rFonts w:ascii="Symbol" w:hAnsi="Symbol" w:cs="Symbol"/>
      <w:sz w:val="20"/>
    </w:rPr>
  </w:style>
  <w:style w:type="character" w:customStyle="1" w:styleId="WW8Num99z1">
    <w:name w:val="WW8Num99z1"/>
    <w:rsid w:val="001B0F93"/>
    <w:rPr>
      <w:rFonts w:ascii="Courier New" w:hAnsi="Courier New" w:cs="Courier New"/>
      <w:sz w:val="20"/>
    </w:rPr>
  </w:style>
  <w:style w:type="character" w:customStyle="1" w:styleId="WW8Num99z2">
    <w:name w:val="WW8Num99z2"/>
    <w:rsid w:val="001B0F93"/>
    <w:rPr>
      <w:rFonts w:ascii="Wingdings" w:hAnsi="Wingdings" w:cs="Wingdings"/>
      <w:sz w:val="20"/>
    </w:rPr>
  </w:style>
  <w:style w:type="character" w:customStyle="1" w:styleId="WW8Num100z0">
    <w:name w:val="WW8Num100z0"/>
    <w:rsid w:val="001B0F93"/>
    <w:rPr>
      <w:rFonts w:ascii="Symbol" w:hAnsi="Symbol" w:cs="Symbol"/>
    </w:rPr>
  </w:style>
  <w:style w:type="character" w:customStyle="1" w:styleId="WW8Num100z1">
    <w:name w:val="WW8Num100z1"/>
    <w:rsid w:val="001B0F93"/>
    <w:rPr>
      <w:rFonts w:ascii="Courier New" w:hAnsi="Courier New" w:cs="Courier New"/>
    </w:rPr>
  </w:style>
  <w:style w:type="character" w:customStyle="1" w:styleId="WW8Num100z2">
    <w:name w:val="WW8Num100z2"/>
    <w:rsid w:val="001B0F93"/>
    <w:rPr>
      <w:rFonts w:ascii="Wingdings" w:hAnsi="Wingdings" w:cs="Wingdings"/>
    </w:rPr>
  </w:style>
  <w:style w:type="character" w:customStyle="1" w:styleId="WW8Num101z0">
    <w:name w:val="WW8Num101z0"/>
    <w:rsid w:val="001B0F93"/>
    <w:rPr>
      <w:rFonts w:ascii="Symbol" w:hAnsi="Symbol" w:cs="Symbol"/>
    </w:rPr>
  </w:style>
  <w:style w:type="character" w:customStyle="1" w:styleId="WW8Num101z1">
    <w:name w:val="WW8Num101z1"/>
    <w:rsid w:val="001B0F93"/>
    <w:rPr>
      <w:rFonts w:ascii="Courier New" w:hAnsi="Courier New" w:cs="Courier New"/>
    </w:rPr>
  </w:style>
  <w:style w:type="character" w:customStyle="1" w:styleId="WW8Num101z2">
    <w:name w:val="WW8Num101z2"/>
    <w:rsid w:val="001B0F93"/>
    <w:rPr>
      <w:rFonts w:ascii="Wingdings" w:hAnsi="Wingdings" w:cs="Wingdings"/>
    </w:rPr>
  </w:style>
  <w:style w:type="character" w:customStyle="1" w:styleId="WW8Num102z0">
    <w:name w:val="WW8Num102z0"/>
    <w:rsid w:val="001B0F93"/>
    <w:rPr>
      <w:rFonts w:ascii="Symbol" w:hAnsi="Symbol" w:cs="Symbol"/>
    </w:rPr>
  </w:style>
  <w:style w:type="character" w:customStyle="1" w:styleId="WW8Num102z1">
    <w:name w:val="WW8Num102z1"/>
    <w:rsid w:val="001B0F93"/>
    <w:rPr>
      <w:rFonts w:ascii="Courier New" w:hAnsi="Courier New" w:cs="Courier New"/>
    </w:rPr>
  </w:style>
  <w:style w:type="character" w:customStyle="1" w:styleId="WW8Num102z2">
    <w:name w:val="WW8Num102z2"/>
    <w:rsid w:val="001B0F93"/>
    <w:rPr>
      <w:rFonts w:ascii="Wingdings" w:hAnsi="Wingdings" w:cs="Wingdings"/>
    </w:rPr>
  </w:style>
  <w:style w:type="character" w:customStyle="1" w:styleId="WW8Num103z0">
    <w:name w:val="WW8Num103z0"/>
    <w:rsid w:val="001B0F93"/>
    <w:rPr>
      <w:rFonts w:ascii="Symbol" w:hAnsi="Symbol" w:cs="Symbol"/>
    </w:rPr>
  </w:style>
  <w:style w:type="character" w:customStyle="1" w:styleId="WW8Num103z1">
    <w:name w:val="WW8Num103z1"/>
    <w:rsid w:val="001B0F93"/>
    <w:rPr>
      <w:rFonts w:ascii="Courier New" w:hAnsi="Courier New" w:cs="Courier New"/>
    </w:rPr>
  </w:style>
  <w:style w:type="character" w:customStyle="1" w:styleId="WW8Num103z2">
    <w:name w:val="WW8Num103z2"/>
    <w:rsid w:val="001B0F93"/>
    <w:rPr>
      <w:rFonts w:ascii="Wingdings" w:hAnsi="Wingdings" w:cs="Wingdings"/>
    </w:rPr>
  </w:style>
  <w:style w:type="character" w:customStyle="1" w:styleId="WW8Num104z0">
    <w:name w:val="WW8Num104z0"/>
    <w:rsid w:val="001B0F93"/>
    <w:rPr>
      <w:rFonts w:ascii="Symbol" w:hAnsi="Symbol" w:cs="Symbol"/>
    </w:rPr>
  </w:style>
  <w:style w:type="character" w:customStyle="1" w:styleId="WW8Num104z1">
    <w:name w:val="WW8Num104z1"/>
    <w:rsid w:val="001B0F93"/>
    <w:rPr>
      <w:rFonts w:ascii="Courier New" w:hAnsi="Courier New" w:cs="Courier New"/>
    </w:rPr>
  </w:style>
  <w:style w:type="character" w:customStyle="1" w:styleId="WW8Num104z2">
    <w:name w:val="WW8Num104z2"/>
    <w:rsid w:val="001B0F93"/>
    <w:rPr>
      <w:rFonts w:ascii="Wingdings" w:hAnsi="Wingdings" w:cs="Wingdings"/>
    </w:rPr>
  </w:style>
  <w:style w:type="character" w:customStyle="1" w:styleId="WW8Num105z0">
    <w:name w:val="WW8Num105z0"/>
    <w:rsid w:val="001B0F93"/>
    <w:rPr>
      <w:rFonts w:ascii="Symbol" w:hAnsi="Symbol" w:cs="Symbol"/>
    </w:rPr>
  </w:style>
  <w:style w:type="character" w:customStyle="1" w:styleId="WW8Num105z1">
    <w:name w:val="WW8Num105z1"/>
    <w:rsid w:val="001B0F93"/>
    <w:rPr>
      <w:rFonts w:ascii="Courier New" w:hAnsi="Courier New" w:cs="Courier New"/>
    </w:rPr>
  </w:style>
  <w:style w:type="character" w:customStyle="1" w:styleId="WW8Num105z2">
    <w:name w:val="WW8Num105z2"/>
    <w:rsid w:val="001B0F93"/>
    <w:rPr>
      <w:rFonts w:ascii="Wingdings" w:hAnsi="Wingdings" w:cs="Wingdings"/>
    </w:rPr>
  </w:style>
  <w:style w:type="character" w:customStyle="1" w:styleId="WW8Num106z0">
    <w:name w:val="WW8Num106z0"/>
    <w:rsid w:val="001B0F93"/>
    <w:rPr>
      <w:rFonts w:ascii="Symbol" w:hAnsi="Symbol" w:cs="Symbol"/>
    </w:rPr>
  </w:style>
  <w:style w:type="character" w:customStyle="1" w:styleId="WW8Num106z1">
    <w:name w:val="WW8Num106z1"/>
    <w:rsid w:val="001B0F93"/>
    <w:rPr>
      <w:rFonts w:ascii="Courier New" w:hAnsi="Courier New" w:cs="Courier New"/>
    </w:rPr>
  </w:style>
  <w:style w:type="character" w:customStyle="1" w:styleId="WW8Num106z2">
    <w:name w:val="WW8Num106z2"/>
    <w:rsid w:val="001B0F93"/>
    <w:rPr>
      <w:rFonts w:ascii="Wingdings" w:hAnsi="Wingdings" w:cs="Wingdings"/>
    </w:rPr>
  </w:style>
  <w:style w:type="character" w:customStyle="1" w:styleId="WW8Num107z0">
    <w:name w:val="WW8Num107z0"/>
    <w:rsid w:val="001B0F93"/>
    <w:rPr>
      <w:rFonts w:ascii="Symbol" w:hAnsi="Symbol" w:cs="Symbol"/>
    </w:rPr>
  </w:style>
  <w:style w:type="character" w:customStyle="1" w:styleId="WW8Num107z1">
    <w:name w:val="WW8Num107z1"/>
    <w:rsid w:val="001B0F93"/>
    <w:rPr>
      <w:rFonts w:ascii="Courier New" w:hAnsi="Courier New" w:cs="Courier New"/>
    </w:rPr>
  </w:style>
  <w:style w:type="character" w:customStyle="1" w:styleId="WW8Num107z2">
    <w:name w:val="WW8Num107z2"/>
    <w:rsid w:val="001B0F93"/>
    <w:rPr>
      <w:rFonts w:ascii="Wingdings" w:hAnsi="Wingdings" w:cs="Wingdings"/>
    </w:rPr>
  </w:style>
  <w:style w:type="character" w:customStyle="1" w:styleId="WW8Num108z0">
    <w:name w:val="WW8Num108z0"/>
    <w:rsid w:val="001B0F93"/>
    <w:rPr>
      <w:rFonts w:ascii="Symbol" w:hAnsi="Symbol" w:cs="Symbol"/>
    </w:rPr>
  </w:style>
  <w:style w:type="character" w:customStyle="1" w:styleId="WW8Num108z1">
    <w:name w:val="WW8Num108z1"/>
    <w:rsid w:val="001B0F93"/>
    <w:rPr>
      <w:rFonts w:ascii="Courier New" w:hAnsi="Courier New" w:cs="Courier New"/>
    </w:rPr>
  </w:style>
  <w:style w:type="character" w:customStyle="1" w:styleId="WW8Num108z2">
    <w:name w:val="WW8Num108z2"/>
    <w:rsid w:val="001B0F93"/>
    <w:rPr>
      <w:rFonts w:ascii="Wingdings" w:hAnsi="Wingdings" w:cs="Wingdings"/>
    </w:rPr>
  </w:style>
  <w:style w:type="character" w:customStyle="1" w:styleId="WW8Num109z0">
    <w:name w:val="WW8Num109z0"/>
    <w:rsid w:val="001B0F93"/>
    <w:rPr>
      <w:rFonts w:ascii="Symbol" w:hAnsi="Symbol" w:cs="Symbol"/>
    </w:rPr>
  </w:style>
  <w:style w:type="character" w:customStyle="1" w:styleId="WW8Num109z1">
    <w:name w:val="WW8Num109z1"/>
    <w:rsid w:val="001B0F93"/>
    <w:rPr>
      <w:rFonts w:ascii="Courier New" w:hAnsi="Courier New" w:cs="Courier New"/>
    </w:rPr>
  </w:style>
  <w:style w:type="character" w:customStyle="1" w:styleId="WW8Num109z2">
    <w:name w:val="WW8Num109z2"/>
    <w:rsid w:val="001B0F93"/>
    <w:rPr>
      <w:rFonts w:ascii="Wingdings" w:hAnsi="Wingdings" w:cs="Wingdings"/>
    </w:rPr>
  </w:style>
  <w:style w:type="character" w:customStyle="1" w:styleId="WW8Num110z0">
    <w:name w:val="WW8Num110z0"/>
    <w:rsid w:val="001B0F93"/>
    <w:rPr>
      <w:rFonts w:ascii="Symbol" w:hAnsi="Symbol" w:cs="Symbol"/>
    </w:rPr>
  </w:style>
  <w:style w:type="character" w:customStyle="1" w:styleId="WW8Num110z1">
    <w:name w:val="WW8Num110z1"/>
    <w:rsid w:val="001B0F93"/>
    <w:rPr>
      <w:rFonts w:ascii="Courier New" w:hAnsi="Courier New" w:cs="Courier New"/>
    </w:rPr>
  </w:style>
  <w:style w:type="character" w:customStyle="1" w:styleId="WW8Num110z2">
    <w:name w:val="WW8Num110z2"/>
    <w:rsid w:val="001B0F93"/>
    <w:rPr>
      <w:rFonts w:ascii="Wingdings" w:hAnsi="Wingdings" w:cs="Wingdings"/>
    </w:rPr>
  </w:style>
  <w:style w:type="character" w:customStyle="1" w:styleId="WW8Num111z0">
    <w:name w:val="WW8Num111z0"/>
    <w:rsid w:val="001B0F93"/>
    <w:rPr>
      <w:rFonts w:ascii="Symbol" w:hAnsi="Symbol" w:cs="Symbol"/>
    </w:rPr>
  </w:style>
  <w:style w:type="character" w:customStyle="1" w:styleId="WW8Num111z1">
    <w:name w:val="WW8Num111z1"/>
    <w:rsid w:val="001B0F93"/>
    <w:rPr>
      <w:rFonts w:ascii="Courier New" w:hAnsi="Courier New" w:cs="Courier New"/>
    </w:rPr>
  </w:style>
  <w:style w:type="character" w:customStyle="1" w:styleId="WW8Num111z2">
    <w:name w:val="WW8Num111z2"/>
    <w:rsid w:val="001B0F93"/>
    <w:rPr>
      <w:rFonts w:ascii="Wingdings" w:hAnsi="Wingdings" w:cs="Wingdings"/>
    </w:rPr>
  </w:style>
  <w:style w:type="character" w:customStyle="1" w:styleId="WW8Num112z0">
    <w:name w:val="WW8Num112z0"/>
    <w:rsid w:val="001B0F93"/>
    <w:rPr>
      <w:rFonts w:ascii="Symbol" w:hAnsi="Symbol" w:cs="Symbol"/>
    </w:rPr>
  </w:style>
  <w:style w:type="character" w:customStyle="1" w:styleId="WW8Num112z1">
    <w:name w:val="WW8Num112z1"/>
    <w:rsid w:val="001B0F93"/>
    <w:rPr>
      <w:rFonts w:ascii="Courier New" w:hAnsi="Courier New" w:cs="Courier New"/>
    </w:rPr>
  </w:style>
  <w:style w:type="character" w:customStyle="1" w:styleId="WW8Num112z2">
    <w:name w:val="WW8Num112z2"/>
    <w:rsid w:val="001B0F93"/>
    <w:rPr>
      <w:rFonts w:ascii="Wingdings" w:hAnsi="Wingdings" w:cs="Wingdings"/>
    </w:rPr>
  </w:style>
  <w:style w:type="character" w:customStyle="1" w:styleId="WW8Num113z0">
    <w:name w:val="WW8Num113z0"/>
    <w:rsid w:val="001B0F93"/>
    <w:rPr>
      <w:rFonts w:ascii="Symbol" w:hAnsi="Symbol" w:cs="Symbol"/>
    </w:rPr>
  </w:style>
  <w:style w:type="character" w:customStyle="1" w:styleId="WW8Num113z1">
    <w:name w:val="WW8Num113z1"/>
    <w:rsid w:val="001B0F93"/>
    <w:rPr>
      <w:rFonts w:ascii="Courier New" w:hAnsi="Courier New" w:cs="Courier New"/>
    </w:rPr>
  </w:style>
  <w:style w:type="character" w:customStyle="1" w:styleId="WW8Num113z2">
    <w:name w:val="WW8Num113z2"/>
    <w:rsid w:val="001B0F93"/>
    <w:rPr>
      <w:rFonts w:ascii="Wingdings" w:hAnsi="Wingdings" w:cs="Wingdings"/>
    </w:rPr>
  </w:style>
  <w:style w:type="character" w:customStyle="1" w:styleId="WW8Num114z0">
    <w:name w:val="WW8Num114z0"/>
    <w:rsid w:val="001B0F93"/>
    <w:rPr>
      <w:rFonts w:ascii="Symbol" w:hAnsi="Symbol" w:cs="Symbol"/>
    </w:rPr>
  </w:style>
  <w:style w:type="character" w:customStyle="1" w:styleId="WW8Num114z1">
    <w:name w:val="WW8Num114z1"/>
    <w:rsid w:val="001B0F93"/>
    <w:rPr>
      <w:rFonts w:ascii="Courier New" w:hAnsi="Courier New" w:cs="Courier New"/>
    </w:rPr>
  </w:style>
  <w:style w:type="character" w:customStyle="1" w:styleId="WW8Num114z2">
    <w:name w:val="WW8Num114z2"/>
    <w:rsid w:val="001B0F93"/>
    <w:rPr>
      <w:rFonts w:ascii="Wingdings" w:hAnsi="Wingdings" w:cs="Wingdings"/>
    </w:rPr>
  </w:style>
  <w:style w:type="character" w:customStyle="1" w:styleId="WW8Num115z0">
    <w:name w:val="WW8Num115z0"/>
    <w:rsid w:val="001B0F93"/>
    <w:rPr>
      <w:rFonts w:ascii="Symbol" w:hAnsi="Symbol" w:cs="Symbol"/>
    </w:rPr>
  </w:style>
  <w:style w:type="character" w:customStyle="1" w:styleId="WW8Num115z1">
    <w:name w:val="WW8Num115z1"/>
    <w:rsid w:val="001B0F93"/>
    <w:rPr>
      <w:rFonts w:ascii="Courier New" w:hAnsi="Courier New" w:cs="Courier New"/>
    </w:rPr>
  </w:style>
  <w:style w:type="character" w:customStyle="1" w:styleId="WW8Num115z2">
    <w:name w:val="WW8Num115z2"/>
    <w:rsid w:val="001B0F93"/>
    <w:rPr>
      <w:rFonts w:ascii="Wingdings" w:hAnsi="Wingdings" w:cs="Wingdings"/>
    </w:rPr>
  </w:style>
  <w:style w:type="character" w:customStyle="1" w:styleId="WW8Num116z0">
    <w:name w:val="WW8Num116z0"/>
    <w:rsid w:val="001B0F93"/>
    <w:rPr>
      <w:rFonts w:ascii="Symbol" w:hAnsi="Symbol" w:cs="Symbol"/>
    </w:rPr>
  </w:style>
  <w:style w:type="character" w:customStyle="1" w:styleId="WW8Num116z1">
    <w:name w:val="WW8Num116z1"/>
    <w:rsid w:val="001B0F93"/>
    <w:rPr>
      <w:rFonts w:ascii="Courier New" w:hAnsi="Courier New" w:cs="Courier New"/>
    </w:rPr>
  </w:style>
  <w:style w:type="character" w:customStyle="1" w:styleId="WW8Num116z2">
    <w:name w:val="WW8Num116z2"/>
    <w:rsid w:val="001B0F93"/>
    <w:rPr>
      <w:rFonts w:ascii="Wingdings" w:hAnsi="Wingdings" w:cs="Wingdings"/>
    </w:rPr>
  </w:style>
  <w:style w:type="character" w:customStyle="1" w:styleId="WW8Num117z0">
    <w:name w:val="WW8Num117z0"/>
    <w:rsid w:val="001B0F93"/>
    <w:rPr>
      <w:rFonts w:ascii="Symbol" w:hAnsi="Symbol" w:cs="Symbol"/>
    </w:rPr>
  </w:style>
  <w:style w:type="character" w:customStyle="1" w:styleId="WW8Num117z1">
    <w:name w:val="WW8Num117z1"/>
    <w:rsid w:val="001B0F93"/>
    <w:rPr>
      <w:rFonts w:ascii="Courier New" w:hAnsi="Courier New" w:cs="Courier New"/>
    </w:rPr>
  </w:style>
  <w:style w:type="character" w:customStyle="1" w:styleId="WW8Num117z2">
    <w:name w:val="WW8Num117z2"/>
    <w:rsid w:val="001B0F93"/>
    <w:rPr>
      <w:rFonts w:ascii="Wingdings" w:hAnsi="Wingdings" w:cs="Wingdings"/>
    </w:rPr>
  </w:style>
  <w:style w:type="character" w:customStyle="1" w:styleId="WW8Num118z0">
    <w:name w:val="WW8Num118z0"/>
    <w:rsid w:val="001B0F93"/>
    <w:rPr>
      <w:rFonts w:ascii="Symbol" w:hAnsi="Symbol" w:cs="Symbol"/>
    </w:rPr>
  </w:style>
  <w:style w:type="character" w:customStyle="1" w:styleId="WW8Num118z1">
    <w:name w:val="WW8Num118z1"/>
    <w:rsid w:val="001B0F93"/>
    <w:rPr>
      <w:rFonts w:ascii="Courier New" w:hAnsi="Courier New" w:cs="Courier New"/>
    </w:rPr>
  </w:style>
  <w:style w:type="character" w:customStyle="1" w:styleId="WW8Num118z2">
    <w:name w:val="WW8Num118z2"/>
    <w:rsid w:val="001B0F93"/>
    <w:rPr>
      <w:rFonts w:ascii="Wingdings" w:hAnsi="Wingdings" w:cs="Wingdings"/>
    </w:rPr>
  </w:style>
  <w:style w:type="character" w:customStyle="1" w:styleId="DefaultParagraphFont1">
    <w:name w:val="Default Paragraph Font1"/>
    <w:rsid w:val="001B0F93"/>
  </w:style>
  <w:style w:type="character" w:customStyle="1" w:styleId="CharChar3">
    <w:name w:val="Char Char3"/>
    <w:rsid w:val="001B0F93"/>
    <w:rPr>
      <w:color w:val="000000"/>
      <w:sz w:val="52"/>
      <w:szCs w:val="52"/>
      <w:lang w:val="hu-HU"/>
    </w:rPr>
  </w:style>
  <w:style w:type="character" w:customStyle="1" w:styleId="CharChar11">
    <w:name w:val="Char Char11"/>
    <w:rsid w:val="001B0F93"/>
    <w:rPr>
      <w:rFonts w:ascii="Times New Roman" w:eastAsia="Times New Roman" w:hAnsi="Times New Roman" w:cs="Times New Roman"/>
      <w:sz w:val="24"/>
      <w:szCs w:val="24"/>
      <w:lang w:val="ro-RO" w:eastAsia="zh-CN"/>
    </w:rPr>
  </w:style>
  <w:style w:type="character" w:customStyle="1" w:styleId="CharChar10">
    <w:name w:val="Char Char10"/>
    <w:rsid w:val="001B0F93"/>
    <w:rPr>
      <w:rFonts w:ascii="Times New Roman" w:eastAsia="Times New Roman" w:hAnsi="Times New Roman" w:cs="Times New Roman"/>
      <w:sz w:val="24"/>
      <w:szCs w:val="24"/>
      <w:lang w:val="ro-RO" w:eastAsia="zh-CN"/>
    </w:rPr>
  </w:style>
  <w:style w:type="character" w:customStyle="1" w:styleId="CharChar9">
    <w:name w:val="Char Char9"/>
    <w:rsid w:val="001B0F93"/>
    <w:rPr>
      <w:rFonts w:ascii="Tahoma" w:eastAsia="Times New Roman" w:hAnsi="Tahoma" w:cs="Tahoma"/>
      <w:sz w:val="16"/>
      <w:szCs w:val="16"/>
      <w:lang w:val="ro-RO" w:eastAsia="zh-CN"/>
    </w:rPr>
  </w:style>
  <w:style w:type="character" w:customStyle="1" w:styleId="CharChar18">
    <w:name w:val="Char Char18"/>
    <w:rsid w:val="001B0F93"/>
    <w:rPr>
      <w:b/>
      <w:bCs/>
      <w:sz w:val="24"/>
      <w:szCs w:val="24"/>
      <w:lang w:val="ro-RO" w:eastAsia="zh-CN" w:bidi="ar-SA"/>
    </w:rPr>
  </w:style>
  <w:style w:type="character" w:styleId="Strong">
    <w:name w:val="Strong"/>
    <w:qFormat/>
    <w:rsid w:val="001B0F93"/>
    <w:rPr>
      <w:b/>
      <w:bCs/>
    </w:rPr>
  </w:style>
  <w:style w:type="character" w:customStyle="1" w:styleId="apple-converted-space">
    <w:name w:val="apple-converted-space"/>
    <w:basedOn w:val="DefaultParagraphFont1"/>
    <w:rsid w:val="001B0F93"/>
  </w:style>
  <w:style w:type="character" w:customStyle="1" w:styleId="CharChar17">
    <w:name w:val="Char Char17"/>
    <w:rsid w:val="001B0F93"/>
    <w:rPr>
      <w:i/>
      <w:iCs/>
      <w:sz w:val="24"/>
      <w:szCs w:val="24"/>
      <w:lang w:val="ro-RO" w:eastAsia="zh-CN" w:bidi="ar-SA"/>
    </w:rPr>
  </w:style>
  <w:style w:type="character" w:customStyle="1" w:styleId="CharChar16">
    <w:name w:val="Char Char16"/>
    <w:rsid w:val="001B0F93"/>
    <w:rPr>
      <w:i/>
      <w:iCs/>
      <w:sz w:val="24"/>
      <w:szCs w:val="24"/>
      <w:lang w:val="ro-RO" w:eastAsia="zh-CN" w:bidi="ar-SA"/>
    </w:rPr>
  </w:style>
  <w:style w:type="character" w:customStyle="1" w:styleId="CharChar15">
    <w:name w:val="Char Char15"/>
    <w:rsid w:val="001B0F93"/>
    <w:rPr>
      <w:i/>
      <w:iCs/>
      <w:sz w:val="24"/>
      <w:szCs w:val="24"/>
      <w:lang w:val="ro-RO" w:eastAsia="zh-CN" w:bidi="ar-SA"/>
    </w:rPr>
  </w:style>
  <w:style w:type="character" w:customStyle="1" w:styleId="CharChar14">
    <w:name w:val="Char Char14"/>
    <w:rsid w:val="001B0F93"/>
    <w:rPr>
      <w:b/>
      <w:sz w:val="24"/>
      <w:szCs w:val="24"/>
      <w:lang w:val="ro-RO" w:eastAsia="zh-CN" w:bidi="ar-SA"/>
    </w:rPr>
  </w:style>
  <w:style w:type="character" w:customStyle="1" w:styleId="CharChar13">
    <w:name w:val="Char Char13"/>
    <w:rsid w:val="001B0F93"/>
    <w:rPr>
      <w:b/>
      <w:sz w:val="24"/>
      <w:szCs w:val="24"/>
      <w:lang w:val="ro-RO" w:eastAsia="zh-CN" w:bidi="ar-SA"/>
    </w:rPr>
  </w:style>
  <w:style w:type="character" w:customStyle="1" w:styleId="CharChar12">
    <w:name w:val="Char Char12"/>
    <w:rsid w:val="001B0F93"/>
    <w:rPr>
      <w:i/>
      <w:iCs/>
      <w:sz w:val="24"/>
      <w:szCs w:val="24"/>
      <w:lang w:val="ro-RO" w:eastAsia="zh-CN" w:bidi="ar-SA"/>
    </w:rPr>
  </w:style>
  <w:style w:type="character" w:customStyle="1" w:styleId="WW8Num7z0">
    <w:name w:val="WW8Num7z0"/>
    <w:rsid w:val="001B0F93"/>
    <w:rPr>
      <w:rFonts w:ascii="Symbol" w:hAnsi="Symbol" w:cs="Symbol"/>
    </w:rPr>
  </w:style>
  <w:style w:type="character" w:customStyle="1" w:styleId="WW8Num15z0">
    <w:name w:val="WW8Num15z0"/>
    <w:rsid w:val="001B0F93"/>
    <w:rPr>
      <w:rFonts w:ascii="Symbol" w:hAnsi="Symbol" w:cs="Symbol"/>
    </w:rPr>
  </w:style>
  <w:style w:type="character" w:customStyle="1" w:styleId="WW8Num37z0">
    <w:name w:val="WW8Num37z0"/>
    <w:rsid w:val="001B0F93"/>
    <w:rPr>
      <w:rFonts w:ascii="Symbol" w:hAnsi="Symbol" w:cs="Symbol"/>
    </w:rPr>
  </w:style>
  <w:style w:type="character" w:customStyle="1" w:styleId="WW8Num41z1">
    <w:name w:val="WW8Num41z1"/>
    <w:rsid w:val="001B0F93"/>
    <w:rPr>
      <w:rFonts w:ascii="Courier New" w:hAnsi="Courier New" w:cs="Courier New"/>
      <w:sz w:val="20"/>
    </w:rPr>
  </w:style>
  <w:style w:type="character" w:customStyle="1" w:styleId="WW8Num41z2">
    <w:name w:val="WW8Num41z2"/>
    <w:rsid w:val="001B0F93"/>
    <w:rPr>
      <w:rFonts w:ascii="Wingdings" w:hAnsi="Wingdings" w:cs="Wingdings"/>
      <w:sz w:val="20"/>
    </w:rPr>
  </w:style>
  <w:style w:type="character" w:customStyle="1" w:styleId="WW8Num42z1">
    <w:name w:val="WW8Num42z1"/>
    <w:rsid w:val="001B0F93"/>
    <w:rPr>
      <w:rFonts w:ascii="Courier New" w:hAnsi="Courier New" w:cs="Courier New"/>
      <w:sz w:val="20"/>
    </w:rPr>
  </w:style>
  <w:style w:type="character" w:customStyle="1" w:styleId="WW8Num42z2">
    <w:name w:val="WW8Num42z2"/>
    <w:rsid w:val="001B0F93"/>
    <w:rPr>
      <w:rFonts w:ascii="Wingdings" w:hAnsi="Wingdings" w:cs="Wingdings"/>
      <w:sz w:val="20"/>
    </w:rPr>
  </w:style>
  <w:style w:type="character" w:customStyle="1" w:styleId="WW8Num44z1">
    <w:name w:val="WW8Num44z1"/>
    <w:rsid w:val="001B0F93"/>
    <w:rPr>
      <w:rFonts w:ascii="OpenSymbol" w:hAnsi="OpenSymbol" w:cs="OpenSymbol"/>
    </w:rPr>
  </w:style>
  <w:style w:type="character" w:customStyle="1" w:styleId="WW8Num52z1">
    <w:name w:val="WW8Num52z1"/>
    <w:rsid w:val="001B0F93"/>
    <w:rPr>
      <w:rFonts w:ascii="Symbol" w:hAnsi="Symbol" w:cs="Symbol"/>
      <w:b/>
      <w:bCs/>
      <w:color w:val="auto"/>
      <w:sz w:val="20"/>
      <w:szCs w:val="20"/>
    </w:rPr>
  </w:style>
  <w:style w:type="character" w:customStyle="1" w:styleId="WW8Num52z2">
    <w:name w:val="WW8Num52z2"/>
    <w:rsid w:val="001B0F93"/>
    <w:rPr>
      <w:rFonts w:ascii="Wingdings" w:hAnsi="Wingdings" w:cs="Wingdings"/>
    </w:rPr>
  </w:style>
  <w:style w:type="character" w:customStyle="1" w:styleId="WW8Num52z3">
    <w:name w:val="WW8Num52z3"/>
    <w:rsid w:val="001B0F93"/>
    <w:rPr>
      <w:rFonts w:ascii="Symbol" w:hAnsi="Symbol" w:cs="Symbol"/>
    </w:rPr>
  </w:style>
  <w:style w:type="character" w:customStyle="1" w:styleId="WW8Num52z4">
    <w:name w:val="WW8Num52z4"/>
    <w:rsid w:val="001B0F93"/>
    <w:rPr>
      <w:rFonts w:ascii="Courier New" w:hAnsi="Courier New" w:cs="Courier New"/>
    </w:rPr>
  </w:style>
  <w:style w:type="character" w:customStyle="1" w:styleId="WW8Num53z1">
    <w:name w:val="WW8Num53z1"/>
    <w:rsid w:val="001B0F93"/>
    <w:rPr>
      <w:rFonts w:ascii="Courier New" w:hAnsi="Courier New" w:cs="Courier New"/>
    </w:rPr>
  </w:style>
  <w:style w:type="character" w:customStyle="1" w:styleId="WW8Num53z2">
    <w:name w:val="WW8Num53z2"/>
    <w:rsid w:val="001B0F93"/>
    <w:rPr>
      <w:rFonts w:ascii="Wingdings" w:hAnsi="Wingdings" w:cs="Wingdings"/>
    </w:rPr>
  </w:style>
  <w:style w:type="character" w:customStyle="1" w:styleId="WW8Num54z1">
    <w:name w:val="WW8Num54z1"/>
    <w:rsid w:val="001B0F93"/>
    <w:rPr>
      <w:rFonts w:ascii="Courier New" w:hAnsi="Courier New" w:cs="Courier New"/>
    </w:rPr>
  </w:style>
  <w:style w:type="character" w:customStyle="1" w:styleId="WW8Num54z2">
    <w:name w:val="WW8Num54z2"/>
    <w:rsid w:val="001B0F93"/>
    <w:rPr>
      <w:rFonts w:ascii="Wingdings" w:hAnsi="Wingdings" w:cs="Wingdings"/>
    </w:rPr>
  </w:style>
  <w:style w:type="character" w:customStyle="1" w:styleId="WW8Num54z3">
    <w:name w:val="WW8Num54z3"/>
    <w:rsid w:val="001B0F93"/>
    <w:rPr>
      <w:rFonts w:ascii="Symbol" w:hAnsi="Symbol" w:cs="Symbol"/>
    </w:rPr>
  </w:style>
  <w:style w:type="character" w:customStyle="1" w:styleId="WW8Num56z3">
    <w:name w:val="WW8Num56z3"/>
    <w:rsid w:val="001B0F93"/>
    <w:rPr>
      <w:rFonts w:ascii="Symbol" w:hAnsi="Symbol" w:cs="Symbol"/>
    </w:rPr>
  </w:style>
  <w:style w:type="character" w:customStyle="1" w:styleId="WW8Num56z4">
    <w:name w:val="WW8Num56z4"/>
    <w:rsid w:val="001B0F93"/>
    <w:rPr>
      <w:rFonts w:ascii="Courier New" w:hAnsi="Courier New" w:cs="Courier New"/>
    </w:rPr>
  </w:style>
  <w:style w:type="character" w:customStyle="1" w:styleId="WW8Num61z4">
    <w:name w:val="WW8Num61z4"/>
    <w:rsid w:val="001B0F93"/>
    <w:rPr>
      <w:rFonts w:ascii="Courier New" w:hAnsi="Courier New" w:cs="Courier New"/>
    </w:rPr>
  </w:style>
  <w:style w:type="character" w:customStyle="1" w:styleId="Absatz-Standardschriftart">
    <w:name w:val="Absatz-Standardschriftart"/>
    <w:rsid w:val="001B0F93"/>
  </w:style>
  <w:style w:type="character" w:customStyle="1" w:styleId="WW-Absatz-Standardschriftart">
    <w:name w:val="WW-Absatz-Standardschriftart"/>
    <w:rsid w:val="001B0F93"/>
  </w:style>
  <w:style w:type="character" w:customStyle="1" w:styleId="WW-Absatz-Standardschriftart1">
    <w:name w:val="WW-Absatz-Standardschriftart1"/>
    <w:rsid w:val="001B0F93"/>
  </w:style>
  <w:style w:type="character" w:customStyle="1" w:styleId="WW8Num39z1">
    <w:name w:val="WW8Num39z1"/>
    <w:rsid w:val="001B0F93"/>
    <w:rPr>
      <w:rFonts w:ascii="Courier New" w:hAnsi="Courier New" w:cs="Courier New"/>
    </w:rPr>
  </w:style>
  <w:style w:type="character" w:customStyle="1" w:styleId="WW8Num39z2">
    <w:name w:val="WW8Num39z2"/>
    <w:rsid w:val="001B0F93"/>
    <w:rPr>
      <w:rFonts w:ascii="Wingdings" w:hAnsi="Wingdings" w:cs="Wingdings"/>
    </w:rPr>
  </w:style>
  <w:style w:type="character" w:customStyle="1" w:styleId="WW8Num43z1">
    <w:name w:val="WW8Num43z1"/>
    <w:rsid w:val="001B0F93"/>
    <w:rPr>
      <w:rFonts w:ascii="Courier New" w:hAnsi="Courier New" w:cs="Courier New"/>
      <w:sz w:val="20"/>
    </w:rPr>
  </w:style>
  <w:style w:type="character" w:customStyle="1" w:styleId="WW8Num43z2">
    <w:name w:val="WW8Num43z2"/>
    <w:rsid w:val="001B0F93"/>
    <w:rPr>
      <w:rFonts w:ascii="Wingdings" w:hAnsi="Wingdings" w:cs="Wingdings"/>
      <w:sz w:val="20"/>
    </w:rPr>
  </w:style>
  <w:style w:type="character" w:customStyle="1" w:styleId="WW-DefaultParagraphFont">
    <w:name w:val="WW-Default Paragraph Font"/>
    <w:rsid w:val="001B0F93"/>
  </w:style>
  <w:style w:type="character" w:customStyle="1" w:styleId="WW8Num10z1">
    <w:name w:val="WW8Num10z1"/>
    <w:rsid w:val="001B0F93"/>
    <w:rPr>
      <w:rFonts w:ascii="Courier New" w:hAnsi="Courier New" w:cs="Courier New"/>
    </w:rPr>
  </w:style>
  <w:style w:type="character" w:customStyle="1" w:styleId="WW8Num10z2">
    <w:name w:val="WW8Num10z2"/>
    <w:rsid w:val="001B0F93"/>
    <w:rPr>
      <w:rFonts w:ascii="Wingdings" w:hAnsi="Wingdings" w:cs="Wingdings"/>
    </w:rPr>
  </w:style>
  <w:style w:type="character" w:customStyle="1" w:styleId="WW8Num11z1">
    <w:name w:val="WW8Num11z1"/>
    <w:rsid w:val="001B0F93"/>
    <w:rPr>
      <w:rFonts w:ascii="Courier New" w:hAnsi="Courier New" w:cs="Courier New"/>
    </w:rPr>
  </w:style>
  <w:style w:type="character" w:customStyle="1" w:styleId="WW8Num11z3">
    <w:name w:val="WW8Num11z3"/>
    <w:rsid w:val="001B0F93"/>
    <w:rPr>
      <w:rFonts w:ascii="Symbol" w:hAnsi="Symbol" w:cs="Symbol"/>
    </w:rPr>
  </w:style>
  <w:style w:type="character" w:customStyle="1" w:styleId="WW8Num12z1">
    <w:name w:val="WW8Num12z1"/>
    <w:rsid w:val="001B0F93"/>
    <w:rPr>
      <w:rFonts w:ascii="Courier New" w:hAnsi="Courier New" w:cs="Courier New"/>
    </w:rPr>
  </w:style>
  <w:style w:type="character" w:customStyle="1" w:styleId="WW8Num12z2">
    <w:name w:val="WW8Num12z2"/>
    <w:rsid w:val="001B0F93"/>
    <w:rPr>
      <w:rFonts w:ascii="Wingdings" w:hAnsi="Wingdings" w:cs="Wingdings"/>
    </w:rPr>
  </w:style>
  <w:style w:type="character" w:customStyle="1" w:styleId="WW8Num13z1">
    <w:name w:val="WW8Num13z1"/>
    <w:rsid w:val="001B0F93"/>
    <w:rPr>
      <w:rFonts w:ascii="Courier New" w:hAnsi="Courier New" w:cs="Courier New"/>
    </w:rPr>
  </w:style>
  <w:style w:type="character" w:customStyle="1" w:styleId="WW8Num13z2">
    <w:name w:val="WW8Num13z2"/>
    <w:rsid w:val="001B0F93"/>
    <w:rPr>
      <w:rFonts w:ascii="Wingdings" w:hAnsi="Wingdings" w:cs="Wingdings"/>
    </w:rPr>
  </w:style>
  <w:style w:type="character" w:customStyle="1" w:styleId="WW8Num14z1">
    <w:name w:val="WW8Num14z1"/>
    <w:rsid w:val="001B0F93"/>
    <w:rPr>
      <w:rFonts w:ascii="Courier New" w:hAnsi="Courier New" w:cs="Courier New"/>
    </w:rPr>
  </w:style>
  <w:style w:type="character" w:customStyle="1" w:styleId="WW8Num14z2">
    <w:name w:val="WW8Num14z2"/>
    <w:rsid w:val="001B0F93"/>
    <w:rPr>
      <w:rFonts w:ascii="Wingdings" w:hAnsi="Wingdings" w:cs="Wingdings"/>
    </w:rPr>
  </w:style>
  <w:style w:type="character" w:customStyle="1" w:styleId="WW8Num15z1">
    <w:name w:val="WW8Num15z1"/>
    <w:rsid w:val="001B0F93"/>
    <w:rPr>
      <w:rFonts w:ascii="Courier New" w:hAnsi="Courier New" w:cs="Courier New"/>
    </w:rPr>
  </w:style>
  <w:style w:type="character" w:customStyle="1" w:styleId="WW8Num15z2">
    <w:name w:val="WW8Num15z2"/>
    <w:rsid w:val="001B0F93"/>
    <w:rPr>
      <w:rFonts w:ascii="Wingdings" w:hAnsi="Wingdings" w:cs="Wingdings"/>
    </w:rPr>
  </w:style>
  <w:style w:type="character" w:customStyle="1" w:styleId="WW8Num17z1">
    <w:name w:val="WW8Num17z1"/>
    <w:rsid w:val="001B0F93"/>
    <w:rPr>
      <w:rFonts w:ascii="Courier New" w:hAnsi="Courier New" w:cs="Courier New"/>
    </w:rPr>
  </w:style>
  <w:style w:type="character" w:customStyle="1" w:styleId="WW8Num17z2">
    <w:name w:val="WW8Num17z2"/>
    <w:rsid w:val="001B0F93"/>
    <w:rPr>
      <w:rFonts w:ascii="Wingdings" w:hAnsi="Wingdings" w:cs="Wingdings"/>
    </w:rPr>
  </w:style>
  <w:style w:type="character" w:customStyle="1" w:styleId="WW8Num19z1">
    <w:name w:val="WW8Num19z1"/>
    <w:rsid w:val="001B0F93"/>
    <w:rPr>
      <w:rFonts w:ascii="Courier New" w:hAnsi="Courier New" w:cs="Courier New"/>
    </w:rPr>
  </w:style>
  <w:style w:type="character" w:customStyle="1" w:styleId="WW8Num19z2">
    <w:name w:val="WW8Num19z2"/>
    <w:rsid w:val="001B0F93"/>
    <w:rPr>
      <w:rFonts w:ascii="Wingdings" w:hAnsi="Wingdings" w:cs="Wingdings"/>
    </w:rPr>
  </w:style>
  <w:style w:type="character" w:customStyle="1" w:styleId="WW8Num20z1">
    <w:name w:val="WW8Num20z1"/>
    <w:rsid w:val="001B0F93"/>
    <w:rPr>
      <w:rFonts w:ascii="Courier New" w:hAnsi="Courier New" w:cs="Courier New"/>
    </w:rPr>
  </w:style>
  <w:style w:type="character" w:customStyle="1" w:styleId="WW8Num20z2">
    <w:name w:val="WW8Num20z2"/>
    <w:rsid w:val="001B0F93"/>
    <w:rPr>
      <w:rFonts w:ascii="Wingdings" w:hAnsi="Wingdings" w:cs="Wingdings"/>
    </w:rPr>
  </w:style>
  <w:style w:type="character" w:customStyle="1" w:styleId="WW8Num21z1">
    <w:name w:val="WW8Num21z1"/>
    <w:rsid w:val="001B0F93"/>
    <w:rPr>
      <w:rFonts w:ascii="Courier New" w:hAnsi="Courier New" w:cs="Courier New"/>
    </w:rPr>
  </w:style>
  <w:style w:type="character" w:customStyle="1" w:styleId="WW8Num21z2">
    <w:name w:val="WW8Num21z2"/>
    <w:rsid w:val="001B0F93"/>
    <w:rPr>
      <w:rFonts w:ascii="Wingdings" w:hAnsi="Wingdings" w:cs="Wingdings"/>
    </w:rPr>
  </w:style>
  <w:style w:type="character" w:customStyle="1" w:styleId="WW8Num23z1">
    <w:name w:val="WW8Num23z1"/>
    <w:rsid w:val="001B0F93"/>
    <w:rPr>
      <w:rFonts w:ascii="Courier New" w:hAnsi="Courier New" w:cs="Courier New"/>
    </w:rPr>
  </w:style>
  <w:style w:type="character" w:customStyle="1" w:styleId="WW8Num23z2">
    <w:name w:val="WW8Num23z2"/>
    <w:rsid w:val="001B0F93"/>
    <w:rPr>
      <w:rFonts w:ascii="Wingdings" w:hAnsi="Wingdings" w:cs="Wingdings"/>
    </w:rPr>
  </w:style>
  <w:style w:type="character" w:customStyle="1" w:styleId="WW8Num24z1">
    <w:name w:val="WW8Num24z1"/>
    <w:rsid w:val="001B0F93"/>
    <w:rPr>
      <w:rFonts w:ascii="Courier New" w:hAnsi="Courier New" w:cs="Courier New"/>
    </w:rPr>
  </w:style>
  <w:style w:type="character" w:customStyle="1" w:styleId="WW8Num24z2">
    <w:name w:val="WW8Num24z2"/>
    <w:rsid w:val="001B0F93"/>
    <w:rPr>
      <w:rFonts w:ascii="Wingdings" w:hAnsi="Wingdings" w:cs="Wingdings"/>
    </w:rPr>
  </w:style>
  <w:style w:type="character" w:customStyle="1" w:styleId="WW8Num25z1">
    <w:name w:val="WW8Num25z1"/>
    <w:rsid w:val="001B0F93"/>
    <w:rPr>
      <w:rFonts w:ascii="Courier New" w:hAnsi="Courier New" w:cs="Courier New"/>
    </w:rPr>
  </w:style>
  <w:style w:type="character" w:customStyle="1" w:styleId="WW8Num25z2">
    <w:name w:val="WW8Num25z2"/>
    <w:rsid w:val="001B0F93"/>
    <w:rPr>
      <w:rFonts w:ascii="Wingdings" w:hAnsi="Wingdings" w:cs="Wingdings"/>
    </w:rPr>
  </w:style>
  <w:style w:type="character" w:customStyle="1" w:styleId="WW8Num26z1">
    <w:name w:val="WW8Num26z1"/>
    <w:rsid w:val="001B0F93"/>
    <w:rPr>
      <w:rFonts w:ascii="Courier New" w:hAnsi="Courier New" w:cs="Courier New"/>
    </w:rPr>
  </w:style>
  <w:style w:type="character" w:customStyle="1" w:styleId="WW8Num26z2">
    <w:name w:val="WW8Num26z2"/>
    <w:rsid w:val="001B0F93"/>
    <w:rPr>
      <w:rFonts w:ascii="Wingdings" w:hAnsi="Wingdings" w:cs="Wingdings"/>
    </w:rPr>
  </w:style>
  <w:style w:type="character" w:customStyle="1" w:styleId="WW8Num26z3">
    <w:name w:val="WW8Num26z3"/>
    <w:rsid w:val="001B0F93"/>
    <w:rPr>
      <w:rFonts w:ascii="Symbol" w:hAnsi="Symbol" w:cs="Symbol"/>
    </w:rPr>
  </w:style>
  <w:style w:type="character" w:customStyle="1" w:styleId="WW8Num28z1">
    <w:name w:val="WW8Num28z1"/>
    <w:rsid w:val="001B0F93"/>
    <w:rPr>
      <w:rFonts w:ascii="Courier New" w:hAnsi="Courier New" w:cs="Courier New"/>
    </w:rPr>
  </w:style>
  <w:style w:type="character" w:customStyle="1" w:styleId="WW8Num28z2">
    <w:name w:val="WW8Num28z2"/>
    <w:rsid w:val="001B0F93"/>
    <w:rPr>
      <w:rFonts w:ascii="Wingdings" w:hAnsi="Wingdings" w:cs="Wingdings"/>
    </w:rPr>
  </w:style>
  <w:style w:type="character" w:customStyle="1" w:styleId="WW8Num28z3">
    <w:name w:val="WW8Num28z3"/>
    <w:rsid w:val="001B0F93"/>
    <w:rPr>
      <w:rFonts w:ascii="Symbol" w:hAnsi="Symbol" w:cs="Symbol"/>
    </w:rPr>
  </w:style>
  <w:style w:type="character" w:customStyle="1" w:styleId="WW8Num30z1">
    <w:name w:val="WW8Num30z1"/>
    <w:rsid w:val="001B0F93"/>
    <w:rPr>
      <w:rFonts w:ascii="Courier New" w:hAnsi="Courier New" w:cs="Courier New"/>
    </w:rPr>
  </w:style>
  <w:style w:type="character" w:customStyle="1" w:styleId="WW8Num30z2">
    <w:name w:val="WW8Num30z2"/>
    <w:rsid w:val="001B0F93"/>
    <w:rPr>
      <w:rFonts w:ascii="Wingdings" w:hAnsi="Wingdings" w:cs="Wingdings"/>
    </w:rPr>
  </w:style>
  <w:style w:type="character" w:customStyle="1" w:styleId="WW8Num31z1">
    <w:name w:val="WW8Num31z1"/>
    <w:rsid w:val="001B0F93"/>
    <w:rPr>
      <w:rFonts w:ascii="Courier New" w:hAnsi="Courier New" w:cs="Courier New"/>
    </w:rPr>
  </w:style>
  <w:style w:type="character" w:customStyle="1" w:styleId="WW8Num31z2">
    <w:name w:val="WW8Num31z2"/>
    <w:rsid w:val="001B0F93"/>
    <w:rPr>
      <w:rFonts w:ascii="Wingdings" w:hAnsi="Wingdings" w:cs="Wingdings"/>
    </w:rPr>
  </w:style>
  <w:style w:type="character" w:customStyle="1" w:styleId="WW8Num32z1">
    <w:name w:val="WW8Num32z1"/>
    <w:rsid w:val="001B0F93"/>
    <w:rPr>
      <w:rFonts w:ascii="Courier New" w:hAnsi="Courier New" w:cs="Courier New"/>
    </w:rPr>
  </w:style>
  <w:style w:type="character" w:customStyle="1" w:styleId="WW8Num32z2">
    <w:name w:val="WW8Num32z2"/>
    <w:rsid w:val="001B0F93"/>
    <w:rPr>
      <w:rFonts w:ascii="Wingdings" w:hAnsi="Wingdings" w:cs="Wingdings"/>
    </w:rPr>
  </w:style>
  <w:style w:type="character" w:customStyle="1" w:styleId="WW8Num33z1">
    <w:name w:val="WW8Num33z1"/>
    <w:rsid w:val="001B0F93"/>
    <w:rPr>
      <w:rFonts w:ascii="Courier New" w:hAnsi="Courier New" w:cs="Courier New"/>
    </w:rPr>
  </w:style>
  <w:style w:type="character" w:customStyle="1" w:styleId="WW8Num33z2">
    <w:name w:val="WW8Num33z2"/>
    <w:rsid w:val="001B0F93"/>
    <w:rPr>
      <w:rFonts w:ascii="Wingdings" w:hAnsi="Wingdings" w:cs="Wingdings"/>
    </w:rPr>
  </w:style>
  <w:style w:type="character" w:customStyle="1" w:styleId="WW8Num34z1">
    <w:name w:val="WW8Num34z1"/>
    <w:rsid w:val="001B0F93"/>
    <w:rPr>
      <w:rFonts w:ascii="Courier New" w:hAnsi="Courier New" w:cs="Courier New"/>
    </w:rPr>
  </w:style>
  <w:style w:type="character" w:customStyle="1" w:styleId="WW8Num34z2">
    <w:name w:val="WW8Num34z2"/>
    <w:rsid w:val="001B0F93"/>
    <w:rPr>
      <w:rFonts w:ascii="Wingdings" w:hAnsi="Wingdings" w:cs="Wingdings"/>
    </w:rPr>
  </w:style>
  <w:style w:type="character" w:customStyle="1" w:styleId="WW8Num35z1">
    <w:name w:val="WW8Num35z1"/>
    <w:rsid w:val="001B0F93"/>
    <w:rPr>
      <w:rFonts w:ascii="Courier New" w:hAnsi="Courier New" w:cs="Courier New"/>
    </w:rPr>
  </w:style>
  <w:style w:type="character" w:customStyle="1" w:styleId="WW8Num35z2">
    <w:name w:val="WW8Num35z2"/>
    <w:rsid w:val="001B0F93"/>
    <w:rPr>
      <w:rFonts w:ascii="Wingdings" w:hAnsi="Wingdings" w:cs="Wingdings"/>
    </w:rPr>
  </w:style>
  <w:style w:type="character" w:customStyle="1" w:styleId="WW8Num36z1">
    <w:name w:val="WW8Num36z1"/>
    <w:rsid w:val="001B0F93"/>
    <w:rPr>
      <w:rFonts w:ascii="Courier New" w:hAnsi="Courier New" w:cs="Courier New"/>
    </w:rPr>
  </w:style>
  <w:style w:type="character" w:customStyle="1" w:styleId="WW8Num36z2">
    <w:name w:val="WW8Num36z2"/>
    <w:rsid w:val="001B0F93"/>
    <w:rPr>
      <w:rFonts w:ascii="Wingdings" w:hAnsi="Wingdings" w:cs="Wingdings"/>
    </w:rPr>
  </w:style>
  <w:style w:type="character" w:customStyle="1" w:styleId="WW8Num37z1">
    <w:name w:val="WW8Num37z1"/>
    <w:rsid w:val="001B0F93"/>
    <w:rPr>
      <w:rFonts w:ascii="Courier New" w:hAnsi="Courier New" w:cs="Courier New"/>
    </w:rPr>
  </w:style>
  <w:style w:type="character" w:customStyle="1" w:styleId="WW8Num37z2">
    <w:name w:val="WW8Num37z2"/>
    <w:rsid w:val="001B0F93"/>
    <w:rPr>
      <w:rFonts w:ascii="Wingdings" w:hAnsi="Wingdings" w:cs="Wingdings"/>
    </w:rPr>
  </w:style>
  <w:style w:type="character" w:customStyle="1" w:styleId="WW-DefaultParagraphFont1">
    <w:name w:val="WW-Default Paragraph Font1"/>
    <w:rsid w:val="001B0F93"/>
  </w:style>
  <w:style w:type="character" w:styleId="PageNumber">
    <w:name w:val="page number"/>
    <w:basedOn w:val="WW-DefaultParagraphFont1"/>
    <w:rsid w:val="001B0F93"/>
  </w:style>
  <w:style w:type="character" w:styleId="Hyperlink">
    <w:name w:val="Hyperlink"/>
    <w:uiPriority w:val="99"/>
    <w:rsid w:val="001B0F93"/>
    <w:rPr>
      <w:strike w:val="0"/>
      <w:dstrike w:val="0"/>
      <w:color w:val="1939CC"/>
      <w:u w:val="none"/>
    </w:rPr>
  </w:style>
  <w:style w:type="character" w:customStyle="1" w:styleId="WW-CharChar3">
    <w:name w:val="WW-Char Char3"/>
    <w:rsid w:val="001B0F93"/>
    <w:rPr>
      <w:color w:val="000000"/>
      <w:sz w:val="52"/>
      <w:szCs w:val="52"/>
      <w:lang w:val="hu-HU"/>
    </w:rPr>
  </w:style>
  <w:style w:type="character" w:customStyle="1" w:styleId="FootnoteCharacters">
    <w:name w:val="Footnote Characters"/>
    <w:rsid w:val="001B0F93"/>
    <w:rPr>
      <w:vertAlign w:val="superscript"/>
    </w:rPr>
  </w:style>
  <w:style w:type="character" w:customStyle="1" w:styleId="WW-FootnoteCharacters">
    <w:name w:val="WW-Footnote Characters"/>
    <w:rsid w:val="001B0F93"/>
    <w:rPr>
      <w:vertAlign w:val="superscript"/>
    </w:rPr>
  </w:style>
  <w:style w:type="character" w:customStyle="1" w:styleId="FootnoteReference1">
    <w:name w:val="Footnote Reference1"/>
    <w:rsid w:val="001B0F93"/>
    <w:rPr>
      <w:vertAlign w:val="superscript"/>
    </w:rPr>
  </w:style>
  <w:style w:type="character" w:customStyle="1" w:styleId="EndnoteCharacters">
    <w:name w:val="Endnote Characters"/>
    <w:rsid w:val="001B0F93"/>
    <w:rPr>
      <w:vertAlign w:val="superscript"/>
    </w:rPr>
  </w:style>
  <w:style w:type="character" w:customStyle="1" w:styleId="WW-EndnoteCharacters">
    <w:name w:val="WW-Endnote Characters"/>
    <w:rsid w:val="001B0F93"/>
  </w:style>
  <w:style w:type="character" w:customStyle="1" w:styleId="WW-FootnoteReference">
    <w:name w:val="WW-Footnote Reference"/>
    <w:rsid w:val="001B0F93"/>
    <w:rPr>
      <w:vertAlign w:val="superscript"/>
    </w:rPr>
  </w:style>
  <w:style w:type="character" w:customStyle="1" w:styleId="EndnoteReference1">
    <w:name w:val="Endnote Reference1"/>
    <w:rsid w:val="001B0F93"/>
    <w:rPr>
      <w:vertAlign w:val="superscript"/>
    </w:rPr>
  </w:style>
  <w:style w:type="character" w:customStyle="1" w:styleId="NumberingSymbols">
    <w:name w:val="Numbering Symbols"/>
    <w:rsid w:val="001B0F93"/>
  </w:style>
  <w:style w:type="character" w:customStyle="1" w:styleId="Bullets">
    <w:name w:val="Bullets"/>
    <w:rsid w:val="001B0F93"/>
    <w:rPr>
      <w:rFonts w:ascii="OpenSymbol" w:eastAsia="OpenSymbol" w:hAnsi="OpenSymbol" w:cs="OpenSymbol"/>
    </w:rPr>
  </w:style>
  <w:style w:type="character" w:styleId="Emphasis">
    <w:name w:val="Emphasis"/>
    <w:qFormat/>
    <w:rsid w:val="001B0F93"/>
    <w:rPr>
      <w:i/>
      <w:iCs/>
    </w:rPr>
  </w:style>
  <w:style w:type="character" w:customStyle="1" w:styleId="IndexLink">
    <w:name w:val="Index Link"/>
    <w:rsid w:val="001B0F93"/>
  </w:style>
  <w:style w:type="character" w:customStyle="1" w:styleId="FontStyle14">
    <w:name w:val="Font Style14"/>
    <w:rsid w:val="001B0F93"/>
    <w:rPr>
      <w:rFonts w:ascii="Times New Roman" w:hAnsi="Times New Roman" w:cs="Times New Roman"/>
      <w:sz w:val="24"/>
      <w:szCs w:val="24"/>
    </w:rPr>
  </w:style>
  <w:style w:type="character" w:customStyle="1" w:styleId="CharChar8">
    <w:name w:val="Char Char8"/>
    <w:rsid w:val="001B0F93"/>
    <w:rPr>
      <w:rFonts w:ascii="Times New Roman" w:eastAsia="Times New Roman" w:hAnsi="Times New Roman" w:cs="Times New Roman"/>
      <w:sz w:val="24"/>
      <w:szCs w:val="24"/>
      <w:lang w:val="ro-RO" w:eastAsia="zh-CN"/>
    </w:rPr>
  </w:style>
  <w:style w:type="character" w:customStyle="1" w:styleId="CharChar7">
    <w:name w:val="Char Char7"/>
    <w:rsid w:val="001B0F93"/>
    <w:rPr>
      <w:rFonts w:ascii="Times New Roman" w:eastAsia="Times New Roman" w:hAnsi="Times New Roman" w:cs="Times New Roman"/>
      <w:sz w:val="24"/>
      <w:szCs w:val="24"/>
      <w:lang w:val="ro-RO" w:eastAsia="zh-CN"/>
    </w:rPr>
  </w:style>
  <w:style w:type="character" w:customStyle="1" w:styleId="CharChar6">
    <w:name w:val="Char Char6"/>
    <w:rsid w:val="001B0F93"/>
    <w:rPr>
      <w:rFonts w:ascii="Times New Roman" w:eastAsia="Times New Roman" w:hAnsi="Times New Roman" w:cs="Times New Roman"/>
      <w:sz w:val="24"/>
      <w:szCs w:val="24"/>
      <w:lang w:val="ro-RO" w:eastAsia="zh-CN"/>
    </w:rPr>
  </w:style>
  <w:style w:type="character" w:customStyle="1" w:styleId="CharChar5">
    <w:name w:val="Char Char5"/>
    <w:rsid w:val="001B0F93"/>
    <w:rPr>
      <w:rFonts w:ascii="Times New Roman" w:eastAsia="Times New Roman" w:hAnsi="Times New Roman" w:cs="Times New Roman"/>
      <w:b/>
      <w:bCs/>
      <w:sz w:val="24"/>
      <w:szCs w:val="24"/>
      <w:lang w:val="ro-RO" w:eastAsia="zh-CN"/>
    </w:rPr>
  </w:style>
  <w:style w:type="character" w:customStyle="1" w:styleId="CharChar4">
    <w:name w:val="Char Char4"/>
    <w:rsid w:val="001B0F93"/>
    <w:rPr>
      <w:rFonts w:ascii="Times New Roman" w:eastAsia="Times New Roman" w:hAnsi="Times New Roman" w:cs="Times New Roman"/>
      <w:sz w:val="24"/>
      <w:szCs w:val="24"/>
      <w:lang w:val="ro-RO" w:eastAsia="zh-CN"/>
    </w:rPr>
  </w:style>
  <w:style w:type="character" w:customStyle="1" w:styleId="CharChar2">
    <w:name w:val="Char Char2"/>
    <w:rsid w:val="001B0F93"/>
    <w:rPr>
      <w:rFonts w:ascii="Times New Roman" w:eastAsia="Times New Roman" w:hAnsi="Times New Roman" w:cs="Times New Roman"/>
      <w:sz w:val="16"/>
      <w:szCs w:val="16"/>
      <w:lang w:val="ro-RO" w:eastAsia="zh-CN"/>
    </w:rPr>
  </w:style>
  <w:style w:type="character" w:customStyle="1" w:styleId="NoSpacingChar">
    <w:name w:val="No Spacing Char"/>
    <w:rsid w:val="001B0F93"/>
    <w:rPr>
      <w:rFonts w:ascii="Calibri" w:eastAsia="Times New Roman" w:hAnsi="Calibri" w:cs="Times New Roman"/>
      <w:lang w:val="hu-HU"/>
    </w:rPr>
  </w:style>
  <w:style w:type="character" w:customStyle="1" w:styleId="CharChar1">
    <w:name w:val="Char Char1"/>
    <w:rsid w:val="001B0F93"/>
    <w:rPr>
      <w:rFonts w:ascii="Arial" w:eastAsia="Times New Roman" w:hAnsi="Arial" w:cs="Arial"/>
      <w:vanish/>
      <w:sz w:val="16"/>
      <w:szCs w:val="16"/>
    </w:rPr>
  </w:style>
  <w:style w:type="character" w:customStyle="1" w:styleId="CharChar">
    <w:name w:val="Char Char"/>
    <w:rsid w:val="001B0F93"/>
    <w:rPr>
      <w:rFonts w:ascii="Arial" w:eastAsia="Times New Roman" w:hAnsi="Arial" w:cs="Arial"/>
      <w:vanish/>
      <w:sz w:val="16"/>
      <w:szCs w:val="16"/>
    </w:rPr>
  </w:style>
  <w:style w:type="character" w:customStyle="1" w:styleId="st">
    <w:name w:val="st"/>
    <w:basedOn w:val="DefaultParagraphFont1"/>
    <w:rsid w:val="001B0F93"/>
  </w:style>
  <w:style w:type="character" w:customStyle="1" w:styleId="WW8Num3z0">
    <w:name w:val="WW8Num3z0"/>
    <w:rsid w:val="001B0F93"/>
    <w:rPr>
      <w:rFonts w:ascii="Times New Roman" w:eastAsia="Times New Roman" w:hAnsi="Times New Roman" w:cs="Times New Roman"/>
    </w:rPr>
  </w:style>
  <w:style w:type="character" w:customStyle="1" w:styleId="WW8Num3z1">
    <w:name w:val="WW8Num3z1"/>
    <w:rsid w:val="001B0F93"/>
    <w:rPr>
      <w:rFonts w:ascii="Courier New" w:hAnsi="Courier New" w:cs="Courier New"/>
    </w:rPr>
  </w:style>
  <w:style w:type="character" w:customStyle="1" w:styleId="WW8Num3z2">
    <w:name w:val="WW8Num3z2"/>
    <w:rsid w:val="001B0F93"/>
    <w:rPr>
      <w:rFonts w:ascii="Wingdings" w:hAnsi="Wingdings" w:cs="Wingdings"/>
    </w:rPr>
  </w:style>
  <w:style w:type="character" w:customStyle="1" w:styleId="WW8Num3z3">
    <w:name w:val="WW8Num3z3"/>
    <w:rsid w:val="001B0F93"/>
    <w:rPr>
      <w:rFonts w:ascii="Symbol" w:hAnsi="Symbol" w:cs="Symbol"/>
    </w:rPr>
  </w:style>
  <w:style w:type="character" w:customStyle="1" w:styleId="DefaultParagraphFont2">
    <w:name w:val="Default Paragraph Font2"/>
    <w:rsid w:val="001B0F93"/>
  </w:style>
  <w:style w:type="character" w:customStyle="1" w:styleId="WW-Fontdeparagrafimplicit">
    <w:name w:val="WW-Font de paragraf implicit"/>
    <w:rsid w:val="001B0F93"/>
  </w:style>
  <w:style w:type="character" w:customStyle="1" w:styleId="Fontdeparagrafimplicit">
    <w:name w:val="Font de paragraf implicit"/>
    <w:rsid w:val="001B0F93"/>
  </w:style>
  <w:style w:type="character" w:customStyle="1" w:styleId="Referinnotdesubsol">
    <w:name w:val="Referinţă notă de subsol"/>
    <w:rsid w:val="001B0F93"/>
    <w:rPr>
      <w:vertAlign w:val="superscript"/>
    </w:rPr>
  </w:style>
  <w:style w:type="character" w:customStyle="1" w:styleId="WW8Num40z2">
    <w:name w:val="WW8Num40z2"/>
    <w:rsid w:val="001B0F93"/>
    <w:rPr>
      <w:rFonts w:ascii="Wingdings" w:hAnsi="Wingdings" w:cs="Wingdings"/>
    </w:rPr>
  </w:style>
  <w:style w:type="character" w:customStyle="1" w:styleId="WW8Num94z4">
    <w:name w:val="WW8Num94z4"/>
    <w:rsid w:val="001B0F93"/>
    <w:rPr>
      <w:rFonts w:ascii="Courier New" w:hAnsi="Courier New" w:cs="Courier New"/>
    </w:rPr>
  </w:style>
  <w:style w:type="character" w:customStyle="1" w:styleId="WW8Num47z1">
    <w:name w:val="WW8Num47z1"/>
    <w:rsid w:val="001B0F93"/>
    <w:rPr>
      <w:rFonts w:ascii="Courier New" w:hAnsi="Courier New" w:cs="Courier New"/>
    </w:rPr>
  </w:style>
  <w:style w:type="character" w:customStyle="1" w:styleId="WW8Num47z2">
    <w:name w:val="WW8Num47z2"/>
    <w:rsid w:val="001B0F93"/>
    <w:rPr>
      <w:rFonts w:ascii="Wingdings" w:hAnsi="Wingdings" w:cs="Wingdings"/>
    </w:rPr>
  </w:style>
  <w:style w:type="character" w:customStyle="1" w:styleId="WW8Num87z1">
    <w:name w:val="WW8Num87z1"/>
    <w:rsid w:val="001B0F93"/>
    <w:rPr>
      <w:rFonts w:ascii="Courier New" w:hAnsi="Courier New" w:cs="Courier New"/>
    </w:rPr>
  </w:style>
  <w:style w:type="character" w:customStyle="1" w:styleId="WW8Num87z2">
    <w:name w:val="WW8Num87z2"/>
    <w:rsid w:val="001B0F93"/>
    <w:rPr>
      <w:rFonts w:ascii="Wingdings" w:hAnsi="Wingdings" w:cs="Wingdings"/>
    </w:rPr>
  </w:style>
  <w:style w:type="character" w:customStyle="1" w:styleId="WW8Num44z2">
    <w:name w:val="WW8Num44z2"/>
    <w:rsid w:val="001B0F93"/>
    <w:rPr>
      <w:rFonts w:ascii="Wingdings" w:hAnsi="Wingdings" w:cs="Wingdings"/>
    </w:rPr>
  </w:style>
  <w:style w:type="character" w:customStyle="1" w:styleId="WW8Num46z1">
    <w:name w:val="WW8Num46z1"/>
    <w:rsid w:val="001B0F93"/>
    <w:rPr>
      <w:rFonts w:ascii="Courier New" w:hAnsi="Courier New" w:cs="Courier New"/>
    </w:rPr>
  </w:style>
  <w:style w:type="character" w:customStyle="1" w:styleId="WW8Num46z2">
    <w:name w:val="WW8Num46z2"/>
    <w:rsid w:val="001B0F93"/>
    <w:rPr>
      <w:rFonts w:ascii="Wingdings" w:hAnsi="Wingdings" w:cs="Wingdings"/>
    </w:rPr>
  </w:style>
  <w:style w:type="character" w:customStyle="1" w:styleId="hps">
    <w:name w:val="hps"/>
    <w:basedOn w:val="DefaultParagraphFont1"/>
    <w:rsid w:val="001B0F93"/>
  </w:style>
  <w:style w:type="character" w:customStyle="1" w:styleId="hpsatn">
    <w:name w:val="hps atn"/>
    <w:basedOn w:val="DefaultParagraphFont1"/>
    <w:rsid w:val="001B0F93"/>
  </w:style>
  <w:style w:type="character" w:customStyle="1" w:styleId="info">
    <w:name w:val="info"/>
    <w:basedOn w:val="DefaultParagraphFont1"/>
    <w:rsid w:val="001B0F93"/>
  </w:style>
  <w:style w:type="character" w:customStyle="1" w:styleId="readmore">
    <w:name w:val="readmore"/>
    <w:basedOn w:val="DefaultParagraphFont1"/>
    <w:rsid w:val="001B0F93"/>
  </w:style>
  <w:style w:type="character" w:styleId="FootnoteReference">
    <w:name w:val="footnote reference"/>
    <w:rsid w:val="001B0F93"/>
    <w:rPr>
      <w:vertAlign w:val="superscript"/>
    </w:rPr>
  </w:style>
  <w:style w:type="character" w:styleId="EndnoteReference">
    <w:name w:val="endnote reference"/>
    <w:rsid w:val="001B0F93"/>
    <w:rPr>
      <w:vertAlign w:val="superscript"/>
    </w:rPr>
  </w:style>
  <w:style w:type="paragraph" w:customStyle="1" w:styleId="Heading">
    <w:name w:val="Heading"/>
    <w:basedOn w:val="Normal"/>
    <w:next w:val="BodyText"/>
    <w:rsid w:val="001B0F93"/>
    <w:pPr>
      <w:keepNext/>
      <w:spacing w:before="240" w:after="120"/>
    </w:pPr>
    <w:rPr>
      <w:rFonts w:ascii="Liberation Sans" w:eastAsia="WenQuanYi Micro Hei" w:hAnsi="Liberation Sans" w:cs="Lohit Hindi"/>
      <w:sz w:val="28"/>
      <w:szCs w:val="28"/>
    </w:rPr>
  </w:style>
  <w:style w:type="paragraph" w:styleId="BodyText">
    <w:name w:val="Body Text"/>
    <w:basedOn w:val="Normal"/>
    <w:link w:val="BodyTextChar"/>
    <w:rsid w:val="001B0F93"/>
    <w:pPr>
      <w:jc w:val="both"/>
    </w:pPr>
  </w:style>
  <w:style w:type="character" w:customStyle="1" w:styleId="BodyTextChar">
    <w:name w:val="Body Text Char"/>
    <w:basedOn w:val="DefaultParagraphFont"/>
    <w:link w:val="BodyText"/>
    <w:rsid w:val="001B0F93"/>
    <w:rPr>
      <w:rFonts w:ascii="Times New Roman" w:eastAsia="Times New Roman" w:hAnsi="Times New Roman" w:cs="Times New Roman"/>
      <w:sz w:val="24"/>
      <w:szCs w:val="24"/>
      <w:lang w:val="ro-RO" w:eastAsia="zh-CN"/>
    </w:rPr>
  </w:style>
  <w:style w:type="paragraph" w:styleId="List">
    <w:name w:val="List"/>
    <w:basedOn w:val="BodyText"/>
    <w:rsid w:val="001B0F93"/>
    <w:rPr>
      <w:rFonts w:cs="Lohit Hindi"/>
    </w:rPr>
  </w:style>
  <w:style w:type="paragraph" w:styleId="Caption">
    <w:name w:val="caption"/>
    <w:basedOn w:val="Normal"/>
    <w:next w:val="Normal"/>
    <w:qFormat/>
    <w:rsid w:val="001B0F93"/>
    <w:pPr>
      <w:spacing w:line="360" w:lineRule="auto"/>
      <w:jc w:val="center"/>
    </w:pPr>
    <w:rPr>
      <w:i/>
      <w:iCs/>
    </w:rPr>
  </w:style>
  <w:style w:type="paragraph" w:customStyle="1" w:styleId="Index">
    <w:name w:val="Index"/>
    <w:basedOn w:val="Normal"/>
    <w:rsid w:val="001B0F93"/>
    <w:pPr>
      <w:suppressLineNumbers/>
    </w:pPr>
    <w:rPr>
      <w:rFonts w:cs="Lohit Hindi"/>
    </w:rPr>
  </w:style>
  <w:style w:type="paragraph" w:styleId="Header">
    <w:name w:val="header"/>
    <w:basedOn w:val="Normal"/>
    <w:link w:val="HeaderChar"/>
    <w:rsid w:val="001B0F93"/>
  </w:style>
  <w:style w:type="character" w:customStyle="1" w:styleId="HeaderChar">
    <w:name w:val="Header Char"/>
    <w:basedOn w:val="DefaultParagraphFont"/>
    <w:link w:val="Header"/>
    <w:rsid w:val="001B0F93"/>
    <w:rPr>
      <w:rFonts w:ascii="Times New Roman" w:eastAsia="Times New Roman" w:hAnsi="Times New Roman" w:cs="Times New Roman"/>
      <w:sz w:val="24"/>
      <w:szCs w:val="24"/>
      <w:lang w:val="ro-RO" w:eastAsia="zh-CN"/>
    </w:rPr>
  </w:style>
  <w:style w:type="paragraph" w:styleId="Footer">
    <w:name w:val="footer"/>
    <w:basedOn w:val="Normal"/>
    <w:link w:val="FooterChar"/>
    <w:rsid w:val="001B0F93"/>
  </w:style>
  <w:style w:type="character" w:customStyle="1" w:styleId="FooterChar">
    <w:name w:val="Footer Char"/>
    <w:basedOn w:val="DefaultParagraphFont"/>
    <w:link w:val="Footer"/>
    <w:rsid w:val="001B0F93"/>
    <w:rPr>
      <w:rFonts w:ascii="Times New Roman" w:eastAsia="Times New Roman" w:hAnsi="Times New Roman" w:cs="Times New Roman"/>
      <w:sz w:val="24"/>
      <w:szCs w:val="24"/>
      <w:lang w:val="ro-RO" w:eastAsia="zh-CN"/>
    </w:rPr>
  </w:style>
  <w:style w:type="paragraph" w:styleId="BalloonText">
    <w:name w:val="Balloon Text"/>
    <w:basedOn w:val="Normal"/>
    <w:link w:val="BalloonTextChar"/>
    <w:rsid w:val="001B0F93"/>
    <w:rPr>
      <w:rFonts w:ascii="Tahoma" w:hAnsi="Tahoma" w:cs="Tahoma"/>
      <w:sz w:val="16"/>
      <w:szCs w:val="16"/>
    </w:rPr>
  </w:style>
  <w:style w:type="character" w:customStyle="1" w:styleId="BalloonTextChar">
    <w:name w:val="Balloon Text Char"/>
    <w:basedOn w:val="DefaultParagraphFont"/>
    <w:link w:val="BalloonText"/>
    <w:rsid w:val="001B0F93"/>
    <w:rPr>
      <w:rFonts w:ascii="Tahoma" w:eastAsia="Times New Roman" w:hAnsi="Tahoma" w:cs="Tahoma"/>
      <w:sz w:val="16"/>
      <w:szCs w:val="16"/>
      <w:lang w:val="ro-RO" w:eastAsia="zh-CN"/>
    </w:rPr>
  </w:style>
  <w:style w:type="paragraph" w:customStyle="1" w:styleId="WW-Default">
    <w:name w:val="WW-Default"/>
    <w:rsid w:val="001B0F93"/>
    <w:pPr>
      <w:suppressAutoHyphens/>
      <w:autoSpaceDE w:val="0"/>
      <w:spacing w:after="0" w:line="240" w:lineRule="auto"/>
    </w:pPr>
    <w:rPr>
      <w:rFonts w:ascii="Calibri" w:eastAsia="Times New Roman" w:hAnsi="Calibri" w:cs="Calibri"/>
      <w:color w:val="000000"/>
      <w:sz w:val="24"/>
      <w:szCs w:val="24"/>
      <w:lang w:eastAsia="zh-CN"/>
    </w:rPr>
  </w:style>
  <w:style w:type="paragraph" w:styleId="NormalWeb">
    <w:name w:val="Normal (Web)"/>
    <w:basedOn w:val="Normal"/>
    <w:rsid w:val="001B0F93"/>
    <w:pPr>
      <w:spacing w:before="280" w:after="280"/>
    </w:pPr>
    <w:rPr>
      <w:color w:val="000000"/>
      <w:lang w:val="en-US"/>
    </w:rPr>
  </w:style>
  <w:style w:type="paragraph" w:styleId="ListParagraph">
    <w:name w:val="List Paragraph"/>
    <w:basedOn w:val="Normal"/>
    <w:uiPriority w:val="34"/>
    <w:qFormat/>
    <w:rsid w:val="001B0F93"/>
    <w:pPr>
      <w:suppressAutoHyphens w:val="0"/>
      <w:ind w:left="720"/>
    </w:pPr>
    <w:rPr>
      <w:lang w:val="en-US"/>
    </w:rPr>
  </w:style>
  <w:style w:type="paragraph" w:styleId="BodyTextIndent">
    <w:name w:val="Body Text Indent"/>
    <w:basedOn w:val="Normal"/>
    <w:link w:val="BodyTextIndentChar"/>
    <w:rsid w:val="001B0F93"/>
    <w:pPr>
      <w:ind w:firstLine="708"/>
      <w:jc w:val="both"/>
    </w:pPr>
  </w:style>
  <w:style w:type="character" w:customStyle="1" w:styleId="BodyTextIndentChar">
    <w:name w:val="Body Text Indent Char"/>
    <w:basedOn w:val="DefaultParagraphFont"/>
    <w:link w:val="BodyTextIndent"/>
    <w:rsid w:val="001B0F93"/>
    <w:rPr>
      <w:rFonts w:ascii="Times New Roman" w:eastAsia="Times New Roman" w:hAnsi="Times New Roman" w:cs="Times New Roman"/>
      <w:sz w:val="24"/>
      <w:szCs w:val="24"/>
      <w:lang w:val="ro-RO" w:eastAsia="zh-CN"/>
    </w:rPr>
  </w:style>
  <w:style w:type="paragraph" w:customStyle="1" w:styleId="xl24">
    <w:name w:val="xl24"/>
    <w:basedOn w:val="Normal"/>
    <w:rsid w:val="001B0F93"/>
    <w:pPr>
      <w:spacing w:before="280" w:after="280"/>
      <w:jc w:val="center"/>
    </w:pPr>
    <w:rPr>
      <w:rFonts w:ascii="Arial" w:eastAsia="Arial Unicode MS" w:hAnsi="Arial" w:cs="Arial"/>
      <w:b/>
      <w:bCs/>
      <w:sz w:val="16"/>
      <w:szCs w:val="16"/>
    </w:rPr>
  </w:style>
  <w:style w:type="paragraph" w:customStyle="1" w:styleId="xl25">
    <w:name w:val="xl25"/>
    <w:basedOn w:val="Normal"/>
    <w:rsid w:val="001B0F93"/>
    <w:pPr>
      <w:spacing w:before="280" w:after="280"/>
      <w:jc w:val="center"/>
      <w:textAlignment w:val="center"/>
    </w:pPr>
    <w:rPr>
      <w:rFonts w:ascii="Arial Unicode MS" w:eastAsia="Arial Unicode MS" w:hAnsi="Arial Unicode MS" w:cs="Arial Unicode MS"/>
      <w:sz w:val="16"/>
      <w:szCs w:val="16"/>
    </w:rPr>
  </w:style>
  <w:style w:type="paragraph" w:customStyle="1" w:styleId="xl26">
    <w:name w:val="xl26"/>
    <w:basedOn w:val="Normal"/>
    <w:rsid w:val="001B0F93"/>
    <w:pPr>
      <w:spacing w:before="280" w:after="280"/>
      <w:jc w:val="center"/>
    </w:pPr>
    <w:rPr>
      <w:rFonts w:ascii="Arial" w:eastAsia="Arial Unicode MS" w:hAnsi="Arial" w:cs="Arial"/>
      <w:b/>
      <w:bCs/>
    </w:rPr>
  </w:style>
  <w:style w:type="paragraph" w:customStyle="1" w:styleId="xl27">
    <w:name w:val="xl27"/>
    <w:basedOn w:val="Normal"/>
    <w:rsid w:val="001B0F93"/>
    <w:pPr>
      <w:spacing w:before="280" w:after="280"/>
      <w:jc w:val="center"/>
      <w:textAlignment w:val="center"/>
    </w:pPr>
    <w:rPr>
      <w:rFonts w:ascii="Arial Unicode MS" w:eastAsia="Arial Unicode MS" w:hAnsi="Arial Unicode MS" w:cs="Arial Unicode MS"/>
      <w:b/>
      <w:bCs/>
    </w:rPr>
  </w:style>
  <w:style w:type="paragraph" w:customStyle="1" w:styleId="xl28">
    <w:name w:val="xl28"/>
    <w:basedOn w:val="Normal"/>
    <w:rsid w:val="001B0F93"/>
    <w:pPr>
      <w:spacing w:before="280" w:after="280"/>
      <w:jc w:val="center"/>
      <w:textAlignment w:val="center"/>
    </w:pPr>
    <w:rPr>
      <w:rFonts w:ascii="Arial Unicode MS" w:eastAsia="Arial Unicode MS" w:hAnsi="Arial Unicode MS" w:cs="Arial Unicode MS"/>
    </w:rPr>
  </w:style>
  <w:style w:type="paragraph" w:customStyle="1" w:styleId="xl29">
    <w:name w:val="xl29"/>
    <w:basedOn w:val="Normal"/>
    <w:rsid w:val="001B0F93"/>
    <w:pPr>
      <w:spacing w:before="280" w:after="280"/>
      <w:jc w:val="center"/>
      <w:textAlignment w:val="center"/>
    </w:pPr>
    <w:rPr>
      <w:rFonts w:ascii="Arial Unicode MS" w:eastAsia="Arial Unicode MS" w:hAnsi="Arial Unicode MS" w:cs="Arial Unicode MS"/>
    </w:rPr>
  </w:style>
  <w:style w:type="paragraph" w:styleId="BodyTextIndent2">
    <w:name w:val="Body Text Indent 2"/>
    <w:basedOn w:val="Normal"/>
    <w:link w:val="BodyTextIndent2Char"/>
    <w:rsid w:val="001B0F93"/>
    <w:pPr>
      <w:ind w:left="360"/>
      <w:jc w:val="both"/>
    </w:pPr>
  </w:style>
  <w:style w:type="character" w:customStyle="1" w:styleId="BodyTextIndent2Char">
    <w:name w:val="Body Text Indent 2 Char"/>
    <w:basedOn w:val="DefaultParagraphFont"/>
    <w:link w:val="BodyTextIndent2"/>
    <w:rsid w:val="001B0F93"/>
    <w:rPr>
      <w:rFonts w:ascii="Times New Roman" w:eastAsia="Times New Roman" w:hAnsi="Times New Roman" w:cs="Times New Roman"/>
      <w:sz w:val="24"/>
      <w:szCs w:val="24"/>
      <w:lang w:val="ro-RO" w:eastAsia="zh-CN"/>
    </w:rPr>
  </w:style>
  <w:style w:type="paragraph" w:styleId="BodyText2">
    <w:name w:val="Body Text 2"/>
    <w:basedOn w:val="Normal"/>
    <w:link w:val="BodyText2Char"/>
    <w:rsid w:val="001B0F93"/>
    <w:pPr>
      <w:jc w:val="both"/>
    </w:pPr>
    <w:rPr>
      <w:b/>
      <w:bCs/>
    </w:rPr>
  </w:style>
  <w:style w:type="character" w:customStyle="1" w:styleId="BodyText2Char">
    <w:name w:val="Body Text 2 Char"/>
    <w:basedOn w:val="DefaultParagraphFont"/>
    <w:link w:val="BodyText2"/>
    <w:rsid w:val="001B0F93"/>
    <w:rPr>
      <w:rFonts w:ascii="Times New Roman" w:eastAsia="Times New Roman" w:hAnsi="Times New Roman" w:cs="Times New Roman"/>
      <w:b/>
      <w:bCs/>
      <w:sz w:val="24"/>
      <w:szCs w:val="24"/>
      <w:lang w:val="ro-RO" w:eastAsia="zh-CN"/>
    </w:rPr>
  </w:style>
  <w:style w:type="paragraph" w:styleId="BodyTextIndent3">
    <w:name w:val="Body Text Indent 3"/>
    <w:basedOn w:val="Normal"/>
    <w:link w:val="BodyTextIndent3Char"/>
    <w:rsid w:val="001B0F93"/>
    <w:pPr>
      <w:ind w:firstLine="720"/>
      <w:jc w:val="both"/>
    </w:pPr>
  </w:style>
  <w:style w:type="character" w:customStyle="1" w:styleId="BodyTextIndent3Char">
    <w:name w:val="Body Text Indent 3 Char"/>
    <w:basedOn w:val="DefaultParagraphFont"/>
    <w:link w:val="BodyTextIndent3"/>
    <w:rsid w:val="001B0F93"/>
    <w:rPr>
      <w:rFonts w:ascii="Times New Roman" w:eastAsia="Times New Roman" w:hAnsi="Times New Roman" w:cs="Times New Roman"/>
      <w:sz w:val="24"/>
      <w:szCs w:val="24"/>
      <w:lang w:val="ro-RO" w:eastAsia="zh-CN"/>
    </w:rPr>
  </w:style>
  <w:style w:type="paragraph" w:customStyle="1" w:styleId="bildnavig">
    <w:name w:val="bildnavig"/>
    <w:basedOn w:val="Normal"/>
    <w:rsid w:val="001B0F93"/>
    <w:pPr>
      <w:shd w:val="clear" w:color="auto" w:fill="F3F3F3"/>
      <w:spacing w:after="240"/>
      <w:jc w:val="center"/>
    </w:pPr>
    <w:rPr>
      <w:rFonts w:ascii="Arial Unicode MS" w:eastAsia="Arial Unicode MS" w:hAnsi="Arial Unicode MS" w:cs="Arial Unicode MS"/>
      <w:b/>
      <w:bCs/>
    </w:rPr>
  </w:style>
  <w:style w:type="paragraph" w:customStyle="1" w:styleId="WW-Default1">
    <w:name w:val="WW-Default1"/>
    <w:rsid w:val="001B0F93"/>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FootnoteText">
    <w:name w:val="footnote text"/>
    <w:basedOn w:val="Normal"/>
    <w:link w:val="FootnoteTextChar"/>
    <w:rsid w:val="001B0F93"/>
    <w:rPr>
      <w:sz w:val="20"/>
      <w:szCs w:val="20"/>
    </w:rPr>
  </w:style>
  <w:style w:type="character" w:customStyle="1" w:styleId="FootnoteTextChar">
    <w:name w:val="Footnote Text Char"/>
    <w:basedOn w:val="DefaultParagraphFont"/>
    <w:link w:val="FootnoteText"/>
    <w:rsid w:val="001B0F93"/>
    <w:rPr>
      <w:rFonts w:ascii="Times New Roman" w:eastAsia="Times New Roman" w:hAnsi="Times New Roman" w:cs="Times New Roman"/>
      <w:sz w:val="20"/>
      <w:szCs w:val="20"/>
      <w:lang w:val="ro-RO" w:eastAsia="zh-CN"/>
    </w:rPr>
  </w:style>
  <w:style w:type="paragraph" w:customStyle="1" w:styleId="Framecontents">
    <w:name w:val="Frame contents"/>
    <w:basedOn w:val="BodyText"/>
    <w:rsid w:val="001B0F93"/>
  </w:style>
  <w:style w:type="paragraph" w:customStyle="1" w:styleId="TableContents">
    <w:name w:val="Table Contents"/>
    <w:basedOn w:val="Normal"/>
    <w:rsid w:val="001B0F93"/>
    <w:pPr>
      <w:suppressLineNumbers/>
    </w:pPr>
  </w:style>
  <w:style w:type="paragraph" w:customStyle="1" w:styleId="TableHeading">
    <w:name w:val="Table Heading"/>
    <w:basedOn w:val="TableContents"/>
    <w:rsid w:val="001B0F93"/>
    <w:pPr>
      <w:jc w:val="center"/>
    </w:pPr>
    <w:rPr>
      <w:b/>
      <w:bCs/>
    </w:rPr>
  </w:style>
  <w:style w:type="paragraph" w:customStyle="1" w:styleId="nfelsswot">
    <w:name w:val="n_fels_swot"/>
    <w:basedOn w:val="Normal"/>
    <w:rsid w:val="001B0F93"/>
    <w:pPr>
      <w:numPr>
        <w:numId w:val="2"/>
      </w:numPr>
      <w:suppressAutoHyphens w:val="0"/>
      <w:spacing w:before="120" w:line="280" w:lineRule="atLeast"/>
      <w:jc w:val="both"/>
    </w:pPr>
    <w:rPr>
      <w:rFonts w:ascii="Arial" w:hAnsi="Arial" w:cs="Arial"/>
      <w:sz w:val="22"/>
      <w:szCs w:val="20"/>
    </w:rPr>
  </w:style>
  <w:style w:type="paragraph" w:customStyle="1" w:styleId="WW-Default12">
    <w:name w:val="WW-Default12"/>
    <w:rsid w:val="001B0F93"/>
    <w:pPr>
      <w:suppressAutoHyphens/>
      <w:autoSpaceDE w:val="0"/>
      <w:spacing w:after="0" w:line="240" w:lineRule="auto"/>
    </w:pPr>
    <w:rPr>
      <w:rFonts w:ascii="Cambria" w:eastAsia="Times New Roman" w:hAnsi="Cambria" w:cs="Cambria"/>
      <w:color w:val="000000"/>
      <w:sz w:val="24"/>
      <w:szCs w:val="24"/>
      <w:lang w:eastAsia="zh-CN"/>
    </w:rPr>
  </w:style>
  <w:style w:type="paragraph" w:styleId="BodyText3">
    <w:name w:val="Body Text 3"/>
    <w:basedOn w:val="Normal"/>
    <w:link w:val="BodyText3Char"/>
    <w:rsid w:val="001B0F93"/>
    <w:pPr>
      <w:spacing w:after="120"/>
    </w:pPr>
    <w:rPr>
      <w:sz w:val="16"/>
      <w:szCs w:val="16"/>
    </w:rPr>
  </w:style>
  <w:style w:type="character" w:customStyle="1" w:styleId="BodyText3Char">
    <w:name w:val="Body Text 3 Char"/>
    <w:basedOn w:val="DefaultParagraphFont"/>
    <w:link w:val="BodyText3"/>
    <w:rsid w:val="001B0F93"/>
    <w:rPr>
      <w:rFonts w:ascii="Times New Roman" w:eastAsia="Times New Roman" w:hAnsi="Times New Roman" w:cs="Times New Roman"/>
      <w:sz w:val="16"/>
      <w:szCs w:val="16"/>
      <w:lang w:val="ro-RO" w:eastAsia="zh-CN"/>
    </w:rPr>
  </w:style>
  <w:style w:type="paragraph" w:styleId="TOC1">
    <w:name w:val="toc 1"/>
    <w:basedOn w:val="Normal"/>
    <w:next w:val="Normal"/>
    <w:uiPriority w:val="39"/>
    <w:qFormat/>
    <w:rsid w:val="001B0F93"/>
    <w:pPr>
      <w:spacing w:before="120"/>
    </w:pPr>
    <w:rPr>
      <w:b/>
      <w:bCs/>
      <w:i/>
      <w:iCs/>
    </w:rPr>
  </w:style>
  <w:style w:type="paragraph" w:styleId="TOC2">
    <w:name w:val="toc 2"/>
    <w:basedOn w:val="Normal"/>
    <w:next w:val="Normal"/>
    <w:uiPriority w:val="39"/>
    <w:qFormat/>
    <w:rsid w:val="001B0F93"/>
    <w:pPr>
      <w:spacing w:before="120"/>
      <w:ind w:left="240"/>
    </w:pPr>
    <w:rPr>
      <w:b/>
      <w:bCs/>
      <w:sz w:val="22"/>
      <w:szCs w:val="22"/>
    </w:rPr>
  </w:style>
  <w:style w:type="paragraph" w:customStyle="1" w:styleId="Heading10">
    <w:name w:val="Heading1"/>
    <w:basedOn w:val="Normal"/>
    <w:rsid w:val="001B0F93"/>
    <w:pPr>
      <w:spacing w:line="360" w:lineRule="auto"/>
      <w:jc w:val="both"/>
    </w:pPr>
    <w:rPr>
      <w:b/>
      <w:bCs/>
    </w:rPr>
  </w:style>
  <w:style w:type="paragraph" w:customStyle="1" w:styleId="Haeding1">
    <w:name w:val="Haeding 1"/>
    <w:basedOn w:val="Normal"/>
    <w:rsid w:val="001B0F93"/>
    <w:pPr>
      <w:spacing w:line="360" w:lineRule="auto"/>
    </w:pPr>
    <w:rPr>
      <w:b/>
      <w:sz w:val="28"/>
      <w:szCs w:val="28"/>
    </w:rPr>
  </w:style>
  <w:style w:type="paragraph" w:customStyle="1" w:styleId="BULLET">
    <w:name w:val="BULLET"/>
    <w:basedOn w:val="Normal"/>
    <w:rsid w:val="001B0F93"/>
    <w:pPr>
      <w:spacing w:after="60" w:line="276" w:lineRule="auto"/>
      <w:jc w:val="center"/>
    </w:pPr>
    <w:rPr>
      <w:rFonts w:ascii="Arial" w:eastAsia="Calibri" w:hAnsi="Arial" w:cs="Arial"/>
      <w:color w:val="000000"/>
      <w:kern w:val="1"/>
      <w:lang w:bidi="hi-IN"/>
    </w:rPr>
  </w:style>
  <w:style w:type="paragraph" w:customStyle="1" w:styleId="Corptext3">
    <w:name w:val="Corp text3"/>
    <w:basedOn w:val="Normal"/>
    <w:rsid w:val="001B0F93"/>
    <w:pPr>
      <w:widowControl w:val="0"/>
      <w:shd w:val="clear" w:color="auto" w:fill="FFFFFF"/>
      <w:spacing w:before="300" w:after="540" w:line="0" w:lineRule="atLeast"/>
      <w:ind w:hanging="340"/>
      <w:jc w:val="center"/>
    </w:pPr>
    <w:rPr>
      <w:rFonts w:ascii="Segoe UI" w:eastAsia="Segoe UI" w:hAnsi="Segoe UI" w:cs="Arial"/>
      <w:color w:val="000000"/>
      <w:kern w:val="1"/>
      <w:szCs w:val="22"/>
      <w:lang w:bidi="hi-IN"/>
    </w:rPr>
  </w:style>
  <w:style w:type="paragraph" w:customStyle="1" w:styleId="Style2">
    <w:name w:val="Style2"/>
    <w:basedOn w:val="Normal"/>
    <w:rsid w:val="001B0F93"/>
    <w:pPr>
      <w:widowControl w:val="0"/>
      <w:autoSpaceDE w:val="0"/>
      <w:spacing w:line="414" w:lineRule="exact"/>
    </w:pPr>
    <w:rPr>
      <w:lang w:val="hu-HU"/>
    </w:rPr>
  </w:style>
  <w:style w:type="paragraph" w:styleId="TOC3">
    <w:name w:val="toc 3"/>
    <w:basedOn w:val="Index"/>
    <w:uiPriority w:val="39"/>
    <w:qFormat/>
    <w:rsid w:val="001B0F93"/>
    <w:pPr>
      <w:suppressLineNumbers w:val="0"/>
      <w:ind w:left="480"/>
    </w:pPr>
    <w:rPr>
      <w:rFonts w:cs="Times New Roman"/>
      <w:sz w:val="20"/>
      <w:szCs w:val="20"/>
    </w:rPr>
  </w:style>
  <w:style w:type="paragraph" w:styleId="TOC4">
    <w:name w:val="toc 4"/>
    <w:basedOn w:val="Index"/>
    <w:rsid w:val="001B0F93"/>
    <w:pPr>
      <w:suppressLineNumbers w:val="0"/>
      <w:ind w:left="720"/>
    </w:pPr>
    <w:rPr>
      <w:rFonts w:cs="Times New Roman"/>
      <w:sz w:val="20"/>
      <w:szCs w:val="20"/>
    </w:rPr>
  </w:style>
  <w:style w:type="paragraph" w:styleId="TOC5">
    <w:name w:val="toc 5"/>
    <w:basedOn w:val="Index"/>
    <w:rsid w:val="001B0F93"/>
    <w:pPr>
      <w:suppressLineNumbers w:val="0"/>
      <w:ind w:left="960"/>
    </w:pPr>
    <w:rPr>
      <w:rFonts w:cs="Times New Roman"/>
      <w:sz w:val="20"/>
      <w:szCs w:val="20"/>
    </w:rPr>
  </w:style>
  <w:style w:type="paragraph" w:styleId="TOC6">
    <w:name w:val="toc 6"/>
    <w:basedOn w:val="Index"/>
    <w:rsid w:val="001B0F93"/>
    <w:pPr>
      <w:suppressLineNumbers w:val="0"/>
      <w:ind w:left="1200"/>
    </w:pPr>
    <w:rPr>
      <w:rFonts w:cs="Times New Roman"/>
      <w:sz w:val="20"/>
      <w:szCs w:val="20"/>
    </w:rPr>
  </w:style>
  <w:style w:type="paragraph" w:styleId="TOC7">
    <w:name w:val="toc 7"/>
    <w:basedOn w:val="Index"/>
    <w:rsid w:val="001B0F93"/>
    <w:pPr>
      <w:suppressLineNumbers w:val="0"/>
      <w:ind w:left="1440"/>
    </w:pPr>
    <w:rPr>
      <w:rFonts w:cs="Times New Roman"/>
      <w:sz w:val="20"/>
      <w:szCs w:val="20"/>
    </w:rPr>
  </w:style>
  <w:style w:type="paragraph" w:styleId="TOC8">
    <w:name w:val="toc 8"/>
    <w:basedOn w:val="Index"/>
    <w:rsid w:val="001B0F93"/>
    <w:pPr>
      <w:suppressLineNumbers w:val="0"/>
      <w:ind w:left="1680"/>
    </w:pPr>
    <w:rPr>
      <w:rFonts w:cs="Times New Roman"/>
      <w:sz w:val="20"/>
      <w:szCs w:val="20"/>
    </w:rPr>
  </w:style>
  <w:style w:type="paragraph" w:styleId="TOC9">
    <w:name w:val="toc 9"/>
    <w:basedOn w:val="Index"/>
    <w:rsid w:val="001B0F93"/>
    <w:pPr>
      <w:suppressLineNumbers w:val="0"/>
      <w:ind w:left="1920"/>
    </w:pPr>
    <w:rPr>
      <w:rFonts w:cs="Times New Roman"/>
      <w:sz w:val="20"/>
      <w:szCs w:val="20"/>
    </w:rPr>
  </w:style>
  <w:style w:type="paragraph" w:customStyle="1" w:styleId="Contents10">
    <w:name w:val="Contents 10"/>
    <w:basedOn w:val="Index"/>
    <w:rsid w:val="001B0F93"/>
    <w:pPr>
      <w:ind w:left="2547"/>
    </w:pPr>
  </w:style>
  <w:style w:type="paragraph" w:customStyle="1" w:styleId="Style3">
    <w:name w:val="Style3"/>
    <w:basedOn w:val="Normal"/>
    <w:rsid w:val="001B0F93"/>
    <w:pPr>
      <w:widowControl w:val="0"/>
      <w:autoSpaceDE w:val="0"/>
      <w:spacing w:line="418" w:lineRule="exact"/>
      <w:jc w:val="both"/>
    </w:pPr>
  </w:style>
  <w:style w:type="paragraph" w:styleId="NoSpacing">
    <w:name w:val="No Spacing"/>
    <w:qFormat/>
    <w:rsid w:val="001B0F93"/>
    <w:pPr>
      <w:suppressAutoHyphens/>
      <w:spacing w:after="0" w:line="240" w:lineRule="auto"/>
    </w:pPr>
    <w:rPr>
      <w:rFonts w:ascii="Calibri" w:eastAsia="Times New Roman" w:hAnsi="Calibri" w:cs="Times New Roman"/>
      <w:lang w:val="hu-HU" w:eastAsia="zh-CN"/>
    </w:rPr>
  </w:style>
  <w:style w:type="paragraph" w:styleId="Revision">
    <w:name w:val="Revision"/>
    <w:rsid w:val="001B0F93"/>
    <w:pPr>
      <w:suppressAutoHyphens/>
      <w:spacing w:after="0" w:line="240" w:lineRule="auto"/>
    </w:pPr>
    <w:rPr>
      <w:rFonts w:ascii="Times New Roman" w:eastAsia="Times New Roman" w:hAnsi="Times New Roman" w:cs="Times New Roman"/>
      <w:sz w:val="24"/>
      <w:szCs w:val="24"/>
      <w:lang w:val="ro-RO" w:eastAsia="zh-CN"/>
    </w:rPr>
  </w:style>
  <w:style w:type="paragraph" w:customStyle="1" w:styleId="WW-Default123">
    <w:name w:val="WW-Default123"/>
    <w:rsid w:val="001B0F93"/>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z-TopofForm">
    <w:name w:val="HTML Top of Form"/>
    <w:basedOn w:val="Normal"/>
    <w:next w:val="Normal"/>
    <w:link w:val="z-TopofFormChar"/>
    <w:rsid w:val="001B0F93"/>
    <w:pPr>
      <w:suppressAutoHyphens w:val="0"/>
      <w:jc w:val="center"/>
    </w:pPr>
    <w:rPr>
      <w:rFonts w:ascii="Arial" w:hAnsi="Arial" w:cs="Arial"/>
      <w:vanish/>
      <w:sz w:val="16"/>
      <w:szCs w:val="16"/>
      <w:lang w:val="en-US"/>
    </w:rPr>
  </w:style>
  <w:style w:type="character" w:customStyle="1" w:styleId="z-TopofFormChar">
    <w:name w:val="z-Top of Form Char"/>
    <w:basedOn w:val="DefaultParagraphFont"/>
    <w:link w:val="z-TopofForm"/>
    <w:rsid w:val="001B0F93"/>
    <w:rPr>
      <w:rFonts w:ascii="Arial" w:eastAsia="Times New Roman" w:hAnsi="Arial" w:cs="Arial"/>
      <w:vanish/>
      <w:sz w:val="16"/>
      <w:szCs w:val="16"/>
      <w:lang w:eastAsia="zh-CN"/>
    </w:rPr>
  </w:style>
  <w:style w:type="paragraph" w:styleId="z-BottomofForm">
    <w:name w:val="HTML Bottom of Form"/>
    <w:basedOn w:val="Normal"/>
    <w:next w:val="Normal"/>
    <w:link w:val="z-BottomofFormChar"/>
    <w:rsid w:val="001B0F93"/>
    <w:pPr>
      <w:suppressAutoHyphens w:val="0"/>
      <w:jc w:val="center"/>
    </w:pPr>
    <w:rPr>
      <w:rFonts w:ascii="Arial" w:hAnsi="Arial" w:cs="Arial"/>
      <w:vanish/>
      <w:sz w:val="16"/>
      <w:szCs w:val="16"/>
      <w:lang w:val="en-US"/>
    </w:rPr>
  </w:style>
  <w:style w:type="character" w:customStyle="1" w:styleId="z-BottomofFormChar">
    <w:name w:val="z-Bottom of Form Char"/>
    <w:basedOn w:val="DefaultParagraphFont"/>
    <w:link w:val="z-BottomofForm"/>
    <w:rsid w:val="001B0F93"/>
    <w:rPr>
      <w:rFonts w:ascii="Arial" w:eastAsia="Times New Roman" w:hAnsi="Arial" w:cs="Arial"/>
      <w:vanish/>
      <w:sz w:val="16"/>
      <w:szCs w:val="16"/>
      <w:lang w:eastAsia="zh-CN"/>
    </w:rPr>
  </w:style>
  <w:style w:type="paragraph" w:styleId="TOCHeading">
    <w:name w:val="TOC Heading"/>
    <w:basedOn w:val="Heading1"/>
    <w:next w:val="Normal"/>
    <w:uiPriority w:val="39"/>
    <w:qFormat/>
    <w:rsid w:val="001B0F93"/>
    <w:pPr>
      <w:keepLines/>
      <w:numPr>
        <w:numId w:val="0"/>
      </w:numPr>
      <w:suppressAutoHyphens w:val="0"/>
      <w:spacing w:before="480" w:line="276" w:lineRule="auto"/>
    </w:pPr>
    <w:rPr>
      <w:rFonts w:ascii="Cambria" w:eastAsia="MS Gothic" w:hAnsi="Cambria" w:cs="Cambria"/>
      <w:color w:val="365F91"/>
      <w:sz w:val="28"/>
      <w:szCs w:val="28"/>
      <w:lang w:val="en-US" w:eastAsia="ja-JP"/>
    </w:rPr>
  </w:style>
  <w:style w:type="paragraph" w:customStyle="1" w:styleId="CaracterCaracter">
    <w:name w:val="Caracter Caracter"/>
    <w:basedOn w:val="Normal"/>
    <w:rsid w:val="001B0F93"/>
    <w:pPr>
      <w:suppressAutoHyphens w:val="0"/>
    </w:pPr>
    <w:rPr>
      <w:lang w:val="pl-PL"/>
    </w:rPr>
  </w:style>
  <w:style w:type="paragraph" w:customStyle="1" w:styleId="PreformatatHTML">
    <w:name w:val="Preformatat HTML"/>
    <w:basedOn w:val="Normal"/>
    <w:rsid w:val="001B0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n-US"/>
    </w:rPr>
  </w:style>
  <w:style w:type="paragraph" w:customStyle="1" w:styleId="Nrmal">
    <w:name w:val="Nrmal"/>
    <w:basedOn w:val="Normal"/>
    <w:rsid w:val="001B0F93"/>
    <w:pPr>
      <w:ind w:right="49"/>
    </w:pPr>
    <w:rPr>
      <w:sz w:val="32"/>
      <w:szCs w:val="32"/>
      <w:lang w:val="en-US"/>
    </w:rPr>
  </w:style>
  <w:style w:type="paragraph" w:customStyle="1" w:styleId="Gabriela">
    <w:name w:val="Gabriela"/>
    <w:basedOn w:val="WW-Default"/>
    <w:next w:val="WW-Default"/>
    <w:rsid w:val="001B0F93"/>
    <w:rPr>
      <w:rFonts w:ascii="Times New Roman" w:hAnsi="Times New Roman" w:cs="Times New Roman"/>
      <w:color w:val="auto"/>
    </w:rPr>
  </w:style>
  <w:style w:type="paragraph" w:customStyle="1" w:styleId="left">
    <w:name w:val="left"/>
    <w:basedOn w:val="Normal"/>
    <w:rsid w:val="001B0F93"/>
    <w:pPr>
      <w:spacing w:before="280" w:after="280"/>
    </w:pPr>
    <w:rPr>
      <w:lang w:val="en-US"/>
    </w:rPr>
  </w:style>
  <w:style w:type="paragraph" w:styleId="CommentText">
    <w:name w:val="annotation text"/>
    <w:basedOn w:val="Normal"/>
    <w:link w:val="CommentTextChar"/>
    <w:rsid w:val="001B0F93"/>
    <w:rPr>
      <w:sz w:val="20"/>
      <w:szCs w:val="20"/>
      <w:lang w:val="hu-HU"/>
    </w:rPr>
  </w:style>
  <w:style w:type="character" w:customStyle="1" w:styleId="CommentTextChar">
    <w:name w:val="Comment Text Char"/>
    <w:basedOn w:val="DefaultParagraphFont"/>
    <w:link w:val="CommentText"/>
    <w:rsid w:val="001B0F93"/>
    <w:rPr>
      <w:rFonts w:ascii="Times New Roman" w:eastAsia="Times New Roman" w:hAnsi="Times New Roman" w:cs="Times New Roman"/>
      <w:sz w:val="20"/>
      <w:szCs w:val="20"/>
      <w:lang w:val="hu-HU" w:eastAsia="zh-CN"/>
    </w:rPr>
  </w:style>
  <w:style w:type="paragraph" w:styleId="Index1">
    <w:name w:val="index 1"/>
    <w:basedOn w:val="Normal"/>
    <w:next w:val="Normal"/>
    <w:rsid w:val="001B0F93"/>
    <w:pPr>
      <w:ind w:left="520" w:hanging="520"/>
    </w:pPr>
    <w:rPr>
      <w:color w:val="000000"/>
      <w:szCs w:val="52"/>
      <w:lang w:val="hu-HU"/>
    </w:rPr>
  </w:style>
  <w:style w:type="paragraph" w:customStyle="1" w:styleId="Heding1">
    <w:name w:val="Heding 1"/>
    <w:basedOn w:val="Normal"/>
    <w:rsid w:val="001B0F93"/>
    <w:pPr>
      <w:ind w:right="49"/>
    </w:pPr>
    <w:rPr>
      <w:i/>
      <w:color w:val="000000"/>
      <w:szCs w:val="52"/>
    </w:rPr>
  </w:style>
  <w:style w:type="paragraph" w:customStyle="1" w:styleId="Style1">
    <w:name w:val="Style1"/>
    <w:basedOn w:val="Heding1"/>
    <w:rsid w:val="001B0F93"/>
    <w:rPr>
      <w:i w:val="0"/>
    </w:rPr>
  </w:style>
  <w:style w:type="paragraph" w:customStyle="1" w:styleId="Style4">
    <w:name w:val="Style4"/>
    <w:basedOn w:val="Heding1"/>
    <w:rsid w:val="001B0F93"/>
    <w:pPr>
      <w:tabs>
        <w:tab w:val="left" w:pos="720"/>
      </w:tabs>
      <w:spacing w:line="360" w:lineRule="auto"/>
      <w:ind w:left="720" w:hanging="360"/>
    </w:pPr>
    <w:rPr>
      <w:b/>
      <w:sz w:val="48"/>
      <w:szCs w:val="48"/>
    </w:rPr>
  </w:style>
  <w:style w:type="paragraph" w:customStyle="1" w:styleId="Style5">
    <w:name w:val="Style5"/>
    <w:basedOn w:val="Heading1"/>
    <w:rsid w:val="001B0F93"/>
    <w:pPr>
      <w:keepNext w:val="0"/>
      <w:numPr>
        <w:numId w:val="0"/>
      </w:numPr>
      <w:tabs>
        <w:tab w:val="left" w:pos="0"/>
      </w:tabs>
      <w:spacing w:before="280" w:after="280"/>
      <w:ind w:left="360" w:hanging="432"/>
    </w:pPr>
    <w:rPr>
      <w:b w:val="0"/>
      <w:kern w:val="1"/>
      <w:sz w:val="48"/>
      <w:szCs w:val="48"/>
      <w:lang w:val="en-US"/>
    </w:rPr>
  </w:style>
  <w:style w:type="paragraph" w:customStyle="1" w:styleId="Style6">
    <w:name w:val="Style6"/>
    <w:basedOn w:val="Normal"/>
    <w:rsid w:val="001B0F93"/>
    <w:pPr>
      <w:spacing w:before="7" w:line="247" w:lineRule="auto"/>
      <w:ind w:left="153" w:right="87"/>
      <w:jc w:val="both"/>
    </w:pPr>
    <w:rPr>
      <w:color w:val="000000"/>
      <w:szCs w:val="52"/>
      <w:lang w:val="hu-HU"/>
    </w:rPr>
  </w:style>
  <w:style w:type="paragraph" w:customStyle="1" w:styleId="Style7">
    <w:name w:val="Style7"/>
    <w:basedOn w:val="Normal"/>
    <w:rsid w:val="001B0F93"/>
    <w:pPr>
      <w:pageBreakBefore/>
      <w:spacing w:line="360" w:lineRule="auto"/>
      <w:ind w:left="-1083"/>
    </w:pPr>
    <w:rPr>
      <w:color w:val="000000"/>
      <w:szCs w:val="52"/>
      <w:lang w:val="hu-HU"/>
    </w:rPr>
  </w:style>
  <w:style w:type="paragraph" w:customStyle="1" w:styleId="Style8">
    <w:name w:val="Style8"/>
    <w:basedOn w:val="Heading1"/>
    <w:rsid w:val="001B0F93"/>
    <w:pPr>
      <w:keepNext w:val="0"/>
      <w:numPr>
        <w:numId w:val="0"/>
      </w:numPr>
      <w:tabs>
        <w:tab w:val="left" w:pos="0"/>
      </w:tabs>
      <w:spacing w:before="280" w:after="280"/>
      <w:ind w:left="-1418" w:hanging="432"/>
    </w:pPr>
    <w:rPr>
      <w:b w:val="0"/>
      <w:kern w:val="1"/>
      <w:sz w:val="48"/>
      <w:szCs w:val="48"/>
      <w:lang w:val="en-US"/>
    </w:rPr>
  </w:style>
  <w:style w:type="paragraph" w:customStyle="1" w:styleId="Style9">
    <w:name w:val="Style9"/>
    <w:basedOn w:val="Heading1"/>
    <w:rsid w:val="001B0F93"/>
    <w:pPr>
      <w:keepNext w:val="0"/>
      <w:numPr>
        <w:numId w:val="0"/>
      </w:numPr>
      <w:tabs>
        <w:tab w:val="left" w:pos="0"/>
      </w:tabs>
      <w:spacing w:before="280" w:after="280"/>
      <w:ind w:left="-1418" w:right="-846" w:hanging="432"/>
      <w:jc w:val="right"/>
    </w:pPr>
    <w:rPr>
      <w:b w:val="0"/>
      <w:kern w:val="1"/>
      <w:sz w:val="48"/>
      <w:szCs w:val="48"/>
      <w:lang w:val="en-US"/>
    </w:rPr>
  </w:style>
  <w:style w:type="paragraph" w:customStyle="1" w:styleId="Style10">
    <w:name w:val="Style10"/>
    <w:basedOn w:val="Heading1"/>
    <w:rsid w:val="001B0F93"/>
    <w:pPr>
      <w:keepNext w:val="0"/>
      <w:numPr>
        <w:numId w:val="0"/>
      </w:numPr>
      <w:tabs>
        <w:tab w:val="left" w:pos="0"/>
      </w:tabs>
      <w:spacing w:before="280" w:after="280"/>
      <w:ind w:left="-1418" w:right="-846" w:hanging="432"/>
      <w:jc w:val="right"/>
    </w:pPr>
    <w:rPr>
      <w:b w:val="0"/>
      <w:kern w:val="1"/>
      <w:sz w:val="48"/>
      <w:szCs w:val="48"/>
      <w:lang w:val="en-US"/>
    </w:rPr>
  </w:style>
  <w:style w:type="paragraph" w:customStyle="1" w:styleId="Style11">
    <w:name w:val="Style11"/>
    <w:basedOn w:val="Heading1"/>
    <w:rsid w:val="001B0F93"/>
    <w:pPr>
      <w:keepNext w:val="0"/>
      <w:numPr>
        <w:numId w:val="0"/>
      </w:numPr>
      <w:tabs>
        <w:tab w:val="left" w:pos="0"/>
      </w:tabs>
      <w:spacing w:before="280" w:after="280"/>
      <w:ind w:left="-1418" w:hanging="432"/>
      <w:jc w:val="right"/>
    </w:pPr>
    <w:rPr>
      <w:b w:val="0"/>
      <w:kern w:val="1"/>
      <w:sz w:val="48"/>
      <w:szCs w:val="48"/>
      <w:lang w:val="en-US"/>
    </w:rPr>
  </w:style>
  <w:style w:type="paragraph" w:customStyle="1" w:styleId="Style12">
    <w:name w:val="Style12"/>
    <w:basedOn w:val="Heading1"/>
    <w:rsid w:val="001B0F93"/>
    <w:pPr>
      <w:keepNext w:val="0"/>
      <w:numPr>
        <w:numId w:val="0"/>
      </w:numPr>
      <w:tabs>
        <w:tab w:val="left" w:pos="0"/>
      </w:tabs>
      <w:spacing w:before="280" w:after="280"/>
      <w:ind w:left="-1418" w:hanging="432"/>
      <w:jc w:val="right"/>
    </w:pPr>
    <w:rPr>
      <w:b w:val="0"/>
      <w:kern w:val="1"/>
      <w:sz w:val="48"/>
      <w:szCs w:val="48"/>
      <w:lang w:val="en-US"/>
    </w:rPr>
  </w:style>
  <w:style w:type="paragraph" w:customStyle="1" w:styleId="Style13">
    <w:name w:val="Style13"/>
    <w:basedOn w:val="Heading1"/>
    <w:rsid w:val="001B0F93"/>
    <w:pPr>
      <w:keepNext w:val="0"/>
      <w:numPr>
        <w:numId w:val="0"/>
      </w:numPr>
      <w:tabs>
        <w:tab w:val="left" w:pos="0"/>
      </w:tabs>
      <w:spacing w:before="280" w:after="280"/>
      <w:ind w:left="432" w:firstLine="720"/>
    </w:pPr>
    <w:rPr>
      <w:kern w:val="1"/>
      <w:sz w:val="28"/>
      <w:szCs w:val="48"/>
      <w:lang w:val="en-US"/>
    </w:rPr>
  </w:style>
  <w:style w:type="paragraph" w:customStyle="1" w:styleId="Style14">
    <w:name w:val="Style14"/>
    <w:basedOn w:val="Heding1"/>
    <w:rsid w:val="001B0F93"/>
    <w:pPr>
      <w:spacing w:line="360" w:lineRule="auto"/>
      <w:ind w:firstLine="720"/>
    </w:pPr>
  </w:style>
  <w:style w:type="paragraph" w:customStyle="1" w:styleId="Style15">
    <w:name w:val="Style15"/>
    <w:basedOn w:val="Heading1"/>
    <w:rsid w:val="001B0F93"/>
    <w:pPr>
      <w:keepNext w:val="0"/>
      <w:numPr>
        <w:numId w:val="0"/>
      </w:numPr>
      <w:tabs>
        <w:tab w:val="left" w:pos="0"/>
      </w:tabs>
      <w:spacing w:before="280" w:after="280"/>
      <w:ind w:left="432" w:firstLine="720"/>
    </w:pPr>
    <w:rPr>
      <w:kern w:val="1"/>
      <w:sz w:val="28"/>
      <w:szCs w:val="48"/>
      <w:lang w:val="en-US"/>
    </w:rPr>
  </w:style>
  <w:style w:type="paragraph" w:styleId="HTMLPreformatted">
    <w:name w:val="HTML Preformatted"/>
    <w:basedOn w:val="Normal"/>
    <w:link w:val="HTMLPreformattedChar"/>
    <w:rsid w:val="001B0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rsid w:val="001B0F93"/>
    <w:rPr>
      <w:rFonts w:ascii="Courier New" w:eastAsia="Times New Roman" w:hAnsi="Courier New" w:cs="Courier New"/>
      <w:sz w:val="20"/>
      <w:szCs w:val="20"/>
      <w:lang w:eastAsia="zh-CN"/>
    </w:rPr>
  </w:style>
  <w:style w:type="paragraph" w:customStyle="1" w:styleId="Style16">
    <w:name w:val="Style16"/>
    <w:basedOn w:val="Heading10"/>
    <w:next w:val="Heading1"/>
    <w:rsid w:val="001B0F93"/>
    <w:pPr>
      <w:spacing w:line="240" w:lineRule="auto"/>
      <w:ind w:right="49"/>
      <w:jc w:val="left"/>
    </w:pPr>
    <w:rPr>
      <w:b w:val="0"/>
      <w:bCs w:val="0"/>
      <w:i/>
      <w:color w:val="000000"/>
      <w:szCs w:val="52"/>
    </w:rPr>
  </w:style>
  <w:style w:type="paragraph" w:customStyle="1" w:styleId="StyleCharChar312pt">
    <w:name w:val="Style  Char Char3 + 12 pt"/>
    <w:basedOn w:val="Heading10"/>
    <w:next w:val="Heading1"/>
    <w:rsid w:val="001B0F93"/>
    <w:pPr>
      <w:spacing w:line="240" w:lineRule="auto"/>
      <w:ind w:right="49"/>
      <w:jc w:val="left"/>
    </w:pPr>
    <w:rPr>
      <w:b w:val="0"/>
      <w:bCs w:val="0"/>
      <w:color w:val="000000"/>
      <w:szCs w:val="52"/>
    </w:rPr>
  </w:style>
  <w:style w:type="paragraph" w:customStyle="1" w:styleId="Style17">
    <w:name w:val="Style17"/>
    <w:basedOn w:val="Heading10"/>
    <w:rsid w:val="001B0F93"/>
    <w:pPr>
      <w:spacing w:line="240" w:lineRule="auto"/>
      <w:ind w:right="49"/>
      <w:jc w:val="left"/>
    </w:pPr>
    <w:rPr>
      <w:b w:val="0"/>
      <w:bCs w:val="0"/>
      <w:color w:val="000000"/>
      <w:szCs w:val="52"/>
    </w:rPr>
  </w:style>
  <w:style w:type="paragraph" w:customStyle="1" w:styleId="Style18">
    <w:name w:val="Style18"/>
    <w:basedOn w:val="Heading1"/>
    <w:rsid w:val="001B0F93"/>
    <w:pPr>
      <w:keepNext w:val="0"/>
      <w:numPr>
        <w:numId w:val="0"/>
      </w:numPr>
      <w:tabs>
        <w:tab w:val="left" w:pos="0"/>
      </w:tabs>
      <w:spacing w:before="280" w:after="280"/>
      <w:ind w:left="432" w:hanging="432"/>
    </w:pPr>
    <w:rPr>
      <w:kern w:val="1"/>
      <w:sz w:val="28"/>
      <w:szCs w:val="48"/>
      <w:lang w:val="en-US"/>
    </w:rPr>
  </w:style>
  <w:style w:type="paragraph" w:customStyle="1" w:styleId="Style19">
    <w:name w:val="Style19"/>
    <w:basedOn w:val="Heading10"/>
    <w:rsid w:val="001B0F93"/>
    <w:pPr>
      <w:spacing w:line="240" w:lineRule="auto"/>
      <w:ind w:right="49"/>
      <w:jc w:val="left"/>
    </w:pPr>
    <w:rPr>
      <w:b w:val="0"/>
      <w:bCs w:val="0"/>
      <w:color w:val="000000"/>
      <w:szCs w:val="52"/>
    </w:rPr>
  </w:style>
  <w:style w:type="paragraph" w:customStyle="1" w:styleId="Style20">
    <w:name w:val="Style20"/>
    <w:basedOn w:val="Heading10"/>
    <w:next w:val="Heading1"/>
    <w:rsid w:val="001B0F93"/>
    <w:pPr>
      <w:spacing w:line="240" w:lineRule="auto"/>
      <w:ind w:right="49"/>
      <w:jc w:val="left"/>
    </w:pPr>
    <w:rPr>
      <w:b w:val="0"/>
      <w:bCs w:val="0"/>
      <w:color w:val="000000"/>
      <w:szCs w:val="52"/>
    </w:rPr>
  </w:style>
  <w:style w:type="paragraph" w:customStyle="1" w:styleId="lNormal">
    <w:name w:val="lNormal"/>
    <w:basedOn w:val="Heading1"/>
    <w:rsid w:val="001B0F93"/>
    <w:pPr>
      <w:keepNext w:val="0"/>
      <w:numPr>
        <w:numId w:val="0"/>
      </w:numPr>
      <w:tabs>
        <w:tab w:val="left" w:pos="0"/>
      </w:tabs>
      <w:spacing w:before="280" w:after="280"/>
      <w:ind w:left="432" w:hanging="432"/>
    </w:pPr>
    <w:rPr>
      <w:b w:val="0"/>
      <w:kern w:val="1"/>
      <w:sz w:val="36"/>
      <w:lang w:val="hu-HU"/>
    </w:rPr>
  </w:style>
  <w:style w:type="character" w:customStyle="1" w:styleId="pagnegru">
    <w:name w:val="pagnegru"/>
    <w:basedOn w:val="DefaultParagraphFont"/>
    <w:rsid w:val="001B0F93"/>
  </w:style>
  <w:style w:type="paragraph" w:customStyle="1" w:styleId="Default">
    <w:name w:val="Default"/>
    <w:rsid w:val="001B0F9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ocumentMapChar">
    <w:name w:val="Document Map Char"/>
    <w:basedOn w:val="DefaultParagraphFont"/>
    <w:link w:val="DocumentMap"/>
    <w:semiHidden/>
    <w:rsid w:val="001B0F93"/>
    <w:rPr>
      <w:rFonts w:ascii="Tahoma" w:hAnsi="Tahoma" w:cs="Tahoma"/>
      <w:sz w:val="20"/>
      <w:szCs w:val="20"/>
      <w:shd w:val="clear" w:color="auto" w:fill="000080"/>
      <w:lang w:val="ro-RO" w:eastAsia="zh-CN"/>
    </w:rPr>
  </w:style>
  <w:style w:type="paragraph" w:styleId="DocumentMap">
    <w:name w:val="Document Map"/>
    <w:basedOn w:val="Normal"/>
    <w:link w:val="DocumentMapChar"/>
    <w:semiHidden/>
    <w:rsid w:val="001B0F93"/>
    <w:pPr>
      <w:shd w:val="clear" w:color="auto" w:fill="000080"/>
    </w:pPr>
    <w:rPr>
      <w:rFonts w:ascii="Tahoma" w:eastAsia="Calibri" w:hAnsi="Tahoma" w:cs="Tahoma"/>
      <w:sz w:val="20"/>
      <w:szCs w:val="20"/>
    </w:rPr>
  </w:style>
  <w:style w:type="character" w:customStyle="1" w:styleId="DocumentMapChar1">
    <w:name w:val="Document Map Char1"/>
    <w:basedOn w:val="DefaultParagraphFont"/>
    <w:uiPriority w:val="99"/>
    <w:semiHidden/>
    <w:rsid w:val="001B0F93"/>
    <w:rPr>
      <w:rFonts w:ascii="Segoe UI" w:eastAsia="Times New Roman" w:hAnsi="Segoe UI" w:cs="Segoe UI"/>
      <w:sz w:val="16"/>
      <w:szCs w:val="16"/>
      <w:lang w:val="ro-RO" w:eastAsia="zh-CN"/>
    </w:rPr>
  </w:style>
  <w:style w:type="character" w:customStyle="1" w:styleId="marker">
    <w:name w:val="marker"/>
    <w:rsid w:val="001B0F93"/>
  </w:style>
  <w:style w:type="character" w:styleId="CommentReference">
    <w:name w:val="annotation reference"/>
    <w:rsid w:val="001B0F93"/>
    <w:rPr>
      <w:sz w:val="16"/>
      <w:szCs w:val="16"/>
    </w:rPr>
  </w:style>
  <w:style w:type="paragraph" w:styleId="CommentSubject">
    <w:name w:val="annotation subject"/>
    <w:basedOn w:val="CommentText"/>
    <w:next w:val="CommentText"/>
    <w:link w:val="CommentSubjectChar"/>
    <w:rsid w:val="001B0F93"/>
    <w:rPr>
      <w:b/>
      <w:bCs/>
      <w:lang w:val="ro-RO"/>
    </w:rPr>
  </w:style>
  <w:style w:type="character" w:customStyle="1" w:styleId="CommentSubjectChar">
    <w:name w:val="Comment Subject Char"/>
    <w:basedOn w:val="CommentTextChar"/>
    <w:link w:val="CommentSubject"/>
    <w:rsid w:val="001B0F93"/>
    <w:rPr>
      <w:rFonts w:ascii="Times New Roman" w:eastAsia="Times New Roman" w:hAnsi="Times New Roman" w:cs="Times New Roman"/>
      <w:b/>
      <w:bCs/>
      <w:sz w:val="20"/>
      <w:szCs w:val="20"/>
      <w:lang w:val="ro-RO" w:eastAsia="zh-CN"/>
    </w:rPr>
  </w:style>
  <w:style w:type="character" w:styleId="FollowedHyperlink">
    <w:name w:val="FollowedHyperlink"/>
    <w:rsid w:val="001B0F93"/>
    <w:rPr>
      <w:color w:val="954F72"/>
      <w:u w:val="single"/>
    </w:rPr>
  </w:style>
  <w:style w:type="paragraph" w:styleId="Subtitle">
    <w:name w:val="Subtitle"/>
    <w:basedOn w:val="Normal"/>
    <w:next w:val="Normal"/>
    <w:link w:val="SubtitleChar"/>
    <w:qFormat/>
    <w:rsid w:val="001B0F93"/>
    <w:pPr>
      <w:spacing w:after="60"/>
      <w:jc w:val="center"/>
      <w:outlineLvl w:val="1"/>
    </w:pPr>
    <w:rPr>
      <w:rFonts w:ascii="Calibri Light" w:hAnsi="Calibri Light"/>
    </w:rPr>
  </w:style>
  <w:style w:type="character" w:customStyle="1" w:styleId="SubtitleChar">
    <w:name w:val="Subtitle Char"/>
    <w:basedOn w:val="DefaultParagraphFont"/>
    <w:link w:val="Subtitle"/>
    <w:rsid w:val="001B0F93"/>
    <w:rPr>
      <w:rFonts w:ascii="Calibri Light" w:eastAsia="Times New Roman" w:hAnsi="Calibri Light" w:cs="Times New Roman"/>
      <w:sz w:val="24"/>
      <w:szCs w:val="24"/>
      <w:lang w:val="ro-RO" w:eastAsia="zh-CN"/>
    </w:rPr>
  </w:style>
  <w:style w:type="character" w:customStyle="1" w:styleId="apple-style-span">
    <w:name w:val="apple-style-span"/>
    <w:rsid w:val="001B0F93"/>
  </w:style>
  <w:style w:type="character" w:customStyle="1" w:styleId="oi732d6d">
    <w:name w:val="oi732d6d"/>
    <w:rsid w:val="001B0F93"/>
  </w:style>
  <w:style w:type="character" w:customStyle="1" w:styleId="CommentTextChar1">
    <w:name w:val="Comment Text Char1"/>
    <w:rsid w:val="001B0F93"/>
    <w:rPr>
      <w:lang w:eastAsia="zh-CN"/>
    </w:rPr>
  </w:style>
  <w:style w:type="paragraph" w:customStyle="1" w:styleId="ydp95ed7f60msonormal">
    <w:name w:val="ydp95ed7f60msonormal"/>
    <w:basedOn w:val="Normal"/>
    <w:rsid w:val="001B0F93"/>
    <w:pPr>
      <w:suppressAutoHyphens w:val="0"/>
      <w:spacing w:before="100" w:beforeAutospacing="1" w:after="100" w:afterAutospacing="1"/>
    </w:pPr>
    <w:rPr>
      <w:rFonts w:eastAsia="Calibri"/>
      <w:lang w:val="en-US" w:eastAsia="en-US"/>
    </w:rPr>
  </w:style>
  <w:style w:type="character" w:customStyle="1" w:styleId="WW8Num2z0">
    <w:name w:val="WW8Num2z0"/>
    <w:rsid w:val="001B0F93"/>
    <w:rPr>
      <w:rFonts w:ascii="Wingdings" w:hAnsi="Wingdings" w:cs="Wingdings"/>
    </w:rPr>
  </w:style>
  <w:style w:type="character" w:customStyle="1" w:styleId="WW8Num49z1">
    <w:name w:val="WW8Num49z1"/>
    <w:rsid w:val="001B0F93"/>
    <w:rPr>
      <w:rFonts w:ascii="Courier New" w:hAnsi="Courier New" w:cs="Courier New"/>
    </w:rPr>
  </w:style>
  <w:style w:type="character" w:customStyle="1" w:styleId="WW8Num49z2">
    <w:name w:val="WW8Num49z2"/>
    <w:rsid w:val="001B0F93"/>
    <w:rPr>
      <w:rFonts w:ascii="Wingdings" w:hAnsi="Wingdings" w:cs="Wingdings"/>
    </w:rPr>
  </w:style>
  <w:style w:type="character" w:customStyle="1" w:styleId="WW8Num50z1">
    <w:name w:val="WW8Num50z1"/>
    <w:rsid w:val="001B0F93"/>
    <w:rPr>
      <w:rFonts w:ascii="Courier New" w:hAnsi="Courier New" w:cs="Courier New"/>
    </w:rPr>
  </w:style>
  <w:style w:type="character" w:customStyle="1" w:styleId="WW8Num50z2">
    <w:name w:val="WW8Num50z2"/>
    <w:rsid w:val="001B0F93"/>
    <w:rPr>
      <w:rFonts w:ascii="Wingdings" w:hAnsi="Wingdings" w:cs="Wingdings"/>
    </w:rPr>
  </w:style>
  <w:style w:type="character" w:customStyle="1" w:styleId="WW8Num51z1">
    <w:name w:val="WW8Num51z1"/>
    <w:rsid w:val="001B0F93"/>
    <w:rPr>
      <w:rFonts w:ascii="Courier New" w:hAnsi="Courier New" w:cs="Courier New"/>
    </w:rPr>
  </w:style>
  <w:style w:type="character" w:customStyle="1" w:styleId="WW8Num51z2">
    <w:name w:val="WW8Num51z2"/>
    <w:rsid w:val="001B0F93"/>
    <w:rPr>
      <w:rFonts w:ascii="Wingdings" w:hAnsi="Wingdings" w:cs="Wingdings"/>
    </w:rPr>
  </w:style>
  <w:style w:type="character" w:customStyle="1" w:styleId="WW8Num60z3">
    <w:name w:val="WW8Num60z3"/>
    <w:rsid w:val="001B0F93"/>
    <w:rPr>
      <w:rFonts w:ascii="Symbol" w:hAnsi="Symbol" w:cs="Symbol"/>
    </w:rPr>
  </w:style>
  <w:style w:type="character" w:customStyle="1" w:styleId="WW8Num69z1">
    <w:name w:val="WW8Num69z1"/>
    <w:rsid w:val="001B0F93"/>
    <w:rPr>
      <w:rFonts w:ascii="Courier New" w:hAnsi="Courier New" w:cs="Courier New"/>
    </w:rPr>
  </w:style>
  <w:style w:type="character" w:customStyle="1" w:styleId="WW8Num69z3">
    <w:name w:val="WW8Num69z3"/>
    <w:rsid w:val="001B0F93"/>
    <w:rPr>
      <w:rFonts w:ascii="Symbol" w:hAnsi="Symbol" w:cs="Symbol"/>
    </w:rPr>
  </w:style>
  <w:style w:type="character" w:customStyle="1" w:styleId="WW8Num71z3">
    <w:name w:val="WW8Num71z3"/>
    <w:rsid w:val="001B0F93"/>
    <w:rPr>
      <w:rFonts w:ascii="Symbol" w:hAnsi="Symbol" w:cs="Symbol"/>
    </w:rPr>
  </w:style>
  <w:style w:type="character" w:customStyle="1" w:styleId="WW8Num72z3">
    <w:name w:val="WW8Num72z3"/>
    <w:rsid w:val="001B0F93"/>
    <w:rPr>
      <w:rFonts w:ascii="Symbol" w:hAnsi="Symbol" w:cs="Symbol"/>
    </w:rPr>
  </w:style>
  <w:style w:type="character" w:customStyle="1" w:styleId="WW8Num9z1">
    <w:name w:val="WW8Num9z1"/>
    <w:rsid w:val="001B0F93"/>
    <w:rPr>
      <w:rFonts w:ascii="Courier New" w:hAnsi="Courier New" w:cs="Courier New"/>
    </w:rPr>
  </w:style>
  <w:style w:type="character" w:customStyle="1" w:styleId="WW8Num9z2">
    <w:name w:val="WW8Num9z2"/>
    <w:rsid w:val="001B0F93"/>
    <w:rPr>
      <w:rFonts w:ascii="Wingdings" w:hAnsi="Wingdings" w:cs="Wingdings"/>
    </w:rPr>
  </w:style>
  <w:style w:type="character" w:customStyle="1" w:styleId="WW8Num11z2">
    <w:name w:val="WW8Num11z2"/>
    <w:rsid w:val="001B0F93"/>
    <w:rPr>
      <w:rFonts w:ascii="Wingdings" w:hAnsi="Wingdings" w:cs="Wingdings"/>
    </w:rPr>
  </w:style>
  <w:style w:type="character" w:customStyle="1" w:styleId="WW8Num12z3">
    <w:name w:val="WW8Num12z3"/>
    <w:rsid w:val="001B0F93"/>
    <w:rPr>
      <w:rFonts w:ascii="Symbol" w:hAnsi="Symbol" w:cs="Symbol"/>
    </w:rPr>
  </w:style>
  <w:style w:type="character" w:customStyle="1" w:styleId="WW8Num18z1">
    <w:name w:val="WW8Num18z1"/>
    <w:rsid w:val="001B0F93"/>
    <w:rPr>
      <w:rFonts w:ascii="Courier New" w:hAnsi="Courier New" w:cs="Courier New"/>
    </w:rPr>
  </w:style>
  <w:style w:type="character" w:customStyle="1" w:styleId="WW8Num18z2">
    <w:name w:val="WW8Num18z2"/>
    <w:rsid w:val="001B0F93"/>
    <w:rPr>
      <w:rFonts w:ascii="Wingdings" w:hAnsi="Wingdings" w:cs="Wingdings"/>
    </w:rPr>
  </w:style>
  <w:style w:type="character" w:customStyle="1" w:styleId="WW8Num19z3">
    <w:name w:val="WW8Num19z3"/>
    <w:rsid w:val="001B0F93"/>
    <w:rPr>
      <w:rFonts w:ascii="Symbol" w:hAnsi="Symbol" w:cs="Symbol"/>
    </w:rPr>
  </w:style>
  <w:style w:type="character" w:customStyle="1" w:styleId="WW8Num22z1">
    <w:name w:val="WW8Num22z1"/>
    <w:rsid w:val="001B0F93"/>
    <w:rPr>
      <w:rFonts w:ascii="Courier New" w:hAnsi="Courier New" w:cs="Courier New"/>
      <w:sz w:val="20"/>
    </w:rPr>
  </w:style>
  <w:style w:type="character" w:customStyle="1" w:styleId="WW8Num22z2">
    <w:name w:val="WW8Num22z2"/>
    <w:rsid w:val="001B0F93"/>
    <w:rPr>
      <w:rFonts w:ascii="Wingdings" w:hAnsi="Wingdings" w:cs="Wingdings"/>
      <w:sz w:val="20"/>
    </w:rPr>
  </w:style>
  <w:style w:type="character" w:customStyle="1" w:styleId="WW8Num23z3">
    <w:name w:val="WW8Num23z3"/>
    <w:rsid w:val="001B0F93"/>
    <w:rPr>
      <w:rFonts w:ascii="Symbol" w:hAnsi="Symbol" w:cs="Symbol"/>
    </w:rPr>
  </w:style>
  <w:style w:type="character" w:customStyle="1" w:styleId="WW8Num23z4">
    <w:name w:val="WW8Num23z4"/>
    <w:rsid w:val="001B0F93"/>
    <w:rPr>
      <w:rFonts w:ascii="Courier New" w:hAnsi="Courier New" w:cs="Courier New"/>
    </w:rPr>
  </w:style>
  <w:style w:type="character" w:customStyle="1" w:styleId="WW8Num27z1">
    <w:name w:val="WW8Num27z1"/>
    <w:rsid w:val="001B0F93"/>
    <w:rPr>
      <w:rFonts w:ascii="Courier New" w:hAnsi="Courier New" w:cs="Courier New"/>
    </w:rPr>
  </w:style>
  <w:style w:type="character" w:customStyle="1" w:styleId="WW8Num27z2">
    <w:name w:val="WW8Num27z2"/>
    <w:rsid w:val="001B0F93"/>
    <w:rPr>
      <w:rFonts w:ascii="Wingdings" w:hAnsi="Wingdings" w:cs="Wingdings"/>
    </w:rPr>
  </w:style>
  <w:style w:type="character" w:customStyle="1" w:styleId="WW8Num29z1">
    <w:name w:val="WW8Num29z1"/>
    <w:rsid w:val="001B0F93"/>
    <w:rPr>
      <w:rFonts w:ascii="Courier New" w:hAnsi="Courier New" w:cs="Courier New"/>
    </w:rPr>
  </w:style>
  <w:style w:type="character" w:customStyle="1" w:styleId="WW8Num29z2">
    <w:name w:val="WW8Num29z2"/>
    <w:rsid w:val="001B0F93"/>
    <w:rPr>
      <w:rFonts w:ascii="Wingdings" w:hAnsi="Wingdings" w:cs="Wingdings"/>
    </w:rPr>
  </w:style>
  <w:style w:type="character" w:customStyle="1" w:styleId="WW8Num39z3">
    <w:name w:val="WW8Num39z3"/>
    <w:rsid w:val="001B0F93"/>
    <w:rPr>
      <w:rFonts w:ascii="Symbol" w:hAnsi="Symbol" w:cs="Symbol"/>
    </w:rPr>
  </w:style>
  <w:style w:type="character" w:customStyle="1" w:styleId="WW8Num42z3">
    <w:name w:val="WW8Num42z3"/>
    <w:rsid w:val="001B0F93"/>
    <w:rPr>
      <w:rFonts w:ascii="Symbol" w:hAnsi="Symbol" w:cs="Symbol"/>
    </w:rPr>
  </w:style>
  <w:style w:type="character" w:customStyle="1" w:styleId="WW8Num45z1">
    <w:name w:val="WW8Num45z1"/>
    <w:rsid w:val="001B0F93"/>
    <w:rPr>
      <w:rFonts w:ascii="Courier New" w:hAnsi="Courier New" w:cs="Courier New"/>
    </w:rPr>
  </w:style>
  <w:style w:type="character" w:customStyle="1" w:styleId="WW8Num45z2">
    <w:name w:val="WW8Num45z2"/>
    <w:rsid w:val="001B0F93"/>
    <w:rPr>
      <w:rFonts w:ascii="Wingdings" w:hAnsi="Wingdings" w:cs="Wingdings"/>
    </w:rPr>
  </w:style>
  <w:style w:type="character" w:customStyle="1" w:styleId="WW8Num46z3">
    <w:name w:val="WW8Num46z3"/>
    <w:rsid w:val="001B0F93"/>
    <w:rPr>
      <w:rFonts w:ascii="Symbol" w:hAnsi="Symbol" w:cs="Symbol"/>
    </w:rPr>
  </w:style>
  <w:style w:type="character" w:customStyle="1" w:styleId="WW8Num48z1">
    <w:name w:val="WW8Num48z1"/>
    <w:rsid w:val="001B0F93"/>
    <w:rPr>
      <w:rFonts w:ascii="Courier New" w:hAnsi="Courier New" w:cs="Courier New"/>
    </w:rPr>
  </w:style>
  <w:style w:type="character" w:customStyle="1" w:styleId="WW8Num48z2">
    <w:name w:val="WW8Num48z2"/>
    <w:rsid w:val="001B0F93"/>
    <w:rPr>
      <w:rFonts w:ascii="Wingdings" w:hAnsi="Wingdings" w:cs="Wingdings"/>
    </w:rPr>
  </w:style>
  <w:style w:type="character" w:customStyle="1" w:styleId="WW8Num51z3">
    <w:name w:val="WW8Num51z3"/>
    <w:rsid w:val="001B0F93"/>
    <w:rPr>
      <w:rFonts w:ascii="Symbol" w:hAnsi="Symbol" w:cs="Symbol"/>
    </w:rPr>
  </w:style>
  <w:style w:type="paragraph" w:customStyle="1" w:styleId="Style">
    <w:name w:val="Style"/>
    <w:rsid w:val="001B0F93"/>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styleId="TableofAuthorities">
    <w:name w:val="table of authorities"/>
    <w:basedOn w:val="Normal"/>
    <w:next w:val="Normal"/>
    <w:rsid w:val="001B0F93"/>
    <w:pPr>
      <w:ind w:left="520" w:hanging="520"/>
    </w:pPr>
    <w:rPr>
      <w:rFonts w:ascii="Calibri" w:hAnsi="Calibri" w:cs="Calibri"/>
      <w:color w:val="000000"/>
      <w:sz w:val="20"/>
      <w:szCs w:val="20"/>
      <w:lang w:val="hu-HU"/>
    </w:rPr>
  </w:style>
  <w:style w:type="paragraph" w:styleId="TOAHeading">
    <w:name w:val="toa heading"/>
    <w:basedOn w:val="Normal"/>
    <w:next w:val="Normal"/>
    <w:rsid w:val="001B0F93"/>
    <w:pPr>
      <w:spacing w:before="240" w:after="120"/>
    </w:pPr>
    <w:rPr>
      <w:rFonts w:ascii="Calibri" w:hAnsi="Calibri" w:cs="Arial"/>
      <w:b/>
      <w:bCs/>
      <w:caps/>
      <w:color w:val="000000"/>
      <w:sz w:val="20"/>
      <w:szCs w:val="20"/>
      <w:lang w:val="hu-HU"/>
    </w:rPr>
  </w:style>
  <w:style w:type="paragraph" w:customStyle="1" w:styleId="thumb">
    <w:name w:val="thumb"/>
    <w:basedOn w:val="Normal"/>
    <w:rsid w:val="001B0F93"/>
    <w:pPr>
      <w:spacing w:before="280" w:after="280"/>
    </w:pPr>
    <w:rPr>
      <w:lang w:val="en-US"/>
    </w:rPr>
  </w:style>
  <w:style w:type="paragraph" w:customStyle="1" w:styleId="yiv0997029075msonormal">
    <w:name w:val="yiv0997029075msonormal"/>
    <w:basedOn w:val="Normal"/>
    <w:rsid w:val="001B0F93"/>
    <w:pPr>
      <w:suppressAutoHyphens w:val="0"/>
      <w:spacing w:before="280" w:after="280"/>
    </w:pPr>
    <w:rPr>
      <w:lang w:val="en-US"/>
    </w:rPr>
  </w:style>
  <w:style w:type="paragraph" w:customStyle="1" w:styleId="ormal">
    <w:name w:val="ormal"/>
    <w:basedOn w:val="Header"/>
    <w:rsid w:val="001B0F93"/>
    <w:pPr>
      <w:tabs>
        <w:tab w:val="center" w:pos="4320"/>
        <w:tab w:val="right" w:pos="8640"/>
      </w:tabs>
    </w:pPr>
    <w:rPr>
      <w:color w:val="000000"/>
      <w:u w:val="single"/>
      <w:lang w:val="hu-HU"/>
    </w:rPr>
  </w:style>
  <w:style w:type="paragraph" w:customStyle="1" w:styleId="Normals">
    <w:name w:val="Normals"/>
    <w:basedOn w:val="Heading1"/>
    <w:rsid w:val="001B0F93"/>
    <w:pPr>
      <w:keepNext w:val="0"/>
      <w:tabs>
        <w:tab w:val="num" w:pos="0"/>
      </w:tabs>
      <w:spacing w:before="280" w:after="280"/>
      <w:ind w:left="-1425" w:right="-51"/>
    </w:pPr>
    <w:rPr>
      <w:kern w:val="1"/>
      <w:sz w:val="28"/>
      <w:szCs w:val="48"/>
      <w:lang w:val="en-US"/>
    </w:rPr>
  </w:style>
  <w:style w:type="paragraph" w:customStyle="1" w:styleId="hentry-meta-data">
    <w:name w:val="hentry-meta-data"/>
    <w:basedOn w:val="Normal"/>
    <w:rsid w:val="001B0F93"/>
    <w:pPr>
      <w:suppressAutoHyphens w:val="0"/>
      <w:spacing w:before="100" w:beforeAutospacing="1" w:after="100" w:afterAutospacing="1"/>
    </w:pPr>
    <w:rPr>
      <w:lang w:val="en-US" w:eastAsia="en-US"/>
    </w:rPr>
  </w:style>
  <w:style w:type="character" w:customStyle="1" w:styleId="d2edcug0">
    <w:name w:val="d2edcug0"/>
    <w:rsid w:val="001B0F93"/>
  </w:style>
  <w:style w:type="character" w:customStyle="1" w:styleId="highlight">
    <w:name w:val="highlight"/>
    <w:basedOn w:val="DefaultParagraphFont"/>
    <w:rsid w:val="001B0F93"/>
  </w:style>
  <w:style w:type="character" w:customStyle="1" w:styleId="acopre">
    <w:name w:val="acopre"/>
    <w:basedOn w:val="DefaultParagraphFont"/>
    <w:rsid w:val="001B0F93"/>
  </w:style>
  <w:style w:type="character" w:customStyle="1" w:styleId="Szvegtrzs244ptFlkvr">
    <w:name w:val="Szövegtörzs (2) + 44 pt;Félkövér"/>
    <w:rsid w:val="001B0F93"/>
    <w:rPr>
      <w:rFonts w:ascii="Calibri" w:eastAsia="Calibri" w:hAnsi="Calibri" w:cs="Calibri"/>
      <w:b/>
      <w:bCs/>
      <w:i w:val="0"/>
      <w:iCs w:val="0"/>
      <w:smallCaps w:val="0"/>
      <w:strike w:val="0"/>
      <w:color w:val="000000"/>
      <w:spacing w:val="0"/>
      <w:w w:val="100"/>
      <w:position w:val="0"/>
      <w:sz w:val="88"/>
      <w:szCs w:val="88"/>
      <w:u w:val="none"/>
      <w:lang w:val="ro-RO" w:eastAsia="ro-RO" w:bidi="ro-RO"/>
    </w:rPr>
  </w:style>
  <w:style w:type="character" w:customStyle="1" w:styleId="Szvegtrzs2TimesNewRoman44pt">
    <w:name w:val="Szövegtörzs (2) + Times New Roman;44 pt"/>
    <w:rsid w:val="001B0F93"/>
    <w:rPr>
      <w:rFonts w:ascii="Times New Roman" w:eastAsia="Times New Roman" w:hAnsi="Times New Roman" w:cs="Times New Roman"/>
      <w:b/>
      <w:bCs/>
      <w:i w:val="0"/>
      <w:iCs w:val="0"/>
      <w:smallCaps w:val="0"/>
      <w:strike w:val="0"/>
      <w:color w:val="000000"/>
      <w:spacing w:val="0"/>
      <w:w w:val="100"/>
      <w:position w:val="0"/>
      <w:sz w:val="88"/>
      <w:szCs w:val="88"/>
      <w:u w:val="none"/>
      <w:lang w:val="ro-RO" w:eastAsia="ro-RO" w:bidi="ro-RO"/>
    </w:rPr>
  </w:style>
  <w:style w:type="character" w:customStyle="1" w:styleId="Szvegtrzs2TimesNewRoman45ptFlkvr">
    <w:name w:val="Szövegtörzs (2) + Times New Roman;45 pt;Félkövér"/>
    <w:rsid w:val="001B0F93"/>
    <w:rPr>
      <w:rFonts w:ascii="Times New Roman" w:eastAsia="Times New Roman" w:hAnsi="Times New Roman" w:cs="Times New Roman"/>
      <w:b/>
      <w:bCs/>
      <w:i w:val="0"/>
      <w:iCs w:val="0"/>
      <w:smallCaps w:val="0"/>
      <w:strike w:val="0"/>
      <w:color w:val="000000"/>
      <w:spacing w:val="0"/>
      <w:w w:val="100"/>
      <w:position w:val="0"/>
      <w:sz w:val="90"/>
      <w:szCs w:val="90"/>
      <w:u w:val="none"/>
      <w:lang w:val="ro-RO" w:eastAsia="ro-RO" w:bidi="ro-RO"/>
    </w:rPr>
  </w:style>
  <w:style w:type="character" w:customStyle="1" w:styleId="Szvegtrzs245pt">
    <w:name w:val="Szövegtörzs (2) + 45 pt"/>
    <w:rsid w:val="001B0F93"/>
    <w:rPr>
      <w:rFonts w:ascii="Calibri" w:eastAsia="Calibri" w:hAnsi="Calibri" w:cs="Calibri"/>
      <w:b/>
      <w:bCs/>
      <w:i w:val="0"/>
      <w:iCs w:val="0"/>
      <w:smallCaps w:val="0"/>
      <w:strike w:val="0"/>
      <w:color w:val="000000"/>
      <w:spacing w:val="0"/>
      <w:w w:val="100"/>
      <w:position w:val="0"/>
      <w:sz w:val="90"/>
      <w:szCs w:val="90"/>
      <w:u w:val="none"/>
      <w:lang w:val="ro-RO" w:eastAsia="ro-RO" w:bidi="ro-RO"/>
    </w:rPr>
  </w:style>
  <w:style w:type="character" w:customStyle="1" w:styleId="Szvegtrzs2">
    <w:name w:val="Szövegtörzs (2)_"/>
    <w:link w:val="Szvegtrzs20"/>
    <w:rsid w:val="001B0F93"/>
    <w:rPr>
      <w:rFonts w:ascii="Calibri" w:hAnsi="Calibri" w:cs="Calibri"/>
      <w:sz w:val="82"/>
      <w:szCs w:val="82"/>
      <w:shd w:val="clear" w:color="auto" w:fill="FFFFFF"/>
    </w:rPr>
  </w:style>
  <w:style w:type="paragraph" w:customStyle="1" w:styleId="Szvegtrzs20">
    <w:name w:val="Szövegtörzs (2)"/>
    <w:basedOn w:val="Normal"/>
    <w:link w:val="Szvegtrzs2"/>
    <w:rsid w:val="001B0F93"/>
    <w:pPr>
      <w:widowControl w:val="0"/>
      <w:shd w:val="clear" w:color="auto" w:fill="FFFFFF"/>
      <w:suppressAutoHyphens w:val="0"/>
      <w:spacing w:line="0" w:lineRule="atLeast"/>
      <w:jc w:val="right"/>
    </w:pPr>
    <w:rPr>
      <w:rFonts w:ascii="Calibri" w:eastAsia="Calibri" w:hAnsi="Calibri" w:cs="Calibri"/>
      <w:sz w:val="82"/>
      <w:szCs w:val="82"/>
      <w:lang w:val="en-US" w:eastAsia="en-US"/>
    </w:rPr>
  </w:style>
  <w:style w:type="character" w:customStyle="1" w:styleId="Szvegtrzs2115pt">
    <w:name w:val="Szövegtörzs (2) + 11;5 pt"/>
    <w:rsid w:val="001B0F93"/>
    <w:rPr>
      <w:rFonts w:ascii="Calibri" w:eastAsia="Calibri" w:hAnsi="Calibri" w:cs="Calibri"/>
      <w:b/>
      <w:bCs/>
      <w:color w:val="000000"/>
      <w:spacing w:val="0"/>
      <w:w w:val="100"/>
      <w:position w:val="0"/>
      <w:sz w:val="23"/>
      <w:szCs w:val="23"/>
      <w:shd w:val="clear" w:color="auto" w:fill="FFFFFF"/>
      <w:lang w:val="ro-RO" w:eastAsia="ro-RO" w:bidi="ro-RO"/>
    </w:rPr>
  </w:style>
  <w:style w:type="paragraph" w:customStyle="1" w:styleId="ql-align-justify">
    <w:name w:val="ql-align-justify"/>
    <w:basedOn w:val="Normal"/>
    <w:rsid w:val="001B0F93"/>
    <w:pPr>
      <w:suppressAutoHyphens w:val="0"/>
      <w:spacing w:before="100" w:beforeAutospacing="1" w:after="100" w:afterAutospacing="1"/>
    </w:pPr>
    <w:rPr>
      <w:lang w:val="hu-HU" w:eastAsia="hu-HU"/>
    </w:rPr>
  </w:style>
  <w:style w:type="character" w:customStyle="1" w:styleId="CharChar31">
    <w:name w:val="Char Char31"/>
    <w:rsid w:val="001B0F93"/>
    <w:rPr>
      <w:rFonts w:ascii="Times New Roman" w:eastAsia="Times New Roman" w:hAnsi="Times New Roman" w:cs="Times New Roman"/>
      <w:sz w:val="20"/>
      <w:szCs w:val="20"/>
      <w:lang w:val="ro-RO" w:eastAsia="zh-CN"/>
    </w:rPr>
  </w:style>
  <w:style w:type="character" w:customStyle="1" w:styleId="CharChar111">
    <w:name w:val="Char Char111"/>
    <w:rsid w:val="001B0F93"/>
    <w:rPr>
      <w:rFonts w:ascii="Times New Roman" w:eastAsia="Times New Roman" w:hAnsi="Times New Roman" w:cs="Times New Roman"/>
      <w:sz w:val="24"/>
      <w:szCs w:val="24"/>
      <w:lang w:val="ro-RO" w:eastAsia="zh-CN"/>
    </w:rPr>
  </w:style>
  <w:style w:type="character" w:customStyle="1" w:styleId="CharChar101">
    <w:name w:val="Char Char101"/>
    <w:rsid w:val="001B0F93"/>
    <w:rPr>
      <w:rFonts w:ascii="Times New Roman" w:eastAsia="Times New Roman" w:hAnsi="Times New Roman" w:cs="Times New Roman"/>
      <w:sz w:val="24"/>
      <w:szCs w:val="24"/>
      <w:lang w:val="ro-RO" w:eastAsia="zh-CN"/>
    </w:rPr>
  </w:style>
  <w:style w:type="character" w:customStyle="1" w:styleId="CharChar91">
    <w:name w:val="Char Char91"/>
    <w:rsid w:val="001B0F93"/>
    <w:rPr>
      <w:rFonts w:ascii="Tahoma" w:eastAsia="Times New Roman" w:hAnsi="Tahoma" w:cs="Tahoma"/>
      <w:sz w:val="16"/>
      <w:szCs w:val="16"/>
      <w:lang w:val="ro-RO" w:eastAsia="zh-CN"/>
    </w:rPr>
  </w:style>
  <w:style w:type="character" w:customStyle="1" w:styleId="CharChar181">
    <w:name w:val="Char Char181"/>
    <w:rsid w:val="001B0F93"/>
    <w:rPr>
      <w:b/>
      <w:bCs/>
      <w:sz w:val="24"/>
      <w:szCs w:val="24"/>
      <w:lang w:val="ro-RO" w:eastAsia="zh-CN" w:bidi="ar-SA"/>
    </w:rPr>
  </w:style>
  <w:style w:type="character" w:customStyle="1" w:styleId="CharChar171">
    <w:name w:val="Char Char171"/>
    <w:rsid w:val="001B0F93"/>
    <w:rPr>
      <w:i/>
      <w:iCs/>
      <w:sz w:val="24"/>
      <w:szCs w:val="24"/>
      <w:lang w:val="ro-RO" w:eastAsia="zh-CN" w:bidi="ar-SA"/>
    </w:rPr>
  </w:style>
  <w:style w:type="character" w:customStyle="1" w:styleId="CharChar161">
    <w:name w:val="Char Char161"/>
    <w:rsid w:val="001B0F93"/>
    <w:rPr>
      <w:i/>
      <w:iCs/>
      <w:sz w:val="24"/>
      <w:szCs w:val="24"/>
      <w:lang w:val="ro-RO" w:eastAsia="zh-CN" w:bidi="ar-SA"/>
    </w:rPr>
  </w:style>
  <w:style w:type="character" w:customStyle="1" w:styleId="CharChar151">
    <w:name w:val="Char Char151"/>
    <w:rsid w:val="001B0F93"/>
    <w:rPr>
      <w:i/>
      <w:iCs/>
      <w:sz w:val="24"/>
      <w:szCs w:val="24"/>
      <w:lang w:val="ro-RO" w:eastAsia="zh-CN" w:bidi="ar-SA"/>
    </w:rPr>
  </w:style>
  <w:style w:type="character" w:customStyle="1" w:styleId="CharChar141">
    <w:name w:val="Char Char141"/>
    <w:rsid w:val="001B0F93"/>
    <w:rPr>
      <w:b/>
      <w:sz w:val="24"/>
      <w:szCs w:val="24"/>
      <w:lang w:val="ro-RO" w:eastAsia="zh-CN" w:bidi="ar-SA"/>
    </w:rPr>
  </w:style>
  <w:style w:type="character" w:customStyle="1" w:styleId="CharChar131">
    <w:name w:val="Char Char131"/>
    <w:rsid w:val="001B0F93"/>
    <w:rPr>
      <w:b/>
      <w:sz w:val="24"/>
      <w:szCs w:val="24"/>
      <w:lang w:val="ro-RO" w:eastAsia="zh-CN" w:bidi="ar-SA"/>
    </w:rPr>
  </w:style>
  <w:style w:type="character" w:customStyle="1" w:styleId="CharChar121">
    <w:name w:val="Char Char121"/>
    <w:rsid w:val="001B0F93"/>
    <w:rPr>
      <w:i/>
      <w:iCs/>
      <w:sz w:val="24"/>
      <w:szCs w:val="24"/>
      <w:lang w:val="ro-RO" w:eastAsia="zh-CN" w:bidi="ar-SA"/>
    </w:rPr>
  </w:style>
  <w:style w:type="character" w:customStyle="1" w:styleId="CharChar81">
    <w:name w:val="Char Char81"/>
    <w:rsid w:val="001B0F93"/>
    <w:rPr>
      <w:rFonts w:ascii="Times New Roman" w:eastAsia="Times New Roman" w:hAnsi="Times New Roman" w:cs="Times New Roman"/>
      <w:sz w:val="24"/>
      <w:szCs w:val="24"/>
      <w:lang w:val="ro-RO" w:eastAsia="zh-CN"/>
    </w:rPr>
  </w:style>
  <w:style w:type="character" w:customStyle="1" w:styleId="CharChar71">
    <w:name w:val="Char Char71"/>
    <w:rsid w:val="001B0F93"/>
    <w:rPr>
      <w:rFonts w:ascii="Times New Roman" w:eastAsia="Times New Roman" w:hAnsi="Times New Roman" w:cs="Times New Roman"/>
      <w:sz w:val="24"/>
      <w:szCs w:val="24"/>
      <w:lang w:val="ro-RO" w:eastAsia="zh-CN"/>
    </w:rPr>
  </w:style>
  <w:style w:type="character" w:customStyle="1" w:styleId="CharChar61">
    <w:name w:val="Char Char61"/>
    <w:rsid w:val="001B0F93"/>
    <w:rPr>
      <w:rFonts w:ascii="Times New Roman" w:eastAsia="Times New Roman" w:hAnsi="Times New Roman" w:cs="Times New Roman"/>
      <w:sz w:val="24"/>
      <w:szCs w:val="24"/>
      <w:lang w:val="ro-RO" w:eastAsia="zh-CN"/>
    </w:rPr>
  </w:style>
  <w:style w:type="character" w:customStyle="1" w:styleId="CharChar51">
    <w:name w:val="Char Char51"/>
    <w:rsid w:val="001B0F93"/>
    <w:rPr>
      <w:rFonts w:ascii="Times New Roman" w:eastAsia="Times New Roman" w:hAnsi="Times New Roman" w:cs="Times New Roman"/>
      <w:b/>
      <w:bCs/>
      <w:sz w:val="24"/>
      <w:szCs w:val="24"/>
      <w:lang w:val="ro-RO" w:eastAsia="zh-CN"/>
    </w:rPr>
  </w:style>
  <w:style w:type="character" w:customStyle="1" w:styleId="CharChar41">
    <w:name w:val="Char Char41"/>
    <w:rsid w:val="001B0F93"/>
    <w:rPr>
      <w:rFonts w:ascii="Times New Roman" w:eastAsia="Times New Roman" w:hAnsi="Times New Roman" w:cs="Times New Roman"/>
      <w:sz w:val="24"/>
      <w:szCs w:val="24"/>
      <w:lang w:val="ro-RO" w:eastAsia="zh-CN"/>
    </w:rPr>
  </w:style>
  <w:style w:type="character" w:customStyle="1" w:styleId="CharChar21">
    <w:name w:val="Char Char21"/>
    <w:rsid w:val="001B0F93"/>
    <w:rPr>
      <w:rFonts w:ascii="Times New Roman" w:eastAsia="Times New Roman" w:hAnsi="Times New Roman" w:cs="Times New Roman"/>
      <w:sz w:val="16"/>
      <w:szCs w:val="16"/>
      <w:lang w:val="ro-RO" w:eastAsia="zh-CN"/>
    </w:rPr>
  </w:style>
  <w:style w:type="character" w:customStyle="1" w:styleId="CharChar110">
    <w:name w:val="Char Char110"/>
    <w:rsid w:val="001B0F93"/>
    <w:rPr>
      <w:rFonts w:ascii="Arial" w:eastAsia="Times New Roman" w:hAnsi="Arial" w:cs="Arial"/>
      <w:vanish/>
      <w:sz w:val="16"/>
      <w:szCs w:val="16"/>
    </w:rPr>
  </w:style>
  <w:style w:type="character" w:customStyle="1" w:styleId="CharChar19">
    <w:name w:val="Char Char19"/>
    <w:rsid w:val="001B0F93"/>
    <w:rPr>
      <w:rFonts w:ascii="Arial" w:eastAsia="Times New Roman" w:hAnsi="Arial" w:cs="Arial"/>
      <w:vanish/>
      <w:sz w:val="16"/>
      <w:szCs w:val="16"/>
    </w:rPr>
  </w:style>
  <w:style w:type="paragraph" w:customStyle="1" w:styleId="CaracterCaracter1">
    <w:name w:val="Caracter Caracter1"/>
    <w:basedOn w:val="Normal"/>
    <w:rsid w:val="001B0F93"/>
    <w:pPr>
      <w:suppressAutoHyphens w:val="0"/>
    </w:pPr>
    <w:rPr>
      <w:lang w:val="pl-PL"/>
    </w:rPr>
  </w:style>
  <w:style w:type="character" w:customStyle="1" w:styleId="Szvegtrzs244ptFlkvr0">
    <w:name w:val="Szövegtörzs (2) + 44 pt.Félkövér"/>
    <w:rsid w:val="001B0F93"/>
    <w:rPr>
      <w:rFonts w:ascii="Calibri" w:eastAsia="Calibri" w:hAnsi="Calibri" w:cs="Calibri"/>
      <w:b/>
      <w:bCs/>
      <w:i w:val="0"/>
      <w:iCs w:val="0"/>
      <w:smallCaps w:val="0"/>
      <w:strike w:val="0"/>
      <w:color w:val="000000"/>
      <w:spacing w:val="0"/>
      <w:w w:val="100"/>
      <w:position w:val="0"/>
      <w:sz w:val="88"/>
      <w:szCs w:val="88"/>
      <w:u w:val="none"/>
      <w:lang w:val="ro-RO" w:eastAsia="ro-RO" w:bidi="ro-RO"/>
    </w:rPr>
  </w:style>
  <w:style w:type="character" w:customStyle="1" w:styleId="Szvegtrzs2TimesNewRoman44pt0">
    <w:name w:val="Szövegtörzs (2) + Times New Roman.44 pt"/>
    <w:rsid w:val="001B0F93"/>
    <w:rPr>
      <w:rFonts w:ascii="Times New Roman" w:eastAsia="Times New Roman" w:hAnsi="Times New Roman" w:cs="Times New Roman"/>
      <w:b/>
      <w:bCs/>
      <w:i w:val="0"/>
      <w:iCs w:val="0"/>
      <w:smallCaps w:val="0"/>
      <w:strike w:val="0"/>
      <w:color w:val="000000"/>
      <w:spacing w:val="0"/>
      <w:w w:val="100"/>
      <w:position w:val="0"/>
      <w:sz w:val="88"/>
      <w:szCs w:val="88"/>
      <w:u w:val="none"/>
      <w:lang w:val="ro-RO" w:eastAsia="ro-RO" w:bidi="ro-RO"/>
    </w:rPr>
  </w:style>
  <w:style w:type="character" w:customStyle="1" w:styleId="Szvegtrzs2TimesNewRoman45ptFlkvr0">
    <w:name w:val="Szövegtörzs (2) + Times New Roman.45 pt.Félkövér"/>
    <w:rsid w:val="001B0F93"/>
    <w:rPr>
      <w:rFonts w:ascii="Times New Roman" w:eastAsia="Times New Roman" w:hAnsi="Times New Roman" w:cs="Times New Roman"/>
      <w:b/>
      <w:bCs/>
      <w:i w:val="0"/>
      <w:iCs w:val="0"/>
      <w:smallCaps w:val="0"/>
      <w:strike w:val="0"/>
      <w:color w:val="000000"/>
      <w:spacing w:val="0"/>
      <w:w w:val="100"/>
      <w:position w:val="0"/>
      <w:sz w:val="90"/>
      <w:szCs w:val="90"/>
      <w:u w:val="none"/>
      <w:lang w:val="ro-RO" w:eastAsia="ro-RO" w:bidi="ro-RO"/>
    </w:rPr>
  </w:style>
  <w:style w:type="character" w:customStyle="1" w:styleId="Szvegtrzs2115pt0">
    <w:name w:val="Szövegtörzs (2) + 11.5 pt"/>
    <w:rsid w:val="001B0F93"/>
    <w:rPr>
      <w:rFonts w:ascii="Calibri" w:eastAsia="Calibri" w:hAnsi="Calibri" w:cs="Calibri"/>
      <w:b/>
      <w:bCs/>
      <w:color w:val="000000"/>
      <w:spacing w:val="0"/>
      <w:w w:val="100"/>
      <w:position w:val="0"/>
      <w:sz w:val="23"/>
      <w:szCs w:val="23"/>
      <w:shd w:val="clear" w:color="auto" w:fill="FFFFFF"/>
      <w:lang w:val="ro-RO" w:eastAsia="ro-RO" w:bidi="ro-RO"/>
    </w:rPr>
  </w:style>
  <w:style w:type="table" w:customStyle="1" w:styleId="GridTable4Accent4">
    <w:name w:val="Grid Table 4 Accent 4"/>
    <w:basedOn w:val="TableNormal"/>
    <w:uiPriority w:val="49"/>
    <w:rsid w:val="001B0F93"/>
    <w:pPr>
      <w:spacing w:after="0" w:line="240" w:lineRule="auto"/>
    </w:pPr>
    <w:rPr>
      <w:rFonts w:eastAsiaTheme="minorHAnsi"/>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3Accent5">
    <w:name w:val="List Table 3 Accent 5"/>
    <w:basedOn w:val="TableNormal"/>
    <w:uiPriority w:val="48"/>
    <w:rsid w:val="001B0F93"/>
    <w:pPr>
      <w:spacing w:after="0" w:line="240" w:lineRule="auto"/>
    </w:pPr>
    <w:rPr>
      <w:rFonts w:eastAsia="Times New Roman"/>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Grid9">
    <w:name w:val="Table Grid9"/>
    <w:basedOn w:val="TableNormal"/>
    <w:next w:val="TableGrid"/>
    <w:uiPriority w:val="39"/>
    <w:rsid w:val="001B0F9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B0F9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
    <w:name w:val="List Table 4 Accent 5"/>
    <w:basedOn w:val="TableNormal"/>
    <w:uiPriority w:val="49"/>
    <w:rsid w:val="001B0F93"/>
    <w:pPr>
      <w:spacing w:after="0" w:line="240" w:lineRule="auto"/>
    </w:pPr>
    <w:rPr>
      <w:rFonts w:eastAsia="Times New Roma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
    <w:name w:val="Grid Table 4 Accent 3"/>
    <w:basedOn w:val="TableNormal"/>
    <w:uiPriority w:val="49"/>
    <w:rsid w:val="00160D0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3">
    <w:name w:val="List Table 4 Accent 3"/>
    <w:basedOn w:val="TableNormal"/>
    <w:uiPriority w:val="49"/>
    <w:rsid w:val="001D6A0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1">
    <w:name w:val="No List1"/>
    <w:next w:val="NoList"/>
    <w:uiPriority w:val="99"/>
    <w:semiHidden/>
    <w:unhideWhenUsed/>
    <w:rsid w:val="006432C9"/>
  </w:style>
  <w:style w:type="numbering" w:customStyle="1" w:styleId="NoList11">
    <w:name w:val="No List11"/>
    <w:next w:val="NoList"/>
    <w:semiHidden/>
    <w:rsid w:val="006432C9"/>
  </w:style>
  <w:style w:type="table" w:customStyle="1" w:styleId="Tablazatok">
    <w:name w:val="Tablazatok"/>
    <w:basedOn w:val="TableGrid"/>
    <w:rsid w:val="006432C9"/>
    <w:rPr>
      <w:rFonts w:ascii="Times New Roman" w:eastAsia="Times New Roman" w:hAnsi="Times New Roman" w:cs="Times New Roman"/>
      <w:sz w:val="20"/>
      <w:szCs w:val="20"/>
    </w:rPr>
    <w:tblPr/>
  </w:style>
  <w:style w:type="table" w:customStyle="1" w:styleId="TableGrid1">
    <w:name w:val="Table Grid1"/>
    <w:basedOn w:val="TableNormal"/>
    <w:next w:val="TableGrid"/>
    <w:rsid w:val="006432C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rsid w:val="006432C9"/>
    <w:pPr>
      <w:suppressAutoHyphens/>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432C9"/>
    <w:pPr>
      <w:suppressAutoHyphens/>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ightGrid">
    <w:name w:val="Light Grid"/>
    <w:basedOn w:val="TableNormal"/>
    <w:rsid w:val="006432C9"/>
    <w:pPr>
      <w:spacing w:after="0" w:line="240" w:lineRule="auto"/>
    </w:pPr>
    <w:rPr>
      <w:rFonts w:ascii="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eList2">
    <w:name w:val="Table List 2"/>
    <w:basedOn w:val="TableNormal"/>
    <w:rsid w:val="006432C9"/>
    <w:pPr>
      <w:suppressAutoHyphens/>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lignmentl">
    <w:name w:val="alignment_l"/>
    <w:basedOn w:val="Normal"/>
    <w:rsid w:val="006432C9"/>
    <w:pPr>
      <w:suppressAutoHyphens w:val="0"/>
      <w:spacing w:before="100" w:beforeAutospacing="1" w:after="100" w:afterAutospacing="1"/>
    </w:pPr>
    <w:rPr>
      <w:lang w:val="en-US" w:eastAsia="en-US"/>
    </w:rPr>
  </w:style>
  <w:style w:type="paragraph" w:customStyle="1" w:styleId="Caracter">
    <w:name w:val="Caracter"/>
    <w:basedOn w:val="Normal"/>
    <w:rsid w:val="006432C9"/>
    <w:pPr>
      <w:suppressAutoHyphens w:val="0"/>
    </w:pPr>
    <w:rPr>
      <w:lang w:val="pl-PL" w:eastAsia="pl-PL"/>
    </w:rPr>
  </w:style>
  <w:style w:type="table" w:customStyle="1" w:styleId="ListTable5DarkAccent3">
    <w:name w:val="List Table 5 Dark Accent 3"/>
    <w:basedOn w:val="TableNormal"/>
    <w:uiPriority w:val="50"/>
    <w:rsid w:val="009A1EE9"/>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PlainTable1">
    <w:name w:val="Plain Table 1"/>
    <w:basedOn w:val="TableNormal"/>
    <w:uiPriority w:val="41"/>
    <w:rsid w:val="00422C7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21">
    <w:name w:val="Style21"/>
    <w:basedOn w:val="ColorfulShading-Accent3"/>
    <w:uiPriority w:val="99"/>
    <w:rsid w:val="00422C7E"/>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customStyle="1" w:styleId="GridTable5DarkAccent3">
    <w:name w:val="Grid Table 5 Dark Accent 3"/>
    <w:basedOn w:val="TableList4"/>
    <w:uiPriority w:val="50"/>
    <w:rsid w:val="00023E1C"/>
    <w:rPr>
      <w:rFonts w:ascii="Times New Roman" w:hAnsi="Times New Roman"/>
      <w:sz w:val="24"/>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3" w:themeFillTint="66"/>
    </w:tcPr>
    <w:tblStylePr w:type="firstRow">
      <w:rPr>
        <w:b/>
        <w:bCs/>
        <w:color w:val="FFFFFF" w:themeColor="background1"/>
      </w:rPr>
      <w:tblPr/>
      <w:tcPr>
        <w:tcBorders>
          <w:top w:val="single" w:sz="4" w:space="0" w:color="FFFFFF" w:themeColor="background1"/>
          <w:left w:val="single" w:sz="4" w:space="0" w:color="FFFFFF" w:themeColor="background1"/>
          <w:bottom w:val="single" w:sz="12" w:space="0" w:color="000000"/>
          <w:right w:val="single" w:sz="4" w:space="0" w:color="FFFFFF" w:themeColor="background1"/>
          <w:insideH w:val="nil"/>
          <w:insideV w:val="nil"/>
          <w:tl2br w:val="none" w:sz="0" w:space="0" w:color="auto"/>
          <w:tr2bl w:val="none" w:sz="0" w:space="0" w:color="auto"/>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ColorfulShading-Accent3">
    <w:name w:val="Colorful Shading Accent 3"/>
    <w:basedOn w:val="TableNormal"/>
    <w:uiPriority w:val="71"/>
    <w:semiHidden/>
    <w:unhideWhenUsed/>
    <w:rsid w:val="00422C7E"/>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TableList4">
    <w:name w:val="Table List 4"/>
    <w:basedOn w:val="TableNormal"/>
    <w:uiPriority w:val="99"/>
    <w:semiHidden/>
    <w:unhideWhenUsed/>
    <w:rsid w:val="00023E1C"/>
    <w:pPr>
      <w:suppressAutoHyphens/>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table of authorities" w:uiPriority="0"/>
    <w:lsdException w:name="toa heading"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uiPriority="0"/>
    <w:lsdException w:name="HTML Preformatted" w:uiPriority="0"/>
    <w:lsdException w:name="Normal Table" w:semiHidden="0" w:unhideWhenUsed="0"/>
    <w:lsdException w:name="annotation subject" w:uiPriority="0"/>
    <w:lsdException w:name="Table List 2" w:uiPriority="0"/>
    <w:lsdException w:name="Table Contemporary" w:uiPriority="0"/>
    <w:lsdException w:name="Table Elegant" w:uiPriority="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0"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F93"/>
    <w:pPr>
      <w:suppressAutoHyphens/>
      <w:spacing w:after="0" w:line="240" w:lineRule="auto"/>
    </w:pPr>
    <w:rPr>
      <w:rFonts w:ascii="Times New Roman" w:eastAsia="Times New Roman" w:hAnsi="Times New Roman" w:cs="Times New Roman"/>
      <w:sz w:val="24"/>
      <w:szCs w:val="24"/>
      <w:lang w:val="ro-RO" w:eastAsia="zh-CN"/>
    </w:rPr>
  </w:style>
  <w:style w:type="paragraph" w:styleId="Heading1">
    <w:name w:val="heading 1"/>
    <w:basedOn w:val="Normal"/>
    <w:next w:val="Normal"/>
    <w:link w:val="Heading1Char"/>
    <w:autoRedefine/>
    <w:uiPriority w:val="9"/>
    <w:qFormat/>
    <w:rsid w:val="00356CF6"/>
    <w:pPr>
      <w:keepNext/>
      <w:numPr>
        <w:numId w:val="1"/>
      </w:numPr>
      <w:spacing w:line="360" w:lineRule="auto"/>
      <w:ind w:left="0" w:firstLine="0"/>
      <w:outlineLvl w:val="0"/>
    </w:pPr>
    <w:rPr>
      <w:b/>
      <w:bCs/>
      <w:color w:val="990033"/>
      <w:sz w:val="40"/>
    </w:rPr>
  </w:style>
  <w:style w:type="paragraph" w:styleId="Heading2">
    <w:name w:val="heading 2"/>
    <w:basedOn w:val="Normal"/>
    <w:next w:val="Normal"/>
    <w:link w:val="Heading2Char"/>
    <w:autoRedefine/>
    <w:uiPriority w:val="9"/>
    <w:qFormat/>
    <w:rsid w:val="006D1A8E"/>
    <w:pPr>
      <w:keepNext/>
      <w:spacing w:line="360" w:lineRule="auto"/>
      <w:outlineLvl w:val="1"/>
    </w:pPr>
    <w:rPr>
      <w:b/>
      <w:iCs/>
      <w:sz w:val="26"/>
    </w:rPr>
  </w:style>
  <w:style w:type="paragraph" w:styleId="Heading3">
    <w:name w:val="heading 3"/>
    <w:basedOn w:val="Normal"/>
    <w:next w:val="Normal"/>
    <w:link w:val="Heading3Char"/>
    <w:qFormat/>
    <w:rsid w:val="001B0F93"/>
    <w:pPr>
      <w:keepNext/>
      <w:tabs>
        <w:tab w:val="num" w:pos="350"/>
      </w:tabs>
      <w:ind w:left="1070" w:hanging="720"/>
      <w:jc w:val="both"/>
      <w:outlineLvl w:val="2"/>
    </w:pPr>
    <w:rPr>
      <w:i/>
      <w:iCs/>
    </w:rPr>
  </w:style>
  <w:style w:type="paragraph" w:styleId="Heading4">
    <w:name w:val="heading 4"/>
    <w:basedOn w:val="Normal"/>
    <w:next w:val="Normal"/>
    <w:link w:val="Heading4Char"/>
    <w:qFormat/>
    <w:rsid w:val="001B0F93"/>
    <w:pPr>
      <w:keepNext/>
      <w:tabs>
        <w:tab w:val="num" w:pos="350"/>
      </w:tabs>
      <w:spacing w:line="360" w:lineRule="auto"/>
      <w:ind w:firstLine="708"/>
      <w:jc w:val="center"/>
      <w:outlineLvl w:val="3"/>
    </w:pPr>
    <w:rPr>
      <w:i/>
      <w:iCs/>
    </w:rPr>
  </w:style>
  <w:style w:type="paragraph" w:styleId="Heading5">
    <w:name w:val="heading 5"/>
    <w:basedOn w:val="Normal"/>
    <w:next w:val="Normal"/>
    <w:link w:val="Heading5Char"/>
    <w:qFormat/>
    <w:rsid w:val="001B0F93"/>
    <w:pPr>
      <w:keepNext/>
      <w:tabs>
        <w:tab w:val="num" w:pos="350"/>
      </w:tabs>
      <w:spacing w:line="360" w:lineRule="auto"/>
      <w:ind w:left="1416"/>
      <w:jc w:val="both"/>
      <w:outlineLvl w:val="4"/>
    </w:pPr>
    <w:rPr>
      <w:b/>
    </w:rPr>
  </w:style>
  <w:style w:type="paragraph" w:styleId="Heading6">
    <w:name w:val="heading 6"/>
    <w:basedOn w:val="Normal"/>
    <w:next w:val="Normal"/>
    <w:link w:val="Heading6Char"/>
    <w:qFormat/>
    <w:rsid w:val="001B0F93"/>
    <w:pPr>
      <w:keepNext/>
      <w:tabs>
        <w:tab w:val="num" w:pos="350"/>
      </w:tabs>
      <w:spacing w:line="360" w:lineRule="auto"/>
      <w:ind w:firstLine="720"/>
      <w:jc w:val="center"/>
      <w:outlineLvl w:val="5"/>
    </w:pPr>
    <w:rPr>
      <w:b/>
    </w:rPr>
  </w:style>
  <w:style w:type="paragraph" w:styleId="Heading7">
    <w:name w:val="heading 7"/>
    <w:basedOn w:val="Normal"/>
    <w:next w:val="Normal"/>
    <w:link w:val="Heading7Char"/>
    <w:qFormat/>
    <w:rsid w:val="001B0F93"/>
    <w:pPr>
      <w:keepNext/>
      <w:tabs>
        <w:tab w:val="num" w:pos="350"/>
      </w:tabs>
      <w:spacing w:line="360" w:lineRule="auto"/>
      <w:ind w:firstLine="720"/>
      <w:jc w:val="both"/>
      <w:outlineLvl w:val="6"/>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CF6"/>
    <w:rPr>
      <w:rFonts w:ascii="Times New Roman" w:eastAsia="Times New Roman" w:hAnsi="Times New Roman" w:cs="Times New Roman"/>
      <w:b/>
      <w:bCs/>
      <w:color w:val="990033"/>
      <w:sz w:val="40"/>
      <w:szCs w:val="24"/>
      <w:lang w:val="ro-RO" w:eastAsia="zh-CN"/>
    </w:rPr>
  </w:style>
  <w:style w:type="character" w:customStyle="1" w:styleId="Heading2Char">
    <w:name w:val="Heading 2 Char"/>
    <w:basedOn w:val="DefaultParagraphFont"/>
    <w:link w:val="Heading2"/>
    <w:uiPriority w:val="9"/>
    <w:rsid w:val="006D1A8E"/>
    <w:rPr>
      <w:rFonts w:ascii="Times New Roman" w:eastAsia="Times New Roman" w:hAnsi="Times New Roman" w:cs="Times New Roman"/>
      <w:b/>
      <w:iCs/>
      <w:sz w:val="26"/>
      <w:szCs w:val="24"/>
      <w:lang w:val="ro-RO" w:eastAsia="zh-CN"/>
    </w:rPr>
  </w:style>
  <w:style w:type="character" w:customStyle="1" w:styleId="Heading3Char">
    <w:name w:val="Heading 3 Char"/>
    <w:basedOn w:val="DefaultParagraphFont"/>
    <w:link w:val="Heading3"/>
    <w:rsid w:val="001B0F93"/>
    <w:rPr>
      <w:rFonts w:ascii="Times New Roman" w:eastAsia="Times New Roman" w:hAnsi="Times New Roman" w:cs="Times New Roman"/>
      <w:i/>
      <w:iCs/>
      <w:sz w:val="24"/>
      <w:szCs w:val="24"/>
      <w:lang w:val="ro-RO" w:eastAsia="zh-CN"/>
    </w:rPr>
  </w:style>
  <w:style w:type="character" w:customStyle="1" w:styleId="Heading4Char">
    <w:name w:val="Heading 4 Char"/>
    <w:basedOn w:val="DefaultParagraphFont"/>
    <w:link w:val="Heading4"/>
    <w:rsid w:val="001B0F93"/>
    <w:rPr>
      <w:rFonts w:ascii="Times New Roman" w:eastAsia="Times New Roman" w:hAnsi="Times New Roman" w:cs="Times New Roman"/>
      <w:i/>
      <w:iCs/>
      <w:sz w:val="24"/>
      <w:szCs w:val="24"/>
      <w:lang w:val="ro-RO" w:eastAsia="zh-CN"/>
    </w:rPr>
  </w:style>
  <w:style w:type="character" w:customStyle="1" w:styleId="Heading5Char">
    <w:name w:val="Heading 5 Char"/>
    <w:basedOn w:val="DefaultParagraphFont"/>
    <w:link w:val="Heading5"/>
    <w:rsid w:val="001B0F93"/>
    <w:rPr>
      <w:rFonts w:ascii="Times New Roman" w:eastAsia="Times New Roman" w:hAnsi="Times New Roman" w:cs="Times New Roman"/>
      <w:b/>
      <w:sz w:val="24"/>
      <w:szCs w:val="24"/>
      <w:lang w:val="ro-RO" w:eastAsia="zh-CN"/>
    </w:rPr>
  </w:style>
  <w:style w:type="character" w:customStyle="1" w:styleId="Heading6Char">
    <w:name w:val="Heading 6 Char"/>
    <w:basedOn w:val="DefaultParagraphFont"/>
    <w:link w:val="Heading6"/>
    <w:rsid w:val="001B0F93"/>
    <w:rPr>
      <w:rFonts w:ascii="Times New Roman" w:eastAsia="Times New Roman" w:hAnsi="Times New Roman" w:cs="Times New Roman"/>
      <w:b/>
      <w:sz w:val="24"/>
      <w:szCs w:val="24"/>
      <w:lang w:val="ro-RO" w:eastAsia="zh-CN"/>
    </w:rPr>
  </w:style>
  <w:style w:type="character" w:customStyle="1" w:styleId="Heading7Char">
    <w:name w:val="Heading 7 Char"/>
    <w:basedOn w:val="DefaultParagraphFont"/>
    <w:link w:val="Heading7"/>
    <w:rsid w:val="001B0F93"/>
    <w:rPr>
      <w:rFonts w:ascii="Times New Roman" w:eastAsia="Times New Roman" w:hAnsi="Times New Roman" w:cs="Times New Roman"/>
      <w:i/>
      <w:iCs/>
      <w:sz w:val="24"/>
      <w:szCs w:val="24"/>
      <w:lang w:val="ro-RO" w:eastAsia="zh-CN"/>
    </w:rPr>
  </w:style>
  <w:style w:type="character" w:customStyle="1" w:styleId="WW8Num4z0">
    <w:name w:val="WW8Num4z0"/>
    <w:rsid w:val="001B0F93"/>
    <w:rPr>
      <w:b w:val="0"/>
    </w:rPr>
  </w:style>
  <w:style w:type="character" w:customStyle="1" w:styleId="WW8Num5z0">
    <w:name w:val="WW8Num5z0"/>
    <w:rsid w:val="001B0F93"/>
    <w:rPr>
      <w:rFonts w:ascii="Symbol" w:hAnsi="Symbol" w:cs="Symbol"/>
    </w:rPr>
  </w:style>
  <w:style w:type="character" w:customStyle="1" w:styleId="WW8Num6z0">
    <w:name w:val="WW8Num6z0"/>
    <w:rsid w:val="001B0F93"/>
    <w:rPr>
      <w:rFonts w:ascii="Times New Roman" w:hAnsi="Times New Roman" w:cs="Times New Roman"/>
    </w:rPr>
  </w:style>
  <w:style w:type="character" w:customStyle="1" w:styleId="WW8Num8z0">
    <w:name w:val="WW8Num8z0"/>
    <w:rsid w:val="001B0F93"/>
    <w:rPr>
      <w:rFonts w:ascii="Symbol" w:hAnsi="Symbol" w:cs="Symbol"/>
    </w:rPr>
  </w:style>
  <w:style w:type="character" w:customStyle="1" w:styleId="WW8Num9z0">
    <w:name w:val="WW8Num9z0"/>
    <w:rsid w:val="001B0F93"/>
    <w:rPr>
      <w:rFonts w:ascii="Times New Roman" w:hAnsi="Times New Roman" w:cs="Times New Roman"/>
    </w:rPr>
  </w:style>
  <w:style w:type="character" w:customStyle="1" w:styleId="WW8Num10z0">
    <w:name w:val="WW8Num10z0"/>
    <w:rsid w:val="001B0F93"/>
    <w:rPr>
      <w:rFonts w:ascii="Symbol" w:hAnsi="Symbol" w:cs="Symbol"/>
    </w:rPr>
  </w:style>
  <w:style w:type="character" w:customStyle="1" w:styleId="WW8Num11z0">
    <w:name w:val="WW8Num11z0"/>
    <w:rsid w:val="001B0F93"/>
    <w:rPr>
      <w:rFonts w:ascii="Wingdings" w:hAnsi="Wingdings" w:cs="Wingdings"/>
    </w:rPr>
  </w:style>
  <w:style w:type="character" w:customStyle="1" w:styleId="WW8Num12z0">
    <w:name w:val="WW8Num12z0"/>
    <w:rsid w:val="001B0F93"/>
    <w:rPr>
      <w:rFonts w:ascii="Symbol" w:hAnsi="Symbol" w:cs="Symbol"/>
    </w:rPr>
  </w:style>
  <w:style w:type="character" w:customStyle="1" w:styleId="WW8Num13z0">
    <w:name w:val="WW8Num13z0"/>
    <w:rsid w:val="001B0F93"/>
    <w:rPr>
      <w:rFonts w:ascii="Symbol" w:hAnsi="Symbol" w:cs="Symbol"/>
    </w:rPr>
  </w:style>
  <w:style w:type="character" w:customStyle="1" w:styleId="WW8Num14z0">
    <w:name w:val="WW8Num14z0"/>
    <w:rsid w:val="001B0F93"/>
    <w:rPr>
      <w:rFonts w:ascii="Symbol" w:hAnsi="Symbol" w:cs="Symbol"/>
    </w:rPr>
  </w:style>
  <w:style w:type="character" w:customStyle="1" w:styleId="WW8Num16z0">
    <w:name w:val="WW8Num16z0"/>
    <w:rsid w:val="001B0F93"/>
    <w:rPr>
      <w:rFonts w:ascii="Symbol" w:hAnsi="Symbol" w:cs="Symbol"/>
    </w:rPr>
  </w:style>
  <w:style w:type="character" w:customStyle="1" w:styleId="WW8Num17z0">
    <w:name w:val="WW8Num17z0"/>
    <w:rsid w:val="001B0F93"/>
    <w:rPr>
      <w:rFonts w:ascii="Symbol" w:hAnsi="Symbol" w:cs="Symbol"/>
    </w:rPr>
  </w:style>
  <w:style w:type="character" w:customStyle="1" w:styleId="WW8Num18z0">
    <w:name w:val="WW8Num18z0"/>
    <w:rsid w:val="001B0F93"/>
    <w:rPr>
      <w:rFonts w:ascii="Symbol" w:hAnsi="Symbol" w:cs="Symbol"/>
    </w:rPr>
  </w:style>
  <w:style w:type="character" w:customStyle="1" w:styleId="WW8Num19z0">
    <w:name w:val="WW8Num19z0"/>
    <w:rsid w:val="001B0F93"/>
    <w:rPr>
      <w:rFonts w:ascii="Symbol" w:hAnsi="Symbol" w:cs="Symbol"/>
    </w:rPr>
  </w:style>
  <w:style w:type="character" w:customStyle="1" w:styleId="WW8Num20z0">
    <w:name w:val="WW8Num20z0"/>
    <w:rsid w:val="001B0F93"/>
    <w:rPr>
      <w:rFonts w:ascii="Symbol" w:hAnsi="Symbol" w:cs="Symbol"/>
    </w:rPr>
  </w:style>
  <w:style w:type="character" w:customStyle="1" w:styleId="WW8Num21z0">
    <w:name w:val="WW8Num21z0"/>
    <w:rsid w:val="001B0F93"/>
    <w:rPr>
      <w:rFonts w:ascii="Symbol" w:hAnsi="Symbol" w:cs="Symbol"/>
    </w:rPr>
  </w:style>
  <w:style w:type="character" w:customStyle="1" w:styleId="WW8Num22z0">
    <w:name w:val="WW8Num22z0"/>
    <w:rsid w:val="001B0F93"/>
    <w:rPr>
      <w:rFonts w:ascii="Times New Roman" w:hAnsi="Times New Roman" w:cs="Times New Roman"/>
    </w:rPr>
  </w:style>
  <w:style w:type="character" w:customStyle="1" w:styleId="WW8Num23z0">
    <w:name w:val="WW8Num23z0"/>
    <w:rsid w:val="001B0F93"/>
    <w:rPr>
      <w:rFonts w:ascii="Symbol" w:hAnsi="Symbol" w:cs="Symbol"/>
    </w:rPr>
  </w:style>
  <w:style w:type="character" w:customStyle="1" w:styleId="WW8Num24z0">
    <w:name w:val="WW8Num24z0"/>
    <w:rsid w:val="001B0F93"/>
    <w:rPr>
      <w:rFonts w:ascii="Symbol" w:hAnsi="Symbol" w:cs="Symbol"/>
    </w:rPr>
  </w:style>
  <w:style w:type="character" w:customStyle="1" w:styleId="WW8Num25z0">
    <w:name w:val="WW8Num25z0"/>
    <w:rsid w:val="001B0F93"/>
    <w:rPr>
      <w:rFonts w:ascii="Symbol" w:hAnsi="Symbol" w:cs="Symbol"/>
    </w:rPr>
  </w:style>
  <w:style w:type="character" w:customStyle="1" w:styleId="WW8Num26z0">
    <w:name w:val="WW8Num26z0"/>
    <w:rsid w:val="001B0F93"/>
    <w:rPr>
      <w:rFonts w:ascii="Times New Roman" w:eastAsia="Times New Roman" w:hAnsi="Times New Roman" w:cs="Times New Roman"/>
    </w:rPr>
  </w:style>
  <w:style w:type="character" w:customStyle="1" w:styleId="WW8Num27z0">
    <w:name w:val="WW8Num27z0"/>
    <w:rsid w:val="001B0F93"/>
    <w:rPr>
      <w:rFonts w:ascii="Symbol" w:hAnsi="Symbol" w:cs="Symbol"/>
    </w:rPr>
  </w:style>
  <w:style w:type="character" w:customStyle="1" w:styleId="WW8Num28z0">
    <w:name w:val="WW8Num28z0"/>
    <w:rsid w:val="001B0F93"/>
    <w:rPr>
      <w:rFonts w:ascii="Times New Roman" w:eastAsia="Times New Roman" w:hAnsi="Times New Roman" w:cs="Times New Roman"/>
    </w:rPr>
  </w:style>
  <w:style w:type="character" w:customStyle="1" w:styleId="WW8Num29z0">
    <w:name w:val="WW8Num29z0"/>
    <w:rsid w:val="001B0F93"/>
    <w:rPr>
      <w:rFonts w:ascii="Symbol" w:hAnsi="Symbol" w:cs="Symbol"/>
    </w:rPr>
  </w:style>
  <w:style w:type="character" w:customStyle="1" w:styleId="WW8Num30z0">
    <w:name w:val="WW8Num30z0"/>
    <w:rsid w:val="001B0F93"/>
    <w:rPr>
      <w:rFonts w:ascii="Symbol" w:hAnsi="Symbol" w:cs="Symbol"/>
    </w:rPr>
  </w:style>
  <w:style w:type="character" w:customStyle="1" w:styleId="WW8Num31z0">
    <w:name w:val="WW8Num31z0"/>
    <w:rsid w:val="001B0F93"/>
    <w:rPr>
      <w:rFonts w:ascii="Symbol" w:hAnsi="Symbol" w:cs="Symbol"/>
    </w:rPr>
  </w:style>
  <w:style w:type="character" w:customStyle="1" w:styleId="WW8Num32z0">
    <w:name w:val="WW8Num32z0"/>
    <w:rsid w:val="001B0F93"/>
    <w:rPr>
      <w:rFonts w:ascii="Symbol" w:hAnsi="Symbol" w:cs="Symbol"/>
    </w:rPr>
  </w:style>
  <w:style w:type="character" w:customStyle="1" w:styleId="WW8Num33z0">
    <w:name w:val="WW8Num33z0"/>
    <w:rsid w:val="001B0F93"/>
    <w:rPr>
      <w:rFonts w:ascii="Symbol" w:hAnsi="Symbol" w:cs="Symbol"/>
    </w:rPr>
  </w:style>
  <w:style w:type="character" w:customStyle="1" w:styleId="WW8Num34z0">
    <w:name w:val="WW8Num34z0"/>
    <w:rsid w:val="001B0F93"/>
    <w:rPr>
      <w:rFonts w:ascii="Symbol" w:hAnsi="Symbol" w:cs="Symbol"/>
    </w:rPr>
  </w:style>
  <w:style w:type="character" w:customStyle="1" w:styleId="WW8Num35z0">
    <w:name w:val="WW8Num35z0"/>
    <w:rsid w:val="001B0F93"/>
    <w:rPr>
      <w:rFonts w:ascii="Symbol" w:hAnsi="Symbol" w:cs="Symbol"/>
    </w:rPr>
  </w:style>
  <w:style w:type="character" w:customStyle="1" w:styleId="WW8Num36z0">
    <w:name w:val="WW8Num36z0"/>
    <w:rsid w:val="001B0F93"/>
    <w:rPr>
      <w:rFonts w:ascii="Symbol" w:hAnsi="Symbol" w:cs="Symbol"/>
    </w:rPr>
  </w:style>
  <w:style w:type="character" w:customStyle="1" w:styleId="WW8Num38z0">
    <w:name w:val="WW8Num38z0"/>
    <w:rsid w:val="001B0F93"/>
    <w:rPr>
      <w:rFonts w:ascii="Symbol" w:hAnsi="Symbol" w:cs="Symbol"/>
    </w:rPr>
  </w:style>
  <w:style w:type="character" w:customStyle="1" w:styleId="WW8Num38z1">
    <w:name w:val="WW8Num38z1"/>
    <w:rsid w:val="001B0F93"/>
    <w:rPr>
      <w:rFonts w:ascii="Courier New" w:hAnsi="Courier New" w:cs="Courier New"/>
    </w:rPr>
  </w:style>
  <w:style w:type="character" w:customStyle="1" w:styleId="WW8Num38z2">
    <w:name w:val="WW8Num38z2"/>
    <w:rsid w:val="001B0F93"/>
    <w:rPr>
      <w:rFonts w:ascii="Wingdings" w:hAnsi="Wingdings" w:cs="Wingdings"/>
    </w:rPr>
  </w:style>
  <w:style w:type="character" w:customStyle="1" w:styleId="WW8Num39z0">
    <w:name w:val="WW8Num39z0"/>
    <w:rsid w:val="001B0F93"/>
    <w:rPr>
      <w:rFonts w:ascii="Symbol" w:hAnsi="Symbol" w:cs="Symbol"/>
    </w:rPr>
  </w:style>
  <w:style w:type="character" w:customStyle="1" w:styleId="WW8Num40z0">
    <w:name w:val="WW8Num40z0"/>
    <w:rsid w:val="001B0F93"/>
    <w:rPr>
      <w:rFonts w:ascii="Symbol" w:hAnsi="Symbol" w:cs="Symbol"/>
    </w:rPr>
  </w:style>
  <w:style w:type="character" w:customStyle="1" w:styleId="WW8Num40z1">
    <w:name w:val="WW8Num40z1"/>
    <w:rsid w:val="001B0F93"/>
    <w:rPr>
      <w:rFonts w:ascii="Courier New" w:hAnsi="Courier New" w:cs="Courier New"/>
    </w:rPr>
  </w:style>
  <w:style w:type="character" w:customStyle="1" w:styleId="WW8Num41z0">
    <w:name w:val="WW8Num41z0"/>
    <w:rsid w:val="001B0F93"/>
    <w:rPr>
      <w:rFonts w:ascii="Symbol" w:hAnsi="Symbol" w:cs="Symbol"/>
      <w:sz w:val="20"/>
    </w:rPr>
  </w:style>
  <w:style w:type="character" w:customStyle="1" w:styleId="WW8Num42z0">
    <w:name w:val="WW8Num42z0"/>
    <w:rsid w:val="001B0F93"/>
    <w:rPr>
      <w:rFonts w:ascii="Times New Roman" w:eastAsia="Times New Roman" w:hAnsi="Times New Roman" w:cs="Times New Roman"/>
    </w:rPr>
  </w:style>
  <w:style w:type="character" w:customStyle="1" w:styleId="WW8Num43z0">
    <w:name w:val="WW8Num43z0"/>
    <w:rsid w:val="001B0F93"/>
    <w:rPr>
      <w:rFonts w:ascii="Symbol" w:hAnsi="Symbol" w:cs="Symbol"/>
    </w:rPr>
  </w:style>
  <w:style w:type="character" w:customStyle="1" w:styleId="WW8Num44z0">
    <w:name w:val="WW8Num44z0"/>
    <w:rsid w:val="001B0F93"/>
    <w:rPr>
      <w:rFonts w:ascii="Wingdings" w:hAnsi="Wingdings" w:cs="Wingdings"/>
    </w:rPr>
  </w:style>
  <w:style w:type="character" w:customStyle="1" w:styleId="WW8Num45z0">
    <w:name w:val="WW8Num45z0"/>
    <w:rsid w:val="001B0F93"/>
    <w:rPr>
      <w:rFonts w:ascii="Symbol" w:hAnsi="Symbol" w:cs="Symbol"/>
    </w:rPr>
  </w:style>
  <w:style w:type="character" w:customStyle="1" w:styleId="WW8Num46z0">
    <w:name w:val="WW8Num46z0"/>
    <w:rsid w:val="001B0F93"/>
    <w:rPr>
      <w:rFonts w:ascii="Symbol" w:hAnsi="Symbol" w:cs="Symbol"/>
    </w:rPr>
  </w:style>
  <w:style w:type="character" w:customStyle="1" w:styleId="WW8Num47z0">
    <w:name w:val="WW8Num47z0"/>
    <w:rsid w:val="001B0F93"/>
    <w:rPr>
      <w:rFonts w:ascii="Symbol" w:hAnsi="Symbol" w:cs="Symbol"/>
    </w:rPr>
  </w:style>
  <w:style w:type="character" w:customStyle="1" w:styleId="WW8Num48z0">
    <w:name w:val="WW8Num48z0"/>
    <w:rsid w:val="001B0F93"/>
    <w:rPr>
      <w:rFonts w:ascii="Symbol" w:hAnsi="Symbol" w:cs="Times New Roman"/>
    </w:rPr>
  </w:style>
  <w:style w:type="character" w:customStyle="1" w:styleId="WW8Num49z0">
    <w:name w:val="WW8Num49z0"/>
    <w:rsid w:val="001B0F93"/>
    <w:rPr>
      <w:rFonts w:ascii="Times New Roman" w:hAnsi="Times New Roman" w:cs="Symbol"/>
    </w:rPr>
  </w:style>
  <w:style w:type="character" w:customStyle="1" w:styleId="WW8Num50z0">
    <w:name w:val="WW8Num50z0"/>
    <w:rsid w:val="001B0F93"/>
    <w:rPr>
      <w:rFonts w:ascii="Symbol" w:hAnsi="Symbol" w:cs="Symbol"/>
    </w:rPr>
  </w:style>
  <w:style w:type="character" w:customStyle="1" w:styleId="WW8Num51z0">
    <w:name w:val="WW8Num51z0"/>
    <w:rsid w:val="001B0F93"/>
    <w:rPr>
      <w:rFonts w:ascii="Symbol" w:hAnsi="Symbol" w:cs="Symbol"/>
    </w:rPr>
  </w:style>
  <w:style w:type="character" w:customStyle="1" w:styleId="WW8Num52z0">
    <w:name w:val="WW8Num52z0"/>
    <w:rsid w:val="001B0F93"/>
    <w:rPr>
      <w:rFonts w:ascii="Symbol" w:hAnsi="Symbol" w:cs="Symbol"/>
      <w:b/>
      <w:bCs/>
      <w:caps w:val="0"/>
      <w:smallCaps w:val="0"/>
      <w:strike w:val="0"/>
      <w:dstrike w:val="0"/>
      <w:outline w:val="0"/>
      <w:shadow w:val="0"/>
      <w:vanish w:val="0"/>
      <w:color w:val="auto"/>
      <w:position w:val="0"/>
      <w:sz w:val="14"/>
      <w:szCs w:val="22"/>
      <w:vertAlign w:val="baseline"/>
    </w:rPr>
  </w:style>
  <w:style w:type="character" w:customStyle="1" w:styleId="WW8Num53z0">
    <w:name w:val="WW8Num53z0"/>
    <w:rsid w:val="001B0F93"/>
    <w:rPr>
      <w:rFonts w:ascii="Symbol" w:hAnsi="Symbol" w:cs="Symbol"/>
    </w:rPr>
  </w:style>
  <w:style w:type="character" w:customStyle="1" w:styleId="WW8Num54z0">
    <w:name w:val="WW8Num54z0"/>
    <w:rsid w:val="001B0F93"/>
    <w:rPr>
      <w:rFonts w:ascii="Calibri" w:eastAsia="Calibri" w:hAnsi="Calibri" w:cs="Times New Roman"/>
    </w:rPr>
  </w:style>
  <w:style w:type="character" w:customStyle="1" w:styleId="WW8Num55z0">
    <w:name w:val="WW8Num55z0"/>
    <w:rsid w:val="001B0F93"/>
    <w:rPr>
      <w:rFonts w:ascii="Symbol" w:hAnsi="Symbol" w:cs="Symbol"/>
    </w:rPr>
  </w:style>
  <w:style w:type="character" w:customStyle="1" w:styleId="WW8Num55z1">
    <w:name w:val="WW8Num55z1"/>
    <w:rsid w:val="001B0F93"/>
    <w:rPr>
      <w:rFonts w:ascii="Courier New" w:hAnsi="Courier New" w:cs="Courier New"/>
    </w:rPr>
  </w:style>
  <w:style w:type="character" w:customStyle="1" w:styleId="WW8Num55z2">
    <w:name w:val="WW8Num55z2"/>
    <w:rsid w:val="001B0F93"/>
    <w:rPr>
      <w:rFonts w:ascii="Wingdings" w:hAnsi="Wingdings" w:cs="Wingdings"/>
    </w:rPr>
  </w:style>
  <w:style w:type="character" w:customStyle="1" w:styleId="WW8Num56z0">
    <w:name w:val="WW8Num56z0"/>
    <w:rsid w:val="001B0F93"/>
    <w:rPr>
      <w:rFonts w:ascii="Symbol" w:hAnsi="Symbol" w:cs="Symbol"/>
    </w:rPr>
  </w:style>
  <w:style w:type="character" w:customStyle="1" w:styleId="WW8Num56z1">
    <w:name w:val="WW8Num56z1"/>
    <w:rsid w:val="001B0F93"/>
    <w:rPr>
      <w:rFonts w:ascii="Courier New" w:hAnsi="Courier New" w:cs="Courier New"/>
    </w:rPr>
  </w:style>
  <w:style w:type="character" w:customStyle="1" w:styleId="WW8Num56z2">
    <w:name w:val="WW8Num56z2"/>
    <w:rsid w:val="001B0F93"/>
    <w:rPr>
      <w:rFonts w:ascii="Wingdings" w:hAnsi="Wingdings" w:cs="Wingdings"/>
    </w:rPr>
  </w:style>
  <w:style w:type="character" w:customStyle="1" w:styleId="WW8Num57z0">
    <w:name w:val="WW8Num57z0"/>
    <w:rsid w:val="001B0F93"/>
    <w:rPr>
      <w:rFonts w:ascii="Symbol" w:hAnsi="Symbol" w:cs="Symbol"/>
    </w:rPr>
  </w:style>
  <w:style w:type="character" w:customStyle="1" w:styleId="WW8Num57z1">
    <w:name w:val="WW8Num57z1"/>
    <w:rsid w:val="001B0F93"/>
    <w:rPr>
      <w:rFonts w:ascii="Courier New" w:hAnsi="Courier New" w:cs="Courier New"/>
    </w:rPr>
  </w:style>
  <w:style w:type="character" w:customStyle="1" w:styleId="WW8Num57z2">
    <w:name w:val="WW8Num57z2"/>
    <w:rsid w:val="001B0F93"/>
    <w:rPr>
      <w:rFonts w:ascii="Wingdings" w:hAnsi="Wingdings" w:cs="Wingdings"/>
    </w:rPr>
  </w:style>
  <w:style w:type="character" w:customStyle="1" w:styleId="WW8Num58z0">
    <w:name w:val="WW8Num58z0"/>
    <w:rsid w:val="001B0F93"/>
    <w:rPr>
      <w:rFonts w:ascii="Symbol" w:hAnsi="Symbol" w:cs="Symbol"/>
    </w:rPr>
  </w:style>
  <w:style w:type="character" w:customStyle="1" w:styleId="WW8Num58z1">
    <w:name w:val="WW8Num58z1"/>
    <w:rsid w:val="001B0F93"/>
    <w:rPr>
      <w:rFonts w:ascii="Courier New" w:hAnsi="Courier New" w:cs="Courier New"/>
    </w:rPr>
  </w:style>
  <w:style w:type="character" w:customStyle="1" w:styleId="WW8Num58z2">
    <w:name w:val="WW8Num58z2"/>
    <w:rsid w:val="001B0F93"/>
    <w:rPr>
      <w:rFonts w:ascii="Wingdings" w:hAnsi="Wingdings" w:cs="Wingdings"/>
    </w:rPr>
  </w:style>
  <w:style w:type="character" w:customStyle="1" w:styleId="WW8Num59z0">
    <w:name w:val="WW8Num59z0"/>
    <w:rsid w:val="001B0F93"/>
    <w:rPr>
      <w:rFonts w:ascii="Times New Roman" w:eastAsia="Times New Roman" w:hAnsi="Times New Roman" w:cs="Times New Roman"/>
    </w:rPr>
  </w:style>
  <w:style w:type="character" w:customStyle="1" w:styleId="WW8Num59z1">
    <w:name w:val="WW8Num59z1"/>
    <w:rsid w:val="001B0F93"/>
    <w:rPr>
      <w:rFonts w:ascii="Courier New" w:hAnsi="Courier New" w:cs="Courier New"/>
    </w:rPr>
  </w:style>
  <w:style w:type="character" w:customStyle="1" w:styleId="WW8Num59z2">
    <w:name w:val="WW8Num59z2"/>
    <w:rsid w:val="001B0F93"/>
    <w:rPr>
      <w:rFonts w:ascii="Wingdings" w:hAnsi="Wingdings" w:cs="Wingdings"/>
    </w:rPr>
  </w:style>
  <w:style w:type="character" w:customStyle="1" w:styleId="WW8Num59z3">
    <w:name w:val="WW8Num59z3"/>
    <w:rsid w:val="001B0F93"/>
    <w:rPr>
      <w:rFonts w:ascii="Symbol" w:hAnsi="Symbol" w:cs="Symbol"/>
    </w:rPr>
  </w:style>
  <w:style w:type="character" w:customStyle="1" w:styleId="WW8Num60z0">
    <w:name w:val="WW8Num60z0"/>
    <w:rsid w:val="001B0F93"/>
    <w:rPr>
      <w:rFonts w:ascii="Symbol" w:hAnsi="Symbol" w:cs="Symbol"/>
    </w:rPr>
  </w:style>
  <w:style w:type="character" w:customStyle="1" w:styleId="WW8Num60z1">
    <w:name w:val="WW8Num60z1"/>
    <w:rsid w:val="001B0F93"/>
    <w:rPr>
      <w:rFonts w:ascii="Courier New" w:hAnsi="Courier New" w:cs="Courier New"/>
    </w:rPr>
  </w:style>
  <w:style w:type="character" w:customStyle="1" w:styleId="WW8Num60z2">
    <w:name w:val="WW8Num60z2"/>
    <w:rsid w:val="001B0F93"/>
    <w:rPr>
      <w:rFonts w:ascii="Wingdings" w:hAnsi="Wingdings" w:cs="Wingdings"/>
    </w:rPr>
  </w:style>
  <w:style w:type="character" w:customStyle="1" w:styleId="WW8Num61z0">
    <w:name w:val="WW8Num61z0"/>
    <w:rsid w:val="001B0F93"/>
    <w:rPr>
      <w:rFonts w:ascii="Symbol" w:hAnsi="Symbol" w:cs="Symbol"/>
    </w:rPr>
  </w:style>
  <w:style w:type="character" w:customStyle="1" w:styleId="WW8Num61z1">
    <w:name w:val="WW8Num61z1"/>
    <w:rsid w:val="001B0F93"/>
    <w:rPr>
      <w:rFonts w:ascii="Times New Roman" w:eastAsia="Times New Roman" w:hAnsi="Times New Roman" w:cs="Times New Roman"/>
    </w:rPr>
  </w:style>
  <w:style w:type="character" w:customStyle="1" w:styleId="WW8Num61z2">
    <w:name w:val="WW8Num61z2"/>
    <w:rsid w:val="001B0F93"/>
    <w:rPr>
      <w:rFonts w:ascii="Wingdings" w:hAnsi="Wingdings" w:cs="Wingdings"/>
    </w:rPr>
  </w:style>
  <w:style w:type="character" w:customStyle="1" w:styleId="WW8Num62z0">
    <w:name w:val="WW8Num62z0"/>
    <w:rsid w:val="001B0F93"/>
    <w:rPr>
      <w:rFonts w:ascii="Symbol" w:hAnsi="Symbol" w:cs="Symbol"/>
    </w:rPr>
  </w:style>
  <w:style w:type="character" w:customStyle="1" w:styleId="WW8Num62z1">
    <w:name w:val="WW8Num62z1"/>
    <w:rsid w:val="001B0F93"/>
    <w:rPr>
      <w:rFonts w:ascii="Courier New" w:hAnsi="Courier New" w:cs="Courier New"/>
    </w:rPr>
  </w:style>
  <w:style w:type="character" w:customStyle="1" w:styleId="WW8Num62z2">
    <w:name w:val="WW8Num62z2"/>
    <w:rsid w:val="001B0F93"/>
    <w:rPr>
      <w:rFonts w:ascii="Wingdings" w:hAnsi="Wingdings" w:cs="Wingdings"/>
    </w:rPr>
  </w:style>
  <w:style w:type="character" w:customStyle="1" w:styleId="WW8Num63z0">
    <w:name w:val="WW8Num63z0"/>
    <w:rsid w:val="001B0F93"/>
    <w:rPr>
      <w:rFonts w:ascii="Symbol" w:hAnsi="Symbol" w:cs="Symbol"/>
    </w:rPr>
  </w:style>
  <w:style w:type="character" w:customStyle="1" w:styleId="WW8Num63z1">
    <w:name w:val="WW8Num63z1"/>
    <w:rsid w:val="001B0F93"/>
    <w:rPr>
      <w:rFonts w:ascii="Courier New" w:hAnsi="Courier New" w:cs="Courier New"/>
    </w:rPr>
  </w:style>
  <w:style w:type="character" w:customStyle="1" w:styleId="WW8Num63z2">
    <w:name w:val="WW8Num63z2"/>
    <w:rsid w:val="001B0F93"/>
    <w:rPr>
      <w:rFonts w:ascii="Wingdings" w:hAnsi="Wingdings" w:cs="Wingdings"/>
    </w:rPr>
  </w:style>
  <w:style w:type="character" w:customStyle="1" w:styleId="WW8Num64z0">
    <w:name w:val="WW8Num64z0"/>
    <w:rsid w:val="001B0F93"/>
    <w:rPr>
      <w:rFonts w:ascii="Symbol" w:hAnsi="Symbol" w:cs="Symbol"/>
    </w:rPr>
  </w:style>
  <w:style w:type="character" w:customStyle="1" w:styleId="WW8Num64z1">
    <w:name w:val="WW8Num64z1"/>
    <w:rsid w:val="001B0F93"/>
    <w:rPr>
      <w:rFonts w:ascii="Courier New" w:hAnsi="Courier New" w:cs="Courier New"/>
    </w:rPr>
  </w:style>
  <w:style w:type="character" w:customStyle="1" w:styleId="WW8Num64z2">
    <w:name w:val="WW8Num64z2"/>
    <w:rsid w:val="001B0F93"/>
    <w:rPr>
      <w:rFonts w:ascii="Wingdings" w:hAnsi="Wingdings" w:cs="Wingdings"/>
    </w:rPr>
  </w:style>
  <w:style w:type="character" w:customStyle="1" w:styleId="WW8Num65z0">
    <w:name w:val="WW8Num65z0"/>
    <w:rsid w:val="001B0F93"/>
    <w:rPr>
      <w:rFonts w:ascii="Symbol" w:hAnsi="Symbol" w:cs="Symbol"/>
    </w:rPr>
  </w:style>
  <w:style w:type="character" w:customStyle="1" w:styleId="WW8Num65z1">
    <w:name w:val="WW8Num65z1"/>
    <w:rsid w:val="001B0F93"/>
    <w:rPr>
      <w:rFonts w:ascii="Courier New" w:hAnsi="Courier New" w:cs="Courier New"/>
    </w:rPr>
  </w:style>
  <w:style w:type="character" w:customStyle="1" w:styleId="WW8Num65z2">
    <w:name w:val="WW8Num65z2"/>
    <w:rsid w:val="001B0F93"/>
    <w:rPr>
      <w:rFonts w:ascii="Wingdings" w:hAnsi="Wingdings" w:cs="Wingdings"/>
    </w:rPr>
  </w:style>
  <w:style w:type="character" w:customStyle="1" w:styleId="WW8Num66z0">
    <w:name w:val="WW8Num66z0"/>
    <w:rsid w:val="001B0F93"/>
    <w:rPr>
      <w:rFonts w:ascii="Symbol" w:hAnsi="Symbol" w:cs="Symbol"/>
    </w:rPr>
  </w:style>
  <w:style w:type="character" w:customStyle="1" w:styleId="WW8Num66z1">
    <w:name w:val="WW8Num66z1"/>
    <w:rsid w:val="001B0F93"/>
    <w:rPr>
      <w:rFonts w:ascii="Courier New" w:hAnsi="Courier New" w:cs="Courier New"/>
    </w:rPr>
  </w:style>
  <w:style w:type="character" w:customStyle="1" w:styleId="WW8Num66z2">
    <w:name w:val="WW8Num66z2"/>
    <w:rsid w:val="001B0F93"/>
    <w:rPr>
      <w:rFonts w:ascii="Wingdings" w:hAnsi="Wingdings" w:cs="Wingdings"/>
    </w:rPr>
  </w:style>
  <w:style w:type="character" w:customStyle="1" w:styleId="WW8Num67z0">
    <w:name w:val="WW8Num67z0"/>
    <w:rsid w:val="001B0F93"/>
    <w:rPr>
      <w:rFonts w:ascii="Symbol" w:hAnsi="Symbol" w:cs="Symbol"/>
    </w:rPr>
  </w:style>
  <w:style w:type="character" w:customStyle="1" w:styleId="WW8Num67z1">
    <w:name w:val="WW8Num67z1"/>
    <w:rsid w:val="001B0F93"/>
    <w:rPr>
      <w:rFonts w:ascii="Courier New" w:hAnsi="Courier New" w:cs="Courier New"/>
    </w:rPr>
  </w:style>
  <w:style w:type="character" w:customStyle="1" w:styleId="WW8Num67z2">
    <w:name w:val="WW8Num67z2"/>
    <w:rsid w:val="001B0F93"/>
    <w:rPr>
      <w:rFonts w:ascii="Wingdings" w:hAnsi="Wingdings" w:cs="Wingdings"/>
    </w:rPr>
  </w:style>
  <w:style w:type="character" w:customStyle="1" w:styleId="WW8Num67z3">
    <w:name w:val="WW8Num67z3"/>
    <w:rsid w:val="001B0F93"/>
    <w:rPr>
      <w:rFonts w:ascii="Symbol" w:hAnsi="Symbol" w:cs="Symbol"/>
    </w:rPr>
  </w:style>
  <w:style w:type="character" w:customStyle="1" w:styleId="WW8Num68z0">
    <w:name w:val="WW8Num68z0"/>
    <w:rsid w:val="001B0F93"/>
    <w:rPr>
      <w:rFonts w:ascii="Symbol" w:hAnsi="Symbol" w:cs="Symbol"/>
      <w:sz w:val="20"/>
    </w:rPr>
  </w:style>
  <w:style w:type="character" w:customStyle="1" w:styleId="WW8Num68z1">
    <w:name w:val="WW8Num68z1"/>
    <w:rsid w:val="001B0F93"/>
    <w:rPr>
      <w:rFonts w:ascii="Courier New" w:hAnsi="Courier New" w:cs="Courier New"/>
      <w:sz w:val="20"/>
    </w:rPr>
  </w:style>
  <w:style w:type="character" w:customStyle="1" w:styleId="WW8Num68z2">
    <w:name w:val="WW8Num68z2"/>
    <w:rsid w:val="001B0F93"/>
    <w:rPr>
      <w:rFonts w:ascii="Wingdings" w:hAnsi="Wingdings" w:cs="Wingdings"/>
      <w:sz w:val="20"/>
    </w:rPr>
  </w:style>
  <w:style w:type="character" w:customStyle="1" w:styleId="WW8Num69z0">
    <w:name w:val="WW8Num69z0"/>
    <w:rsid w:val="001B0F93"/>
    <w:rPr>
      <w:rFonts w:ascii="Symbol" w:hAnsi="Symbol" w:cs="Symbol"/>
      <w:sz w:val="20"/>
    </w:rPr>
  </w:style>
  <w:style w:type="character" w:customStyle="1" w:styleId="WW8Num69z2">
    <w:name w:val="WW8Num69z2"/>
    <w:rsid w:val="001B0F93"/>
    <w:rPr>
      <w:rFonts w:ascii="Wingdings" w:hAnsi="Wingdings" w:cs="Wingdings"/>
      <w:sz w:val="20"/>
    </w:rPr>
  </w:style>
  <w:style w:type="character" w:customStyle="1" w:styleId="WW8Num70z0">
    <w:name w:val="WW8Num70z0"/>
    <w:rsid w:val="001B0F93"/>
    <w:rPr>
      <w:rFonts w:ascii="Symbol" w:hAnsi="Symbol" w:cs="Symbol"/>
    </w:rPr>
  </w:style>
  <w:style w:type="character" w:customStyle="1" w:styleId="WW8Num70z1">
    <w:name w:val="WW8Num70z1"/>
    <w:rsid w:val="001B0F93"/>
    <w:rPr>
      <w:rFonts w:ascii="Courier New" w:hAnsi="Courier New" w:cs="Courier New"/>
    </w:rPr>
  </w:style>
  <w:style w:type="character" w:customStyle="1" w:styleId="WW8Num70z2">
    <w:name w:val="WW8Num70z2"/>
    <w:rsid w:val="001B0F93"/>
    <w:rPr>
      <w:rFonts w:ascii="Wingdings" w:hAnsi="Wingdings" w:cs="Wingdings"/>
    </w:rPr>
  </w:style>
  <w:style w:type="character" w:customStyle="1" w:styleId="WW8Num71z0">
    <w:name w:val="WW8Num71z0"/>
    <w:rsid w:val="001B0F93"/>
    <w:rPr>
      <w:rFonts w:ascii="Symbol" w:hAnsi="Symbol" w:cs="Symbol"/>
    </w:rPr>
  </w:style>
  <w:style w:type="character" w:customStyle="1" w:styleId="WW8Num71z1">
    <w:name w:val="WW8Num71z1"/>
    <w:rsid w:val="001B0F93"/>
    <w:rPr>
      <w:rFonts w:ascii="Courier New" w:hAnsi="Courier New" w:cs="Courier New"/>
    </w:rPr>
  </w:style>
  <w:style w:type="character" w:customStyle="1" w:styleId="WW8Num71z2">
    <w:name w:val="WW8Num71z2"/>
    <w:rsid w:val="001B0F93"/>
    <w:rPr>
      <w:rFonts w:ascii="Wingdings" w:hAnsi="Wingdings" w:cs="Wingdings"/>
    </w:rPr>
  </w:style>
  <w:style w:type="character" w:customStyle="1" w:styleId="WW8Num72z0">
    <w:name w:val="WW8Num72z0"/>
    <w:rsid w:val="001B0F93"/>
    <w:rPr>
      <w:rFonts w:ascii="Symbol" w:hAnsi="Symbol" w:cs="Symbol"/>
    </w:rPr>
  </w:style>
  <w:style w:type="character" w:customStyle="1" w:styleId="WW8Num72z1">
    <w:name w:val="WW8Num72z1"/>
    <w:rsid w:val="001B0F93"/>
    <w:rPr>
      <w:rFonts w:ascii="Courier New" w:hAnsi="Courier New" w:cs="Courier New"/>
    </w:rPr>
  </w:style>
  <w:style w:type="character" w:customStyle="1" w:styleId="WW8Num72z2">
    <w:name w:val="WW8Num72z2"/>
    <w:rsid w:val="001B0F93"/>
    <w:rPr>
      <w:rFonts w:ascii="Wingdings" w:hAnsi="Wingdings" w:cs="Wingdings"/>
    </w:rPr>
  </w:style>
  <w:style w:type="character" w:customStyle="1" w:styleId="WW8Num73z0">
    <w:name w:val="WW8Num73z0"/>
    <w:rsid w:val="001B0F93"/>
    <w:rPr>
      <w:rFonts w:ascii="Symbol" w:hAnsi="Symbol" w:cs="Symbol"/>
    </w:rPr>
  </w:style>
  <w:style w:type="character" w:customStyle="1" w:styleId="WW8Num73z1">
    <w:name w:val="WW8Num73z1"/>
    <w:rsid w:val="001B0F93"/>
    <w:rPr>
      <w:rFonts w:ascii="Courier New" w:hAnsi="Courier New" w:cs="Courier New"/>
    </w:rPr>
  </w:style>
  <w:style w:type="character" w:customStyle="1" w:styleId="WW8Num73z2">
    <w:name w:val="WW8Num73z2"/>
    <w:rsid w:val="001B0F93"/>
    <w:rPr>
      <w:rFonts w:ascii="Wingdings" w:hAnsi="Wingdings" w:cs="Wingdings"/>
    </w:rPr>
  </w:style>
  <w:style w:type="character" w:customStyle="1" w:styleId="WW8Num74z0">
    <w:name w:val="WW8Num74z0"/>
    <w:rsid w:val="001B0F93"/>
    <w:rPr>
      <w:rFonts w:ascii="Symbol" w:hAnsi="Symbol" w:cs="Symbol"/>
    </w:rPr>
  </w:style>
  <w:style w:type="character" w:customStyle="1" w:styleId="WW8Num74z1">
    <w:name w:val="WW8Num74z1"/>
    <w:rsid w:val="001B0F93"/>
    <w:rPr>
      <w:rFonts w:ascii="Courier New" w:hAnsi="Courier New" w:cs="Courier New"/>
    </w:rPr>
  </w:style>
  <w:style w:type="character" w:customStyle="1" w:styleId="WW8Num74z2">
    <w:name w:val="WW8Num74z2"/>
    <w:rsid w:val="001B0F93"/>
    <w:rPr>
      <w:rFonts w:ascii="Wingdings" w:hAnsi="Wingdings" w:cs="Wingdings"/>
    </w:rPr>
  </w:style>
  <w:style w:type="character" w:customStyle="1" w:styleId="WW8Num75z0">
    <w:name w:val="WW8Num75z0"/>
    <w:rsid w:val="001B0F93"/>
    <w:rPr>
      <w:rFonts w:ascii="Symbol" w:hAnsi="Symbol" w:cs="Symbol"/>
    </w:rPr>
  </w:style>
  <w:style w:type="character" w:customStyle="1" w:styleId="WW8Num75z1">
    <w:name w:val="WW8Num75z1"/>
    <w:rsid w:val="001B0F93"/>
    <w:rPr>
      <w:rFonts w:ascii="Courier New" w:hAnsi="Courier New" w:cs="Courier New"/>
    </w:rPr>
  </w:style>
  <w:style w:type="character" w:customStyle="1" w:styleId="WW8Num75z2">
    <w:name w:val="WW8Num75z2"/>
    <w:rsid w:val="001B0F93"/>
    <w:rPr>
      <w:rFonts w:ascii="Wingdings" w:hAnsi="Wingdings" w:cs="Wingdings"/>
    </w:rPr>
  </w:style>
  <w:style w:type="character" w:customStyle="1" w:styleId="WW8Num76z0">
    <w:name w:val="WW8Num76z0"/>
    <w:rsid w:val="001B0F93"/>
    <w:rPr>
      <w:rFonts w:ascii="Symbol" w:hAnsi="Symbol" w:cs="Symbol"/>
    </w:rPr>
  </w:style>
  <w:style w:type="character" w:customStyle="1" w:styleId="WW8Num76z1">
    <w:name w:val="WW8Num76z1"/>
    <w:rsid w:val="001B0F93"/>
    <w:rPr>
      <w:rFonts w:ascii="Courier New" w:hAnsi="Courier New" w:cs="Courier New"/>
    </w:rPr>
  </w:style>
  <w:style w:type="character" w:customStyle="1" w:styleId="WW8Num76z2">
    <w:name w:val="WW8Num76z2"/>
    <w:rsid w:val="001B0F93"/>
    <w:rPr>
      <w:rFonts w:ascii="Wingdings" w:hAnsi="Wingdings" w:cs="Wingdings"/>
    </w:rPr>
  </w:style>
  <w:style w:type="character" w:customStyle="1" w:styleId="WW8Num77z0">
    <w:name w:val="WW8Num77z0"/>
    <w:rsid w:val="001B0F93"/>
    <w:rPr>
      <w:rFonts w:ascii="Symbol" w:hAnsi="Symbol" w:cs="Symbol"/>
    </w:rPr>
  </w:style>
  <w:style w:type="character" w:customStyle="1" w:styleId="WW8Num77z1">
    <w:name w:val="WW8Num77z1"/>
    <w:rsid w:val="001B0F93"/>
    <w:rPr>
      <w:rFonts w:ascii="Courier New" w:hAnsi="Courier New" w:cs="Courier New"/>
    </w:rPr>
  </w:style>
  <w:style w:type="character" w:customStyle="1" w:styleId="WW8Num77z2">
    <w:name w:val="WW8Num77z2"/>
    <w:rsid w:val="001B0F93"/>
    <w:rPr>
      <w:rFonts w:ascii="Wingdings" w:hAnsi="Wingdings" w:cs="Wingdings"/>
    </w:rPr>
  </w:style>
  <w:style w:type="character" w:customStyle="1" w:styleId="WW8Num78z0">
    <w:name w:val="WW8Num78z0"/>
    <w:rsid w:val="001B0F93"/>
    <w:rPr>
      <w:rFonts w:ascii="Symbol" w:hAnsi="Symbol" w:cs="Symbol"/>
    </w:rPr>
  </w:style>
  <w:style w:type="character" w:customStyle="1" w:styleId="WW8Num78z1">
    <w:name w:val="WW8Num78z1"/>
    <w:rsid w:val="001B0F93"/>
    <w:rPr>
      <w:rFonts w:ascii="Courier New" w:hAnsi="Courier New" w:cs="Courier New"/>
    </w:rPr>
  </w:style>
  <w:style w:type="character" w:customStyle="1" w:styleId="WW8Num78z2">
    <w:name w:val="WW8Num78z2"/>
    <w:rsid w:val="001B0F93"/>
    <w:rPr>
      <w:rFonts w:ascii="Wingdings" w:hAnsi="Wingdings" w:cs="Wingdings"/>
    </w:rPr>
  </w:style>
  <w:style w:type="character" w:customStyle="1" w:styleId="WW8Num79z0">
    <w:name w:val="WW8Num79z0"/>
    <w:rsid w:val="001B0F93"/>
    <w:rPr>
      <w:rFonts w:ascii="Symbol" w:hAnsi="Symbol" w:cs="Symbol"/>
    </w:rPr>
  </w:style>
  <w:style w:type="character" w:customStyle="1" w:styleId="WW8Num79z1">
    <w:name w:val="WW8Num79z1"/>
    <w:rsid w:val="001B0F93"/>
    <w:rPr>
      <w:rFonts w:ascii="Courier New" w:hAnsi="Courier New" w:cs="Courier New"/>
    </w:rPr>
  </w:style>
  <w:style w:type="character" w:customStyle="1" w:styleId="WW8Num79z2">
    <w:name w:val="WW8Num79z2"/>
    <w:rsid w:val="001B0F93"/>
    <w:rPr>
      <w:rFonts w:ascii="Wingdings" w:hAnsi="Wingdings" w:cs="Wingdings"/>
    </w:rPr>
  </w:style>
  <w:style w:type="character" w:customStyle="1" w:styleId="WW8Num80z0">
    <w:name w:val="WW8Num80z0"/>
    <w:rsid w:val="001B0F93"/>
    <w:rPr>
      <w:rFonts w:ascii="Symbol" w:hAnsi="Symbol" w:cs="Symbol"/>
    </w:rPr>
  </w:style>
  <w:style w:type="character" w:customStyle="1" w:styleId="WW8Num80z1">
    <w:name w:val="WW8Num80z1"/>
    <w:rsid w:val="001B0F93"/>
    <w:rPr>
      <w:rFonts w:ascii="Times New Roman" w:eastAsia="Times New Roman" w:hAnsi="Times New Roman" w:cs="Times New Roman"/>
    </w:rPr>
  </w:style>
  <w:style w:type="character" w:customStyle="1" w:styleId="WW8Num80z2">
    <w:name w:val="WW8Num80z2"/>
    <w:rsid w:val="001B0F93"/>
    <w:rPr>
      <w:rFonts w:ascii="Wingdings" w:hAnsi="Wingdings" w:cs="Wingdings"/>
    </w:rPr>
  </w:style>
  <w:style w:type="character" w:customStyle="1" w:styleId="WW8Num80z4">
    <w:name w:val="WW8Num80z4"/>
    <w:rsid w:val="001B0F93"/>
    <w:rPr>
      <w:rFonts w:ascii="Courier New" w:hAnsi="Courier New" w:cs="Courier New"/>
    </w:rPr>
  </w:style>
  <w:style w:type="character" w:customStyle="1" w:styleId="WW8Num81z0">
    <w:name w:val="WW8Num81z0"/>
    <w:rsid w:val="001B0F93"/>
    <w:rPr>
      <w:rFonts w:ascii="Symbol" w:hAnsi="Symbol" w:cs="Symbol"/>
    </w:rPr>
  </w:style>
  <w:style w:type="character" w:customStyle="1" w:styleId="WW8Num81z1">
    <w:name w:val="WW8Num81z1"/>
    <w:rsid w:val="001B0F93"/>
    <w:rPr>
      <w:rFonts w:ascii="Courier New" w:hAnsi="Courier New" w:cs="Courier New"/>
    </w:rPr>
  </w:style>
  <w:style w:type="character" w:customStyle="1" w:styleId="WW8Num81z2">
    <w:name w:val="WW8Num81z2"/>
    <w:rsid w:val="001B0F93"/>
    <w:rPr>
      <w:rFonts w:ascii="Wingdings" w:hAnsi="Wingdings" w:cs="Wingdings"/>
    </w:rPr>
  </w:style>
  <w:style w:type="character" w:customStyle="1" w:styleId="WW8Num82z0">
    <w:name w:val="WW8Num82z0"/>
    <w:rsid w:val="001B0F93"/>
    <w:rPr>
      <w:rFonts w:ascii="Symbol" w:hAnsi="Symbol" w:cs="Symbol"/>
    </w:rPr>
  </w:style>
  <w:style w:type="character" w:customStyle="1" w:styleId="WW8Num82z1">
    <w:name w:val="WW8Num82z1"/>
    <w:rsid w:val="001B0F93"/>
    <w:rPr>
      <w:rFonts w:ascii="Courier New" w:hAnsi="Courier New" w:cs="Courier New"/>
    </w:rPr>
  </w:style>
  <w:style w:type="character" w:customStyle="1" w:styleId="WW8Num82z2">
    <w:name w:val="WW8Num82z2"/>
    <w:rsid w:val="001B0F93"/>
    <w:rPr>
      <w:rFonts w:ascii="Wingdings" w:hAnsi="Wingdings" w:cs="Wingdings"/>
    </w:rPr>
  </w:style>
  <w:style w:type="character" w:customStyle="1" w:styleId="WW8Num83z0">
    <w:name w:val="WW8Num83z0"/>
    <w:rsid w:val="001B0F93"/>
    <w:rPr>
      <w:rFonts w:ascii="Symbol" w:hAnsi="Symbol" w:cs="Symbol"/>
    </w:rPr>
  </w:style>
  <w:style w:type="character" w:customStyle="1" w:styleId="WW8Num83z1">
    <w:name w:val="WW8Num83z1"/>
    <w:rsid w:val="001B0F93"/>
    <w:rPr>
      <w:rFonts w:ascii="Courier New" w:hAnsi="Courier New" w:cs="Courier New"/>
    </w:rPr>
  </w:style>
  <w:style w:type="character" w:customStyle="1" w:styleId="WW8Num83z2">
    <w:name w:val="WW8Num83z2"/>
    <w:rsid w:val="001B0F93"/>
    <w:rPr>
      <w:rFonts w:ascii="Wingdings" w:hAnsi="Wingdings" w:cs="Wingdings"/>
    </w:rPr>
  </w:style>
  <w:style w:type="character" w:customStyle="1" w:styleId="WW8Num84z0">
    <w:name w:val="WW8Num84z0"/>
    <w:rsid w:val="001B0F93"/>
    <w:rPr>
      <w:rFonts w:ascii="Symbol" w:hAnsi="Symbol" w:cs="Symbol"/>
    </w:rPr>
  </w:style>
  <w:style w:type="character" w:customStyle="1" w:styleId="WW8Num84z1">
    <w:name w:val="WW8Num84z1"/>
    <w:rsid w:val="001B0F93"/>
    <w:rPr>
      <w:rFonts w:ascii="Courier New" w:hAnsi="Courier New" w:cs="Courier New"/>
    </w:rPr>
  </w:style>
  <w:style w:type="character" w:customStyle="1" w:styleId="WW8Num84z2">
    <w:name w:val="WW8Num84z2"/>
    <w:rsid w:val="001B0F93"/>
    <w:rPr>
      <w:rFonts w:ascii="Wingdings" w:hAnsi="Wingdings" w:cs="Wingdings"/>
    </w:rPr>
  </w:style>
  <w:style w:type="character" w:customStyle="1" w:styleId="WW8Num85z0">
    <w:name w:val="WW8Num85z0"/>
    <w:rsid w:val="001B0F93"/>
    <w:rPr>
      <w:rFonts w:ascii="Symbol" w:hAnsi="Symbol" w:cs="Symbol"/>
    </w:rPr>
  </w:style>
  <w:style w:type="character" w:customStyle="1" w:styleId="WW8Num85z1">
    <w:name w:val="WW8Num85z1"/>
    <w:rsid w:val="001B0F93"/>
    <w:rPr>
      <w:rFonts w:ascii="Courier New" w:hAnsi="Courier New" w:cs="Courier New"/>
    </w:rPr>
  </w:style>
  <w:style w:type="character" w:customStyle="1" w:styleId="WW8Num85z2">
    <w:name w:val="WW8Num85z2"/>
    <w:rsid w:val="001B0F93"/>
    <w:rPr>
      <w:rFonts w:ascii="Wingdings" w:hAnsi="Wingdings" w:cs="Wingdings"/>
    </w:rPr>
  </w:style>
  <w:style w:type="character" w:customStyle="1" w:styleId="WW8Num86z0">
    <w:name w:val="WW8Num86z0"/>
    <w:rsid w:val="001B0F93"/>
    <w:rPr>
      <w:rFonts w:ascii="Symbol" w:hAnsi="Symbol" w:cs="Symbol"/>
    </w:rPr>
  </w:style>
  <w:style w:type="character" w:customStyle="1" w:styleId="WW8Num86z1">
    <w:name w:val="WW8Num86z1"/>
    <w:rsid w:val="001B0F93"/>
    <w:rPr>
      <w:rFonts w:ascii="Courier New" w:hAnsi="Courier New" w:cs="Courier New"/>
    </w:rPr>
  </w:style>
  <w:style w:type="character" w:customStyle="1" w:styleId="WW8Num86z2">
    <w:name w:val="WW8Num86z2"/>
    <w:rsid w:val="001B0F93"/>
    <w:rPr>
      <w:rFonts w:ascii="Wingdings" w:hAnsi="Wingdings" w:cs="Wingdings"/>
    </w:rPr>
  </w:style>
  <w:style w:type="character" w:customStyle="1" w:styleId="WW8Num87z0">
    <w:name w:val="WW8Num87z0"/>
    <w:rsid w:val="001B0F93"/>
    <w:rPr>
      <w:rFonts w:ascii="Symbol" w:hAnsi="Symbol" w:cs="Symbol"/>
    </w:rPr>
  </w:style>
  <w:style w:type="character" w:customStyle="1" w:styleId="WW8Num88z0">
    <w:name w:val="WW8Num88z0"/>
    <w:rsid w:val="001B0F93"/>
    <w:rPr>
      <w:rFonts w:ascii="Symbol" w:hAnsi="Symbol" w:cs="Symbol"/>
    </w:rPr>
  </w:style>
  <w:style w:type="character" w:customStyle="1" w:styleId="WW8Num88z1">
    <w:name w:val="WW8Num88z1"/>
    <w:rsid w:val="001B0F93"/>
    <w:rPr>
      <w:rFonts w:ascii="Courier New" w:hAnsi="Courier New" w:cs="Courier New"/>
    </w:rPr>
  </w:style>
  <w:style w:type="character" w:customStyle="1" w:styleId="WW8Num88z2">
    <w:name w:val="WW8Num88z2"/>
    <w:rsid w:val="001B0F93"/>
    <w:rPr>
      <w:rFonts w:ascii="Wingdings" w:hAnsi="Wingdings" w:cs="Wingdings"/>
    </w:rPr>
  </w:style>
  <w:style w:type="character" w:customStyle="1" w:styleId="WW8Num89z0">
    <w:name w:val="WW8Num89z0"/>
    <w:rsid w:val="001B0F93"/>
    <w:rPr>
      <w:rFonts w:ascii="Symbol" w:hAnsi="Symbol" w:cs="Symbol"/>
    </w:rPr>
  </w:style>
  <w:style w:type="character" w:customStyle="1" w:styleId="WW8Num89z1">
    <w:name w:val="WW8Num89z1"/>
    <w:rsid w:val="001B0F93"/>
    <w:rPr>
      <w:rFonts w:ascii="Courier New" w:hAnsi="Courier New" w:cs="Courier New"/>
    </w:rPr>
  </w:style>
  <w:style w:type="character" w:customStyle="1" w:styleId="WW8Num89z2">
    <w:name w:val="WW8Num89z2"/>
    <w:rsid w:val="001B0F93"/>
    <w:rPr>
      <w:rFonts w:ascii="Wingdings" w:hAnsi="Wingdings" w:cs="Wingdings"/>
    </w:rPr>
  </w:style>
  <w:style w:type="character" w:customStyle="1" w:styleId="WW8Num90z0">
    <w:name w:val="WW8Num90z0"/>
    <w:rsid w:val="001B0F93"/>
    <w:rPr>
      <w:rFonts w:ascii="Symbol" w:hAnsi="Symbol" w:cs="Symbol"/>
    </w:rPr>
  </w:style>
  <w:style w:type="character" w:customStyle="1" w:styleId="WW8Num90z1">
    <w:name w:val="WW8Num90z1"/>
    <w:rsid w:val="001B0F93"/>
    <w:rPr>
      <w:rFonts w:ascii="Courier New" w:hAnsi="Courier New" w:cs="Courier New"/>
    </w:rPr>
  </w:style>
  <w:style w:type="character" w:customStyle="1" w:styleId="WW8Num90z2">
    <w:name w:val="WW8Num90z2"/>
    <w:rsid w:val="001B0F93"/>
    <w:rPr>
      <w:rFonts w:ascii="Wingdings" w:hAnsi="Wingdings" w:cs="Wingdings"/>
    </w:rPr>
  </w:style>
  <w:style w:type="character" w:customStyle="1" w:styleId="WW8Num91z0">
    <w:name w:val="WW8Num91z0"/>
    <w:rsid w:val="001B0F93"/>
    <w:rPr>
      <w:rFonts w:ascii="Times New Roman" w:eastAsia="Times New Roman" w:hAnsi="Times New Roman" w:cs="Times New Roman"/>
    </w:rPr>
  </w:style>
  <w:style w:type="character" w:customStyle="1" w:styleId="WW8Num91z1">
    <w:name w:val="WW8Num91z1"/>
    <w:rsid w:val="001B0F93"/>
    <w:rPr>
      <w:rFonts w:ascii="Symbol" w:hAnsi="Symbol" w:cs="Symbol"/>
    </w:rPr>
  </w:style>
  <w:style w:type="character" w:customStyle="1" w:styleId="WW8Num91z2">
    <w:name w:val="WW8Num91z2"/>
    <w:rsid w:val="001B0F93"/>
    <w:rPr>
      <w:rFonts w:ascii="Wingdings" w:hAnsi="Wingdings" w:cs="Wingdings"/>
    </w:rPr>
  </w:style>
  <w:style w:type="character" w:customStyle="1" w:styleId="WW8Num91z4">
    <w:name w:val="WW8Num91z4"/>
    <w:rsid w:val="001B0F93"/>
    <w:rPr>
      <w:rFonts w:ascii="Courier New" w:hAnsi="Courier New" w:cs="Courier New"/>
    </w:rPr>
  </w:style>
  <w:style w:type="character" w:customStyle="1" w:styleId="WW8Num92z0">
    <w:name w:val="WW8Num92z0"/>
    <w:rsid w:val="001B0F93"/>
    <w:rPr>
      <w:rFonts w:ascii="Symbol" w:hAnsi="Symbol" w:cs="Symbol"/>
    </w:rPr>
  </w:style>
  <w:style w:type="character" w:customStyle="1" w:styleId="WW8Num92z1">
    <w:name w:val="WW8Num92z1"/>
    <w:rsid w:val="001B0F93"/>
    <w:rPr>
      <w:rFonts w:ascii="Courier New" w:hAnsi="Courier New" w:cs="Courier New"/>
    </w:rPr>
  </w:style>
  <w:style w:type="character" w:customStyle="1" w:styleId="WW8Num92z2">
    <w:name w:val="WW8Num92z2"/>
    <w:rsid w:val="001B0F93"/>
    <w:rPr>
      <w:rFonts w:ascii="Wingdings" w:hAnsi="Wingdings" w:cs="Wingdings"/>
    </w:rPr>
  </w:style>
  <w:style w:type="character" w:customStyle="1" w:styleId="WW8Num93z0">
    <w:name w:val="WW8Num93z0"/>
    <w:rsid w:val="001B0F93"/>
    <w:rPr>
      <w:rFonts w:ascii="Symbol" w:hAnsi="Symbol" w:cs="Symbol"/>
    </w:rPr>
  </w:style>
  <w:style w:type="character" w:customStyle="1" w:styleId="WW8Num93z1">
    <w:name w:val="WW8Num93z1"/>
    <w:rsid w:val="001B0F93"/>
    <w:rPr>
      <w:rFonts w:ascii="Courier New" w:hAnsi="Courier New" w:cs="Courier New"/>
    </w:rPr>
  </w:style>
  <w:style w:type="character" w:customStyle="1" w:styleId="WW8Num93z2">
    <w:name w:val="WW8Num93z2"/>
    <w:rsid w:val="001B0F93"/>
    <w:rPr>
      <w:rFonts w:ascii="Wingdings" w:hAnsi="Wingdings" w:cs="Wingdings"/>
    </w:rPr>
  </w:style>
  <w:style w:type="character" w:customStyle="1" w:styleId="WW8Num94z0">
    <w:name w:val="WW8Num94z0"/>
    <w:rsid w:val="001B0F93"/>
    <w:rPr>
      <w:rFonts w:ascii="Symbol" w:hAnsi="Symbol" w:cs="Symbol"/>
    </w:rPr>
  </w:style>
  <w:style w:type="character" w:customStyle="1" w:styleId="WW8Num94z1">
    <w:name w:val="WW8Num94z1"/>
    <w:rsid w:val="001B0F93"/>
    <w:rPr>
      <w:rFonts w:ascii="Courier New" w:hAnsi="Courier New" w:cs="Courier New"/>
    </w:rPr>
  </w:style>
  <w:style w:type="character" w:customStyle="1" w:styleId="WW8Num94z2">
    <w:name w:val="WW8Num94z2"/>
    <w:rsid w:val="001B0F93"/>
    <w:rPr>
      <w:rFonts w:ascii="Wingdings" w:hAnsi="Wingdings" w:cs="Wingdings"/>
    </w:rPr>
  </w:style>
  <w:style w:type="character" w:customStyle="1" w:styleId="WW8Num94z3">
    <w:name w:val="WW8Num94z3"/>
    <w:rsid w:val="001B0F93"/>
    <w:rPr>
      <w:rFonts w:ascii="Symbol" w:hAnsi="Symbol" w:cs="Symbol"/>
    </w:rPr>
  </w:style>
  <w:style w:type="character" w:customStyle="1" w:styleId="WW8Num95z0">
    <w:name w:val="WW8Num95z0"/>
    <w:rsid w:val="001B0F93"/>
    <w:rPr>
      <w:rFonts w:ascii="Symbol" w:hAnsi="Symbol" w:cs="Symbol"/>
    </w:rPr>
  </w:style>
  <w:style w:type="character" w:customStyle="1" w:styleId="WW8Num95z1">
    <w:name w:val="WW8Num95z1"/>
    <w:rsid w:val="001B0F93"/>
    <w:rPr>
      <w:rFonts w:ascii="Courier New" w:hAnsi="Courier New" w:cs="Courier New"/>
    </w:rPr>
  </w:style>
  <w:style w:type="character" w:customStyle="1" w:styleId="WW8Num95z2">
    <w:name w:val="WW8Num95z2"/>
    <w:rsid w:val="001B0F93"/>
    <w:rPr>
      <w:rFonts w:ascii="Wingdings" w:hAnsi="Wingdings" w:cs="Wingdings"/>
    </w:rPr>
  </w:style>
  <w:style w:type="character" w:customStyle="1" w:styleId="WW8Num96z0">
    <w:name w:val="WW8Num96z0"/>
    <w:rsid w:val="001B0F93"/>
    <w:rPr>
      <w:rFonts w:ascii="Symbol" w:hAnsi="Symbol" w:cs="Symbol"/>
    </w:rPr>
  </w:style>
  <w:style w:type="character" w:customStyle="1" w:styleId="WW8Num96z1">
    <w:name w:val="WW8Num96z1"/>
    <w:rsid w:val="001B0F93"/>
    <w:rPr>
      <w:rFonts w:ascii="Times New Roman" w:hAnsi="Times New Roman" w:cs="Symbol"/>
    </w:rPr>
  </w:style>
  <w:style w:type="character" w:customStyle="1" w:styleId="WW8Num96z2">
    <w:name w:val="WW8Num96z2"/>
    <w:rsid w:val="001B0F93"/>
    <w:rPr>
      <w:rFonts w:ascii="Wingdings" w:hAnsi="Wingdings" w:cs="Wingdings"/>
    </w:rPr>
  </w:style>
  <w:style w:type="character" w:customStyle="1" w:styleId="WW8Num96z4">
    <w:name w:val="WW8Num96z4"/>
    <w:rsid w:val="001B0F93"/>
    <w:rPr>
      <w:rFonts w:ascii="Courier New" w:hAnsi="Courier New" w:cs="Courier New"/>
    </w:rPr>
  </w:style>
  <w:style w:type="character" w:customStyle="1" w:styleId="WW8Num97z0">
    <w:name w:val="WW8Num97z0"/>
    <w:rsid w:val="001B0F93"/>
    <w:rPr>
      <w:rFonts w:ascii="Symbol" w:hAnsi="Symbol" w:cs="Symbol"/>
    </w:rPr>
  </w:style>
  <w:style w:type="character" w:customStyle="1" w:styleId="WW8Num97z1">
    <w:name w:val="WW8Num97z1"/>
    <w:rsid w:val="001B0F93"/>
    <w:rPr>
      <w:rFonts w:ascii="Courier New" w:hAnsi="Courier New" w:cs="Courier New"/>
    </w:rPr>
  </w:style>
  <w:style w:type="character" w:customStyle="1" w:styleId="WW8Num97z2">
    <w:name w:val="WW8Num97z2"/>
    <w:rsid w:val="001B0F93"/>
    <w:rPr>
      <w:rFonts w:ascii="Wingdings" w:hAnsi="Wingdings" w:cs="Wingdings"/>
    </w:rPr>
  </w:style>
  <w:style w:type="character" w:customStyle="1" w:styleId="WW8Num98z0">
    <w:name w:val="WW8Num98z0"/>
    <w:rsid w:val="001B0F93"/>
    <w:rPr>
      <w:rFonts w:ascii="Symbol" w:hAnsi="Symbol" w:cs="Symbol"/>
    </w:rPr>
  </w:style>
  <w:style w:type="character" w:customStyle="1" w:styleId="WW8Num98z1">
    <w:name w:val="WW8Num98z1"/>
    <w:rsid w:val="001B0F93"/>
    <w:rPr>
      <w:rFonts w:ascii="Courier New" w:hAnsi="Courier New" w:cs="Courier New"/>
    </w:rPr>
  </w:style>
  <w:style w:type="character" w:customStyle="1" w:styleId="WW8Num98z2">
    <w:name w:val="WW8Num98z2"/>
    <w:rsid w:val="001B0F93"/>
    <w:rPr>
      <w:rFonts w:ascii="Wingdings" w:hAnsi="Wingdings" w:cs="Wingdings"/>
    </w:rPr>
  </w:style>
  <w:style w:type="character" w:customStyle="1" w:styleId="WW8Num99z0">
    <w:name w:val="WW8Num99z0"/>
    <w:rsid w:val="001B0F93"/>
    <w:rPr>
      <w:rFonts w:ascii="Symbol" w:hAnsi="Symbol" w:cs="Symbol"/>
      <w:sz w:val="20"/>
    </w:rPr>
  </w:style>
  <w:style w:type="character" w:customStyle="1" w:styleId="WW8Num99z1">
    <w:name w:val="WW8Num99z1"/>
    <w:rsid w:val="001B0F93"/>
    <w:rPr>
      <w:rFonts w:ascii="Courier New" w:hAnsi="Courier New" w:cs="Courier New"/>
      <w:sz w:val="20"/>
    </w:rPr>
  </w:style>
  <w:style w:type="character" w:customStyle="1" w:styleId="WW8Num99z2">
    <w:name w:val="WW8Num99z2"/>
    <w:rsid w:val="001B0F93"/>
    <w:rPr>
      <w:rFonts w:ascii="Wingdings" w:hAnsi="Wingdings" w:cs="Wingdings"/>
      <w:sz w:val="20"/>
    </w:rPr>
  </w:style>
  <w:style w:type="character" w:customStyle="1" w:styleId="WW8Num100z0">
    <w:name w:val="WW8Num100z0"/>
    <w:rsid w:val="001B0F93"/>
    <w:rPr>
      <w:rFonts w:ascii="Symbol" w:hAnsi="Symbol" w:cs="Symbol"/>
    </w:rPr>
  </w:style>
  <w:style w:type="character" w:customStyle="1" w:styleId="WW8Num100z1">
    <w:name w:val="WW8Num100z1"/>
    <w:rsid w:val="001B0F93"/>
    <w:rPr>
      <w:rFonts w:ascii="Courier New" w:hAnsi="Courier New" w:cs="Courier New"/>
    </w:rPr>
  </w:style>
  <w:style w:type="character" w:customStyle="1" w:styleId="WW8Num100z2">
    <w:name w:val="WW8Num100z2"/>
    <w:rsid w:val="001B0F93"/>
    <w:rPr>
      <w:rFonts w:ascii="Wingdings" w:hAnsi="Wingdings" w:cs="Wingdings"/>
    </w:rPr>
  </w:style>
  <w:style w:type="character" w:customStyle="1" w:styleId="WW8Num101z0">
    <w:name w:val="WW8Num101z0"/>
    <w:rsid w:val="001B0F93"/>
    <w:rPr>
      <w:rFonts w:ascii="Symbol" w:hAnsi="Symbol" w:cs="Symbol"/>
    </w:rPr>
  </w:style>
  <w:style w:type="character" w:customStyle="1" w:styleId="WW8Num101z1">
    <w:name w:val="WW8Num101z1"/>
    <w:rsid w:val="001B0F93"/>
    <w:rPr>
      <w:rFonts w:ascii="Courier New" w:hAnsi="Courier New" w:cs="Courier New"/>
    </w:rPr>
  </w:style>
  <w:style w:type="character" w:customStyle="1" w:styleId="WW8Num101z2">
    <w:name w:val="WW8Num101z2"/>
    <w:rsid w:val="001B0F93"/>
    <w:rPr>
      <w:rFonts w:ascii="Wingdings" w:hAnsi="Wingdings" w:cs="Wingdings"/>
    </w:rPr>
  </w:style>
  <w:style w:type="character" w:customStyle="1" w:styleId="WW8Num102z0">
    <w:name w:val="WW8Num102z0"/>
    <w:rsid w:val="001B0F93"/>
    <w:rPr>
      <w:rFonts w:ascii="Symbol" w:hAnsi="Symbol" w:cs="Symbol"/>
    </w:rPr>
  </w:style>
  <w:style w:type="character" w:customStyle="1" w:styleId="WW8Num102z1">
    <w:name w:val="WW8Num102z1"/>
    <w:rsid w:val="001B0F93"/>
    <w:rPr>
      <w:rFonts w:ascii="Courier New" w:hAnsi="Courier New" w:cs="Courier New"/>
    </w:rPr>
  </w:style>
  <w:style w:type="character" w:customStyle="1" w:styleId="WW8Num102z2">
    <w:name w:val="WW8Num102z2"/>
    <w:rsid w:val="001B0F93"/>
    <w:rPr>
      <w:rFonts w:ascii="Wingdings" w:hAnsi="Wingdings" w:cs="Wingdings"/>
    </w:rPr>
  </w:style>
  <w:style w:type="character" w:customStyle="1" w:styleId="WW8Num103z0">
    <w:name w:val="WW8Num103z0"/>
    <w:rsid w:val="001B0F93"/>
    <w:rPr>
      <w:rFonts w:ascii="Symbol" w:hAnsi="Symbol" w:cs="Symbol"/>
    </w:rPr>
  </w:style>
  <w:style w:type="character" w:customStyle="1" w:styleId="WW8Num103z1">
    <w:name w:val="WW8Num103z1"/>
    <w:rsid w:val="001B0F93"/>
    <w:rPr>
      <w:rFonts w:ascii="Courier New" w:hAnsi="Courier New" w:cs="Courier New"/>
    </w:rPr>
  </w:style>
  <w:style w:type="character" w:customStyle="1" w:styleId="WW8Num103z2">
    <w:name w:val="WW8Num103z2"/>
    <w:rsid w:val="001B0F93"/>
    <w:rPr>
      <w:rFonts w:ascii="Wingdings" w:hAnsi="Wingdings" w:cs="Wingdings"/>
    </w:rPr>
  </w:style>
  <w:style w:type="character" w:customStyle="1" w:styleId="WW8Num104z0">
    <w:name w:val="WW8Num104z0"/>
    <w:rsid w:val="001B0F93"/>
    <w:rPr>
      <w:rFonts w:ascii="Symbol" w:hAnsi="Symbol" w:cs="Symbol"/>
    </w:rPr>
  </w:style>
  <w:style w:type="character" w:customStyle="1" w:styleId="WW8Num104z1">
    <w:name w:val="WW8Num104z1"/>
    <w:rsid w:val="001B0F93"/>
    <w:rPr>
      <w:rFonts w:ascii="Courier New" w:hAnsi="Courier New" w:cs="Courier New"/>
    </w:rPr>
  </w:style>
  <w:style w:type="character" w:customStyle="1" w:styleId="WW8Num104z2">
    <w:name w:val="WW8Num104z2"/>
    <w:rsid w:val="001B0F93"/>
    <w:rPr>
      <w:rFonts w:ascii="Wingdings" w:hAnsi="Wingdings" w:cs="Wingdings"/>
    </w:rPr>
  </w:style>
  <w:style w:type="character" w:customStyle="1" w:styleId="WW8Num105z0">
    <w:name w:val="WW8Num105z0"/>
    <w:rsid w:val="001B0F93"/>
    <w:rPr>
      <w:rFonts w:ascii="Symbol" w:hAnsi="Symbol" w:cs="Symbol"/>
    </w:rPr>
  </w:style>
  <w:style w:type="character" w:customStyle="1" w:styleId="WW8Num105z1">
    <w:name w:val="WW8Num105z1"/>
    <w:rsid w:val="001B0F93"/>
    <w:rPr>
      <w:rFonts w:ascii="Courier New" w:hAnsi="Courier New" w:cs="Courier New"/>
    </w:rPr>
  </w:style>
  <w:style w:type="character" w:customStyle="1" w:styleId="WW8Num105z2">
    <w:name w:val="WW8Num105z2"/>
    <w:rsid w:val="001B0F93"/>
    <w:rPr>
      <w:rFonts w:ascii="Wingdings" w:hAnsi="Wingdings" w:cs="Wingdings"/>
    </w:rPr>
  </w:style>
  <w:style w:type="character" w:customStyle="1" w:styleId="WW8Num106z0">
    <w:name w:val="WW8Num106z0"/>
    <w:rsid w:val="001B0F93"/>
    <w:rPr>
      <w:rFonts w:ascii="Symbol" w:hAnsi="Symbol" w:cs="Symbol"/>
    </w:rPr>
  </w:style>
  <w:style w:type="character" w:customStyle="1" w:styleId="WW8Num106z1">
    <w:name w:val="WW8Num106z1"/>
    <w:rsid w:val="001B0F93"/>
    <w:rPr>
      <w:rFonts w:ascii="Courier New" w:hAnsi="Courier New" w:cs="Courier New"/>
    </w:rPr>
  </w:style>
  <w:style w:type="character" w:customStyle="1" w:styleId="WW8Num106z2">
    <w:name w:val="WW8Num106z2"/>
    <w:rsid w:val="001B0F93"/>
    <w:rPr>
      <w:rFonts w:ascii="Wingdings" w:hAnsi="Wingdings" w:cs="Wingdings"/>
    </w:rPr>
  </w:style>
  <w:style w:type="character" w:customStyle="1" w:styleId="WW8Num107z0">
    <w:name w:val="WW8Num107z0"/>
    <w:rsid w:val="001B0F93"/>
    <w:rPr>
      <w:rFonts w:ascii="Symbol" w:hAnsi="Symbol" w:cs="Symbol"/>
    </w:rPr>
  </w:style>
  <w:style w:type="character" w:customStyle="1" w:styleId="WW8Num107z1">
    <w:name w:val="WW8Num107z1"/>
    <w:rsid w:val="001B0F93"/>
    <w:rPr>
      <w:rFonts w:ascii="Courier New" w:hAnsi="Courier New" w:cs="Courier New"/>
    </w:rPr>
  </w:style>
  <w:style w:type="character" w:customStyle="1" w:styleId="WW8Num107z2">
    <w:name w:val="WW8Num107z2"/>
    <w:rsid w:val="001B0F93"/>
    <w:rPr>
      <w:rFonts w:ascii="Wingdings" w:hAnsi="Wingdings" w:cs="Wingdings"/>
    </w:rPr>
  </w:style>
  <w:style w:type="character" w:customStyle="1" w:styleId="WW8Num108z0">
    <w:name w:val="WW8Num108z0"/>
    <w:rsid w:val="001B0F93"/>
    <w:rPr>
      <w:rFonts w:ascii="Symbol" w:hAnsi="Symbol" w:cs="Symbol"/>
    </w:rPr>
  </w:style>
  <w:style w:type="character" w:customStyle="1" w:styleId="WW8Num108z1">
    <w:name w:val="WW8Num108z1"/>
    <w:rsid w:val="001B0F93"/>
    <w:rPr>
      <w:rFonts w:ascii="Courier New" w:hAnsi="Courier New" w:cs="Courier New"/>
    </w:rPr>
  </w:style>
  <w:style w:type="character" w:customStyle="1" w:styleId="WW8Num108z2">
    <w:name w:val="WW8Num108z2"/>
    <w:rsid w:val="001B0F93"/>
    <w:rPr>
      <w:rFonts w:ascii="Wingdings" w:hAnsi="Wingdings" w:cs="Wingdings"/>
    </w:rPr>
  </w:style>
  <w:style w:type="character" w:customStyle="1" w:styleId="WW8Num109z0">
    <w:name w:val="WW8Num109z0"/>
    <w:rsid w:val="001B0F93"/>
    <w:rPr>
      <w:rFonts w:ascii="Symbol" w:hAnsi="Symbol" w:cs="Symbol"/>
    </w:rPr>
  </w:style>
  <w:style w:type="character" w:customStyle="1" w:styleId="WW8Num109z1">
    <w:name w:val="WW8Num109z1"/>
    <w:rsid w:val="001B0F93"/>
    <w:rPr>
      <w:rFonts w:ascii="Courier New" w:hAnsi="Courier New" w:cs="Courier New"/>
    </w:rPr>
  </w:style>
  <w:style w:type="character" w:customStyle="1" w:styleId="WW8Num109z2">
    <w:name w:val="WW8Num109z2"/>
    <w:rsid w:val="001B0F93"/>
    <w:rPr>
      <w:rFonts w:ascii="Wingdings" w:hAnsi="Wingdings" w:cs="Wingdings"/>
    </w:rPr>
  </w:style>
  <w:style w:type="character" w:customStyle="1" w:styleId="WW8Num110z0">
    <w:name w:val="WW8Num110z0"/>
    <w:rsid w:val="001B0F93"/>
    <w:rPr>
      <w:rFonts w:ascii="Symbol" w:hAnsi="Symbol" w:cs="Symbol"/>
    </w:rPr>
  </w:style>
  <w:style w:type="character" w:customStyle="1" w:styleId="WW8Num110z1">
    <w:name w:val="WW8Num110z1"/>
    <w:rsid w:val="001B0F93"/>
    <w:rPr>
      <w:rFonts w:ascii="Courier New" w:hAnsi="Courier New" w:cs="Courier New"/>
    </w:rPr>
  </w:style>
  <w:style w:type="character" w:customStyle="1" w:styleId="WW8Num110z2">
    <w:name w:val="WW8Num110z2"/>
    <w:rsid w:val="001B0F93"/>
    <w:rPr>
      <w:rFonts w:ascii="Wingdings" w:hAnsi="Wingdings" w:cs="Wingdings"/>
    </w:rPr>
  </w:style>
  <w:style w:type="character" w:customStyle="1" w:styleId="WW8Num111z0">
    <w:name w:val="WW8Num111z0"/>
    <w:rsid w:val="001B0F93"/>
    <w:rPr>
      <w:rFonts w:ascii="Symbol" w:hAnsi="Symbol" w:cs="Symbol"/>
    </w:rPr>
  </w:style>
  <w:style w:type="character" w:customStyle="1" w:styleId="WW8Num111z1">
    <w:name w:val="WW8Num111z1"/>
    <w:rsid w:val="001B0F93"/>
    <w:rPr>
      <w:rFonts w:ascii="Courier New" w:hAnsi="Courier New" w:cs="Courier New"/>
    </w:rPr>
  </w:style>
  <w:style w:type="character" w:customStyle="1" w:styleId="WW8Num111z2">
    <w:name w:val="WW8Num111z2"/>
    <w:rsid w:val="001B0F93"/>
    <w:rPr>
      <w:rFonts w:ascii="Wingdings" w:hAnsi="Wingdings" w:cs="Wingdings"/>
    </w:rPr>
  </w:style>
  <w:style w:type="character" w:customStyle="1" w:styleId="WW8Num112z0">
    <w:name w:val="WW8Num112z0"/>
    <w:rsid w:val="001B0F93"/>
    <w:rPr>
      <w:rFonts w:ascii="Symbol" w:hAnsi="Symbol" w:cs="Symbol"/>
    </w:rPr>
  </w:style>
  <w:style w:type="character" w:customStyle="1" w:styleId="WW8Num112z1">
    <w:name w:val="WW8Num112z1"/>
    <w:rsid w:val="001B0F93"/>
    <w:rPr>
      <w:rFonts w:ascii="Courier New" w:hAnsi="Courier New" w:cs="Courier New"/>
    </w:rPr>
  </w:style>
  <w:style w:type="character" w:customStyle="1" w:styleId="WW8Num112z2">
    <w:name w:val="WW8Num112z2"/>
    <w:rsid w:val="001B0F93"/>
    <w:rPr>
      <w:rFonts w:ascii="Wingdings" w:hAnsi="Wingdings" w:cs="Wingdings"/>
    </w:rPr>
  </w:style>
  <w:style w:type="character" w:customStyle="1" w:styleId="WW8Num113z0">
    <w:name w:val="WW8Num113z0"/>
    <w:rsid w:val="001B0F93"/>
    <w:rPr>
      <w:rFonts w:ascii="Symbol" w:hAnsi="Symbol" w:cs="Symbol"/>
    </w:rPr>
  </w:style>
  <w:style w:type="character" w:customStyle="1" w:styleId="WW8Num113z1">
    <w:name w:val="WW8Num113z1"/>
    <w:rsid w:val="001B0F93"/>
    <w:rPr>
      <w:rFonts w:ascii="Courier New" w:hAnsi="Courier New" w:cs="Courier New"/>
    </w:rPr>
  </w:style>
  <w:style w:type="character" w:customStyle="1" w:styleId="WW8Num113z2">
    <w:name w:val="WW8Num113z2"/>
    <w:rsid w:val="001B0F93"/>
    <w:rPr>
      <w:rFonts w:ascii="Wingdings" w:hAnsi="Wingdings" w:cs="Wingdings"/>
    </w:rPr>
  </w:style>
  <w:style w:type="character" w:customStyle="1" w:styleId="WW8Num114z0">
    <w:name w:val="WW8Num114z0"/>
    <w:rsid w:val="001B0F93"/>
    <w:rPr>
      <w:rFonts w:ascii="Symbol" w:hAnsi="Symbol" w:cs="Symbol"/>
    </w:rPr>
  </w:style>
  <w:style w:type="character" w:customStyle="1" w:styleId="WW8Num114z1">
    <w:name w:val="WW8Num114z1"/>
    <w:rsid w:val="001B0F93"/>
    <w:rPr>
      <w:rFonts w:ascii="Courier New" w:hAnsi="Courier New" w:cs="Courier New"/>
    </w:rPr>
  </w:style>
  <w:style w:type="character" w:customStyle="1" w:styleId="WW8Num114z2">
    <w:name w:val="WW8Num114z2"/>
    <w:rsid w:val="001B0F93"/>
    <w:rPr>
      <w:rFonts w:ascii="Wingdings" w:hAnsi="Wingdings" w:cs="Wingdings"/>
    </w:rPr>
  </w:style>
  <w:style w:type="character" w:customStyle="1" w:styleId="WW8Num115z0">
    <w:name w:val="WW8Num115z0"/>
    <w:rsid w:val="001B0F93"/>
    <w:rPr>
      <w:rFonts w:ascii="Symbol" w:hAnsi="Symbol" w:cs="Symbol"/>
    </w:rPr>
  </w:style>
  <w:style w:type="character" w:customStyle="1" w:styleId="WW8Num115z1">
    <w:name w:val="WW8Num115z1"/>
    <w:rsid w:val="001B0F93"/>
    <w:rPr>
      <w:rFonts w:ascii="Courier New" w:hAnsi="Courier New" w:cs="Courier New"/>
    </w:rPr>
  </w:style>
  <w:style w:type="character" w:customStyle="1" w:styleId="WW8Num115z2">
    <w:name w:val="WW8Num115z2"/>
    <w:rsid w:val="001B0F93"/>
    <w:rPr>
      <w:rFonts w:ascii="Wingdings" w:hAnsi="Wingdings" w:cs="Wingdings"/>
    </w:rPr>
  </w:style>
  <w:style w:type="character" w:customStyle="1" w:styleId="WW8Num116z0">
    <w:name w:val="WW8Num116z0"/>
    <w:rsid w:val="001B0F93"/>
    <w:rPr>
      <w:rFonts w:ascii="Symbol" w:hAnsi="Symbol" w:cs="Symbol"/>
    </w:rPr>
  </w:style>
  <w:style w:type="character" w:customStyle="1" w:styleId="WW8Num116z1">
    <w:name w:val="WW8Num116z1"/>
    <w:rsid w:val="001B0F93"/>
    <w:rPr>
      <w:rFonts w:ascii="Courier New" w:hAnsi="Courier New" w:cs="Courier New"/>
    </w:rPr>
  </w:style>
  <w:style w:type="character" w:customStyle="1" w:styleId="WW8Num116z2">
    <w:name w:val="WW8Num116z2"/>
    <w:rsid w:val="001B0F93"/>
    <w:rPr>
      <w:rFonts w:ascii="Wingdings" w:hAnsi="Wingdings" w:cs="Wingdings"/>
    </w:rPr>
  </w:style>
  <w:style w:type="character" w:customStyle="1" w:styleId="WW8Num117z0">
    <w:name w:val="WW8Num117z0"/>
    <w:rsid w:val="001B0F93"/>
    <w:rPr>
      <w:rFonts w:ascii="Symbol" w:hAnsi="Symbol" w:cs="Symbol"/>
    </w:rPr>
  </w:style>
  <w:style w:type="character" w:customStyle="1" w:styleId="WW8Num117z1">
    <w:name w:val="WW8Num117z1"/>
    <w:rsid w:val="001B0F93"/>
    <w:rPr>
      <w:rFonts w:ascii="Courier New" w:hAnsi="Courier New" w:cs="Courier New"/>
    </w:rPr>
  </w:style>
  <w:style w:type="character" w:customStyle="1" w:styleId="WW8Num117z2">
    <w:name w:val="WW8Num117z2"/>
    <w:rsid w:val="001B0F93"/>
    <w:rPr>
      <w:rFonts w:ascii="Wingdings" w:hAnsi="Wingdings" w:cs="Wingdings"/>
    </w:rPr>
  </w:style>
  <w:style w:type="character" w:customStyle="1" w:styleId="WW8Num118z0">
    <w:name w:val="WW8Num118z0"/>
    <w:rsid w:val="001B0F93"/>
    <w:rPr>
      <w:rFonts w:ascii="Symbol" w:hAnsi="Symbol" w:cs="Symbol"/>
    </w:rPr>
  </w:style>
  <w:style w:type="character" w:customStyle="1" w:styleId="WW8Num118z1">
    <w:name w:val="WW8Num118z1"/>
    <w:rsid w:val="001B0F93"/>
    <w:rPr>
      <w:rFonts w:ascii="Courier New" w:hAnsi="Courier New" w:cs="Courier New"/>
    </w:rPr>
  </w:style>
  <w:style w:type="character" w:customStyle="1" w:styleId="WW8Num118z2">
    <w:name w:val="WW8Num118z2"/>
    <w:rsid w:val="001B0F93"/>
    <w:rPr>
      <w:rFonts w:ascii="Wingdings" w:hAnsi="Wingdings" w:cs="Wingdings"/>
    </w:rPr>
  </w:style>
  <w:style w:type="character" w:customStyle="1" w:styleId="DefaultParagraphFont1">
    <w:name w:val="Default Paragraph Font1"/>
    <w:rsid w:val="001B0F93"/>
  </w:style>
  <w:style w:type="character" w:customStyle="1" w:styleId="CharChar3">
    <w:name w:val="Char Char3"/>
    <w:rsid w:val="001B0F93"/>
    <w:rPr>
      <w:color w:val="000000"/>
      <w:sz w:val="52"/>
      <w:szCs w:val="52"/>
      <w:lang w:val="hu-HU"/>
    </w:rPr>
  </w:style>
  <w:style w:type="character" w:customStyle="1" w:styleId="CharChar11">
    <w:name w:val="Char Char11"/>
    <w:rsid w:val="001B0F93"/>
    <w:rPr>
      <w:rFonts w:ascii="Times New Roman" w:eastAsia="Times New Roman" w:hAnsi="Times New Roman" w:cs="Times New Roman"/>
      <w:sz w:val="24"/>
      <w:szCs w:val="24"/>
      <w:lang w:val="ro-RO" w:eastAsia="zh-CN"/>
    </w:rPr>
  </w:style>
  <w:style w:type="character" w:customStyle="1" w:styleId="CharChar10">
    <w:name w:val="Char Char10"/>
    <w:rsid w:val="001B0F93"/>
    <w:rPr>
      <w:rFonts w:ascii="Times New Roman" w:eastAsia="Times New Roman" w:hAnsi="Times New Roman" w:cs="Times New Roman"/>
      <w:sz w:val="24"/>
      <w:szCs w:val="24"/>
      <w:lang w:val="ro-RO" w:eastAsia="zh-CN"/>
    </w:rPr>
  </w:style>
  <w:style w:type="character" w:customStyle="1" w:styleId="CharChar9">
    <w:name w:val="Char Char9"/>
    <w:rsid w:val="001B0F93"/>
    <w:rPr>
      <w:rFonts w:ascii="Tahoma" w:eastAsia="Times New Roman" w:hAnsi="Tahoma" w:cs="Tahoma"/>
      <w:sz w:val="16"/>
      <w:szCs w:val="16"/>
      <w:lang w:val="ro-RO" w:eastAsia="zh-CN"/>
    </w:rPr>
  </w:style>
  <w:style w:type="character" w:customStyle="1" w:styleId="CharChar18">
    <w:name w:val="Char Char18"/>
    <w:rsid w:val="001B0F93"/>
    <w:rPr>
      <w:b/>
      <w:bCs/>
      <w:sz w:val="24"/>
      <w:szCs w:val="24"/>
      <w:lang w:val="ro-RO" w:eastAsia="zh-CN" w:bidi="ar-SA"/>
    </w:rPr>
  </w:style>
  <w:style w:type="character" w:styleId="Strong">
    <w:name w:val="Strong"/>
    <w:qFormat/>
    <w:rsid w:val="001B0F93"/>
    <w:rPr>
      <w:b/>
      <w:bCs/>
    </w:rPr>
  </w:style>
  <w:style w:type="character" w:customStyle="1" w:styleId="apple-converted-space">
    <w:name w:val="apple-converted-space"/>
    <w:basedOn w:val="DefaultParagraphFont1"/>
    <w:rsid w:val="001B0F93"/>
  </w:style>
  <w:style w:type="character" w:customStyle="1" w:styleId="CharChar17">
    <w:name w:val="Char Char17"/>
    <w:rsid w:val="001B0F93"/>
    <w:rPr>
      <w:i/>
      <w:iCs/>
      <w:sz w:val="24"/>
      <w:szCs w:val="24"/>
      <w:lang w:val="ro-RO" w:eastAsia="zh-CN" w:bidi="ar-SA"/>
    </w:rPr>
  </w:style>
  <w:style w:type="character" w:customStyle="1" w:styleId="CharChar16">
    <w:name w:val="Char Char16"/>
    <w:rsid w:val="001B0F93"/>
    <w:rPr>
      <w:i/>
      <w:iCs/>
      <w:sz w:val="24"/>
      <w:szCs w:val="24"/>
      <w:lang w:val="ro-RO" w:eastAsia="zh-CN" w:bidi="ar-SA"/>
    </w:rPr>
  </w:style>
  <w:style w:type="character" w:customStyle="1" w:styleId="CharChar15">
    <w:name w:val="Char Char15"/>
    <w:rsid w:val="001B0F93"/>
    <w:rPr>
      <w:i/>
      <w:iCs/>
      <w:sz w:val="24"/>
      <w:szCs w:val="24"/>
      <w:lang w:val="ro-RO" w:eastAsia="zh-CN" w:bidi="ar-SA"/>
    </w:rPr>
  </w:style>
  <w:style w:type="character" w:customStyle="1" w:styleId="CharChar14">
    <w:name w:val="Char Char14"/>
    <w:rsid w:val="001B0F93"/>
    <w:rPr>
      <w:b/>
      <w:sz w:val="24"/>
      <w:szCs w:val="24"/>
      <w:lang w:val="ro-RO" w:eastAsia="zh-CN" w:bidi="ar-SA"/>
    </w:rPr>
  </w:style>
  <w:style w:type="character" w:customStyle="1" w:styleId="CharChar13">
    <w:name w:val="Char Char13"/>
    <w:rsid w:val="001B0F93"/>
    <w:rPr>
      <w:b/>
      <w:sz w:val="24"/>
      <w:szCs w:val="24"/>
      <w:lang w:val="ro-RO" w:eastAsia="zh-CN" w:bidi="ar-SA"/>
    </w:rPr>
  </w:style>
  <w:style w:type="character" w:customStyle="1" w:styleId="CharChar12">
    <w:name w:val="Char Char12"/>
    <w:rsid w:val="001B0F93"/>
    <w:rPr>
      <w:i/>
      <w:iCs/>
      <w:sz w:val="24"/>
      <w:szCs w:val="24"/>
      <w:lang w:val="ro-RO" w:eastAsia="zh-CN" w:bidi="ar-SA"/>
    </w:rPr>
  </w:style>
  <w:style w:type="character" w:customStyle="1" w:styleId="WW8Num7z0">
    <w:name w:val="WW8Num7z0"/>
    <w:rsid w:val="001B0F93"/>
    <w:rPr>
      <w:rFonts w:ascii="Symbol" w:hAnsi="Symbol" w:cs="Symbol"/>
    </w:rPr>
  </w:style>
  <w:style w:type="character" w:customStyle="1" w:styleId="WW8Num15z0">
    <w:name w:val="WW8Num15z0"/>
    <w:rsid w:val="001B0F93"/>
    <w:rPr>
      <w:rFonts w:ascii="Symbol" w:hAnsi="Symbol" w:cs="Symbol"/>
    </w:rPr>
  </w:style>
  <w:style w:type="character" w:customStyle="1" w:styleId="WW8Num37z0">
    <w:name w:val="WW8Num37z0"/>
    <w:rsid w:val="001B0F93"/>
    <w:rPr>
      <w:rFonts w:ascii="Symbol" w:hAnsi="Symbol" w:cs="Symbol"/>
    </w:rPr>
  </w:style>
  <w:style w:type="character" w:customStyle="1" w:styleId="WW8Num41z1">
    <w:name w:val="WW8Num41z1"/>
    <w:rsid w:val="001B0F93"/>
    <w:rPr>
      <w:rFonts w:ascii="Courier New" w:hAnsi="Courier New" w:cs="Courier New"/>
      <w:sz w:val="20"/>
    </w:rPr>
  </w:style>
  <w:style w:type="character" w:customStyle="1" w:styleId="WW8Num41z2">
    <w:name w:val="WW8Num41z2"/>
    <w:rsid w:val="001B0F93"/>
    <w:rPr>
      <w:rFonts w:ascii="Wingdings" w:hAnsi="Wingdings" w:cs="Wingdings"/>
      <w:sz w:val="20"/>
    </w:rPr>
  </w:style>
  <w:style w:type="character" w:customStyle="1" w:styleId="WW8Num42z1">
    <w:name w:val="WW8Num42z1"/>
    <w:rsid w:val="001B0F93"/>
    <w:rPr>
      <w:rFonts w:ascii="Courier New" w:hAnsi="Courier New" w:cs="Courier New"/>
      <w:sz w:val="20"/>
    </w:rPr>
  </w:style>
  <w:style w:type="character" w:customStyle="1" w:styleId="WW8Num42z2">
    <w:name w:val="WW8Num42z2"/>
    <w:rsid w:val="001B0F93"/>
    <w:rPr>
      <w:rFonts w:ascii="Wingdings" w:hAnsi="Wingdings" w:cs="Wingdings"/>
      <w:sz w:val="20"/>
    </w:rPr>
  </w:style>
  <w:style w:type="character" w:customStyle="1" w:styleId="WW8Num44z1">
    <w:name w:val="WW8Num44z1"/>
    <w:rsid w:val="001B0F93"/>
    <w:rPr>
      <w:rFonts w:ascii="OpenSymbol" w:hAnsi="OpenSymbol" w:cs="OpenSymbol"/>
    </w:rPr>
  </w:style>
  <w:style w:type="character" w:customStyle="1" w:styleId="WW8Num52z1">
    <w:name w:val="WW8Num52z1"/>
    <w:rsid w:val="001B0F93"/>
    <w:rPr>
      <w:rFonts w:ascii="Symbol" w:hAnsi="Symbol" w:cs="Symbol"/>
      <w:b/>
      <w:bCs/>
      <w:color w:val="auto"/>
      <w:sz w:val="20"/>
      <w:szCs w:val="20"/>
    </w:rPr>
  </w:style>
  <w:style w:type="character" w:customStyle="1" w:styleId="WW8Num52z2">
    <w:name w:val="WW8Num52z2"/>
    <w:rsid w:val="001B0F93"/>
    <w:rPr>
      <w:rFonts w:ascii="Wingdings" w:hAnsi="Wingdings" w:cs="Wingdings"/>
    </w:rPr>
  </w:style>
  <w:style w:type="character" w:customStyle="1" w:styleId="WW8Num52z3">
    <w:name w:val="WW8Num52z3"/>
    <w:rsid w:val="001B0F93"/>
    <w:rPr>
      <w:rFonts w:ascii="Symbol" w:hAnsi="Symbol" w:cs="Symbol"/>
    </w:rPr>
  </w:style>
  <w:style w:type="character" w:customStyle="1" w:styleId="WW8Num52z4">
    <w:name w:val="WW8Num52z4"/>
    <w:rsid w:val="001B0F93"/>
    <w:rPr>
      <w:rFonts w:ascii="Courier New" w:hAnsi="Courier New" w:cs="Courier New"/>
    </w:rPr>
  </w:style>
  <w:style w:type="character" w:customStyle="1" w:styleId="WW8Num53z1">
    <w:name w:val="WW8Num53z1"/>
    <w:rsid w:val="001B0F93"/>
    <w:rPr>
      <w:rFonts w:ascii="Courier New" w:hAnsi="Courier New" w:cs="Courier New"/>
    </w:rPr>
  </w:style>
  <w:style w:type="character" w:customStyle="1" w:styleId="WW8Num53z2">
    <w:name w:val="WW8Num53z2"/>
    <w:rsid w:val="001B0F93"/>
    <w:rPr>
      <w:rFonts w:ascii="Wingdings" w:hAnsi="Wingdings" w:cs="Wingdings"/>
    </w:rPr>
  </w:style>
  <w:style w:type="character" w:customStyle="1" w:styleId="WW8Num54z1">
    <w:name w:val="WW8Num54z1"/>
    <w:rsid w:val="001B0F93"/>
    <w:rPr>
      <w:rFonts w:ascii="Courier New" w:hAnsi="Courier New" w:cs="Courier New"/>
    </w:rPr>
  </w:style>
  <w:style w:type="character" w:customStyle="1" w:styleId="WW8Num54z2">
    <w:name w:val="WW8Num54z2"/>
    <w:rsid w:val="001B0F93"/>
    <w:rPr>
      <w:rFonts w:ascii="Wingdings" w:hAnsi="Wingdings" w:cs="Wingdings"/>
    </w:rPr>
  </w:style>
  <w:style w:type="character" w:customStyle="1" w:styleId="WW8Num54z3">
    <w:name w:val="WW8Num54z3"/>
    <w:rsid w:val="001B0F93"/>
    <w:rPr>
      <w:rFonts w:ascii="Symbol" w:hAnsi="Symbol" w:cs="Symbol"/>
    </w:rPr>
  </w:style>
  <w:style w:type="character" w:customStyle="1" w:styleId="WW8Num56z3">
    <w:name w:val="WW8Num56z3"/>
    <w:rsid w:val="001B0F93"/>
    <w:rPr>
      <w:rFonts w:ascii="Symbol" w:hAnsi="Symbol" w:cs="Symbol"/>
    </w:rPr>
  </w:style>
  <w:style w:type="character" w:customStyle="1" w:styleId="WW8Num56z4">
    <w:name w:val="WW8Num56z4"/>
    <w:rsid w:val="001B0F93"/>
    <w:rPr>
      <w:rFonts w:ascii="Courier New" w:hAnsi="Courier New" w:cs="Courier New"/>
    </w:rPr>
  </w:style>
  <w:style w:type="character" w:customStyle="1" w:styleId="WW8Num61z4">
    <w:name w:val="WW8Num61z4"/>
    <w:rsid w:val="001B0F93"/>
    <w:rPr>
      <w:rFonts w:ascii="Courier New" w:hAnsi="Courier New" w:cs="Courier New"/>
    </w:rPr>
  </w:style>
  <w:style w:type="character" w:customStyle="1" w:styleId="Absatz-Standardschriftart">
    <w:name w:val="Absatz-Standardschriftart"/>
    <w:rsid w:val="001B0F93"/>
  </w:style>
  <w:style w:type="character" w:customStyle="1" w:styleId="WW-Absatz-Standardschriftart">
    <w:name w:val="WW-Absatz-Standardschriftart"/>
    <w:rsid w:val="001B0F93"/>
  </w:style>
  <w:style w:type="character" w:customStyle="1" w:styleId="WW-Absatz-Standardschriftart1">
    <w:name w:val="WW-Absatz-Standardschriftart1"/>
    <w:rsid w:val="001B0F93"/>
  </w:style>
  <w:style w:type="character" w:customStyle="1" w:styleId="WW8Num39z1">
    <w:name w:val="WW8Num39z1"/>
    <w:rsid w:val="001B0F93"/>
    <w:rPr>
      <w:rFonts w:ascii="Courier New" w:hAnsi="Courier New" w:cs="Courier New"/>
    </w:rPr>
  </w:style>
  <w:style w:type="character" w:customStyle="1" w:styleId="WW8Num39z2">
    <w:name w:val="WW8Num39z2"/>
    <w:rsid w:val="001B0F93"/>
    <w:rPr>
      <w:rFonts w:ascii="Wingdings" w:hAnsi="Wingdings" w:cs="Wingdings"/>
    </w:rPr>
  </w:style>
  <w:style w:type="character" w:customStyle="1" w:styleId="WW8Num43z1">
    <w:name w:val="WW8Num43z1"/>
    <w:rsid w:val="001B0F93"/>
    <w:rPr>
      <w:rFonts w:ascii="Courier New" w:hAnsi="Courier New" w:cs="Courier New"/>
      <w:sz w:val="20"/>
    </w:rPr>
  </w:style>
  <w:style w:type="character" w:customStyle="1" w:styleId="WW8Num43z2">
    <w:name w:val="WW8Num43z2"/>
    <w:rsid w:val="001B0F93"/>
    <w:rPr>
      <w:rFonts w:ascii="Wingdings" w:hAnsi="Wingdings" w:cs="Wingdings"/>
      <w:sz w:val="20"/>
    </w:rPr>
  </w:style>
  <w:style w:type="character" w:customStyle="1" w:styleId="WW-DefaultParagraphFont">
    <w:name w:val="WW-Default Paragraph Font"/>
    <w:rsid w:val="001B0F93"/>
  </w:style>
  <w:style w:type="character" w:customStyle="1" w:styleId="WW8Num10z1">
    <w:name w:val="WW8Num10z1"/>
    <w:rsid w:val="001B0F93"/>
    <w:rPr>
      <w:rFonts w:ascii="Courier New" w:hAnsi="Courier New" w:cs="Courier New"/>
    </w:rPr>
  </w:style>
  <w:style w:type="character" w:customStyle="1" w:styleId="WW8Num10z2">
    <w:name w:val="WW8Num10z2"/>
    <w:rsid w:val="001B0F93"/>
    <w:rPr>
      <w:rFonts w:ascii="Wingdings" w:hAnsi="Wingdings" w:cs="Wingdings"/>
    </w:rPr>
  </w:style>
  <w:style w:type="character" w:customStyle="1" w:styleId="WW8Num11z1">
    <w:name w:val="WW8Num11z1"/>
    <w:rsid w:val="001B0F93"/>
    <w:rPr>
      <w:rFonts w:ascii="Courier New" w:hAnsi="Courier New" w:cs="Courier New"/>
    </w:rPr>
  </w:style>
  <w:style w:type="character" w:customStyle="1" w:styleId="WW8Num11z3">
    <w:name w:val="WW8Num11z3"/>
    <w:rsid w:val="001B0F93"/>
    <w:rPr>
      <w:rFonts w:ascii="Symbol" w:hAnsi="Symbol" w:cs="Symbol"/>
    </w:rPr>
  </w:style>
  <w:style w:type="character" w:customStyle="1" w:styleId="WW8Num12z1">
    <w:name w:val="WW8Num12z1"/>
    <w:rsid w:val="001B0F93"/>
    <w:rPr>
      <w:rFonts w:ascii="Courier New" w:hAnsi="Courier New" w:cs="Courier New"/>
    </w:rPr>
  </w:style>
  <w:style w:type="character" w:customStyle="1" w:styleId="WW8Num12z2">
    <w:name w:val="WW8Num12z2"/>
    <w:rsid w:val="001B0F93"/>
    <w:rPr>
      <w:rFonts w:ascii="Wingdings" w:hAnsi="Wingdings" w:cs="Wingdings"/>
    </w:rPr>
  </w:style>
  <w:style w:type="character" w:customStyle="1" w:styleId="WW8Num13z1">
    <w:name w:val="WW8Num13z1"/>
    <w:rsid w:val="001B0F93"/>
    <w:rPr>
      <w:rFonts w:ascii="Courier New" w:hAnsi="Courier New" w:cs="Courier New"/>
    </w:rPr>
  </w:style>
  <w:style w:type="character" w:customStyle="1" w:styleId="WW8Num13z2">
    <w:name w:val="WW8Num13z2"/>
    <w:rsid w:val="001B0F93"/>
    <w:rPr>
      <w:rFonts w:ascii="Wingdings" w:hAnsi="Wingdings" w:cs="Wingdings"/>
    </w:rPr>
  </w:style>
  <w:style w:type="character" w:customStyle="1" w:styleId="WW8Num14z1">
    <w:name w:val="WW8Num14z1"/>
    <w:rsid w:val="001B0F93"/>
    <w:rPr>
      <w:rFonts w:ascii="Courier New" w:hAnsi="Courier New" w:cs="Courier New"/>
    </w:rPr>
  </w:style>
  <w:style w:type="character" w:customStyle="1" w:styleId="WW8Num14z2">
    <w:name w:val="WW8Num14z2"/>
    <w:rsid w:val="001B0F93"/>
    <w:rPr>
      <w:rFonts w:ascii="Wingdings" w:hAnsi="Wingdings" w:cs="Wingdings"/>
    </w:rPr>
  </w:style>
  <w:style w:type="character" w:customStyle="1" w:styleId="WW8Num15z1">
    <w:name w:val="WW8Num15z1"/>
    <w:rsid w:val="001B0F93"/>
    <w:rPr>
      <w:rFonts w:ascii="Courier New" w:hAnsi="Courier New" w:cs="Courier New"/>
    </w:rPr>
  </w:style>
  <w:style w:type="character" w:customStyle="1" w:styleId="WW8Num15z2">
    <w:name w:val="WW8Num15z2"/>
    <w:rsid w:val="001B0F93"/>
    <w:rPr>
      <w:rFonts w:ascii="Wingdings" w:hAnsi="Wingdings" w:cs="Wingdings"/>
    </w:rPr>
  </w:style>
  <w:style w:type="character" w:customStyle="1" w:styleId="WW8Num17z1">
    <w:name w:val="WW8Num17z1"/>
    <w:rsid w:val="001B0F93"/>
    <w:rPr>
      <w:rFonts w:ascii="Courier New" w:hAnsi="Courier New" w:cs="Courier New"/>
    </w:rPr>
  </w:style>
  <w:style w:type="character" w:customStyle="1" w:styleId="WW8Num17z2">
    <w:name w:val="WW8Num17z2"/>
    <w:rsid w:val="001B0F93"/>
    <w:rPr>
      <w:rFonts w:ascii="Wingdings" w:hAnsi="Wingdings" w:cs="Wingdings"/>
    </w:rPr>
  </w:style>
  <w:style w:type="character" w:customStyle="1" w:styleId="WW8Num19z1">
    <w:name w:val="WW8Num19z1"/>
    <w:rsid w:val="001B0F93"/>
    <w:rPr>
      <w:rFonts w:ascii="Courier New" w:hAnsi="Courier New" w:cs="Courier New"/>
    </w:rPr>
  </w:style>
  <w:style w:type="character" w:customStyle="1" w:styleId="WW8Num19z2">
    <w:name w:val="WW8Num19z2"/>
    <w:rsid w:val="001B0F93"/>
    <w:rPr>
      <w:rFonts w:ascii="Wingdings" w:hAnsi="Wingdings" w:cs="Wingdings"/>
    </w:rPr>
  </w:style>
  <w:style w:type="character" w:customStyle="1" w:styleId="WW8Num20z1">
    <w:name w:val="WW8Num20z1"/>
    <w:rsid w:val="001B0F93"/>
    <w:rPr>
      <w:rFonts w:ascii="Courier New" w:hAnsi="Courier New" w:cs="Courier New"/>
    </w:rPr>
  </w:style>
  <w:style w:type="character" w:customStyle="1" w:styleId="WW8Num20z2">
    <w:name w:val="WW8Num20z2"/>
    <w:rsid w:val="001B0F93"/>
    <w:rPr>
      <w:rFonts w:ascii="Wingdings" w:hAnsi="Wingdings" w:cs="Wingdings"/>
    </w:rPr>
  </w:style>
  <w:style w:type="character" w:customStyle="1" w:styleId="WW8Num21z1">
    <w:name w:val="WW8Num21z1"/>
    <w:rsid w:val="001B0F93"/>
    <w:rPr>
      <w:rFonts w:ascii="Courier New" w:hAnsi="Courier New" w:cs="Courier New"/>
    </w:rPr>
  </w:style>
  <w:style w:type="character" w:customStyle="1" w:styleId="WW8Num21z2">
    <w:name w:val="WW8Num21z2"/>
    <w:rsid w:val="001B0F93"/>
    <w:rPr>
      <w:rFonts w:ascii="Wingdings" w:hAnsi="Wingdings" w:cs="Wingdings"/>
    </w:rPr>
  </w:style>
  <w:style w:type="character" w:customStyle="1" w:styleId="WW8Num23z1">
    <w:name w:val="WW8Num23z1"/>
    <w:rsid w:val="001B0F93"/>
    <w:rPr>
      <w:rFonts w:ascii="Courier New" w:hAnsi="Courier New" w:cs="Courier New"/>
    </w:rPr>
  </w:style>
  <w:style w:type="character" w:customStyle="1" w:styleId="WW8Num23z2">
    <w:name w:val="WW8Num23z2"/>
    <w:rsid w:val="001B0F93"/>
    <w:rPr>
      <w:rFonts w:ascii="Wingdings" w:hAnsi="Wingdings" w:cs="Wingdings"/>
    </w:rPr>
  </w:style>
  <w:style w:type="character" w:customStyle="1" w:styleId="WW8Num24z1">
    <w:name w:val="WW8Num24z1"/>
    <w:rsid w:val="001B0F93"/>
    <w:rPr>
      <w:rFonts w:ascii="Courier New" w:hAnsi="Courier New" w:cs="Courier New"/>
    </w:rPr>
  </w:style>
  <w:style w:type="character" w:customStyle="1" w:styleId="WW8Num24z2">
    <w:name w:val="WW8Num24z2"/>
    <w:rsid w:val="001B0F93"/>
    <w:rPr>
      <w:rFonts w:ascii="Wingdings" w:hAnsi="Wingdings" w:cs="Wingdings"/>
    </w:rPr>
  </w:style>
  <w:style w:type="character" w:customStyle="1" w:styleId="WW8Num25z1">
    <w:name w:val="WW8Num25z1"/>
    <w:rsid w:val="001B0F93"/>
    <w:rPr>
      <w:rFonts w:ascii="Courier New" w:hAnsi="Courier New" w:cs="Courier New"/>
    </w:rPr>
  </w:style>
  <w:style w:type="character" w:customStyle="1" w:styleId="WW8Num25z2">
    <w:name w:val="WW8Num25z2"/>
    <w:rsid w:val="001B0F93"/>
    <w:rPr>
      <w:rFonts w:ascii="Wingdings" w:hAnsi="Wingdings" w:cs="Wingdings"/>
    </w:rPr>
  </w:style>
  <w:style w:type="character" w:customStyle="1" w:styleId="WW8Num26z1">
    <w:name w:val="WW8Num26z1"/>
    <w:rsid w:val="001B0F93"/>
    <w:rPr>
      <w:rFonts w:ascii="Courier New" w:hAnsi="Courier New" w:cs="Courier New"/>
    </w:rPr>
  </w:style>
  <w:style w:type="character" w:customStyle="1" w:styleId="WW8Num26z2">
    <w:name w:val="WW8Num26z2"/>
    <w:rsid w:val="001B0F93"/>
    <w:rPr>
      <w:rFonts w:ascii="Wingdings" w:hAnsi="Wingdings" w:cs="Wingdings"/>
    </w:rPr>
  </w:style>
  <w:style w:type="character" w:customStyle="1" w:styleId="WW8Num26z3">
    <w:name w:val="WW8Num26z3"/>
    <w:rsid w:val="001B0F93"/>
    <w:rPr>
      <w:rFonts w:ascii="Symbol" w:hAnsi="Symbol" w:cs="Symbol"/>
    </w:rPr>
  </w:style>
  <w:style w:type="character" w:customStyle="1" w:styleId="WW8Num28z1">
    <w:name w:val="WW8Num28z1"/>
    <w:rsid w:val="001B0F93"/>
    <w:rPr>
      <w:rFonts w:ascii="Courier New" w:hAnsi="Courier New" w:cs="Courier New"/>
    </w:rPr>
  </w:style>
  <w:style w:type="character" w:customStyle="1" w:styleId="WW8Num28z2">
    <w:name w:val="WW8Num28z2"/>
    <w:rsid w:val="001B0F93"/>
    <w:rPr>
      <w:rFonts w:ascii="Wingdings" w:hAnsi="Wingdings" w:cs="Wingdings"/>
    </w:rPr>
  </w:style>
  <w:style w:type="character" w:customStyle="1" w:styleId="WW8Num28z3">
    <w:name w:val="WW8Num28z3"/>
    <w:rsid w:val="001B0F93"/>
    <w:rPr>
      <w:rFonts w:ascii="Symbol" w:hAnsi="Symbol" w:cs="Symbol"/>
    </w:rPr>
  </w:style>
  <w:style w:type="character" w:customStyle="1" w:styleId="WW8Num30z1">
    <w:name w:val="WW8Num30z1"/>
    <w:rsid w:val="001B0F93"/>
    <w:rPr>
      <w:rFonts w:ascii="Courier New" w:hAnsi="Courier New" w:cs="Courier New"/>
    </w:rPr>
  </w:style>
  <w:style w:type="character" w:customStyle="1" w:styleId="WW8Num30z2">
    <w:name w:val="WW8Num30z2"/>
    <w:rsid w:val="001B0F93"/>
    <w:rPr>
      <w:rFonts w:ascii="Wingdings" w:hAnsi="Wingdings" w:cs="Wingdings"/>
    </w:rPr>
  </w:style>
  <w:style w:type="character" w:customStyle="1" w:styleId="WW8Num31z1">
    <w:name w:val="WW8Num31z1"/>
    <w:rsid w:val="001B0F93"/>
    <w:rPr>
      <w:rFonts w:ascii="Courier New" w:hAnsi="Courier New" w:cs="Courier New"/>
    </w:rPr>
  </w:style>
  <w:style w:type="character" w:customStyle="1" w:styleId="WW8Num31z2">
    <w:name w:val="WW8Num31z2"/>
    <w:rsid w:val="001B0F93"/>
    <w:rPr>
      <w:rFonts w:ascii="Wingdings" w:hAnsi="Wingdings" w:cs="Wingdings"/>
    </w:rPr>
  </w:style>
  <w:style w:type="character" w:customStyle="1" w:styleId="WW8Num32z1">
    <w:name w:val="WW8Num32z1"/>
    <w:rsid w:val="001B0F93"/>
    <w:rPr>
      <w:rFonts w:ascii="Courier New" w:hAnsi="Courier New" w:cs="Courier New"/>
    </w:rPr>
  </w:style>
  <w:style w:type="character" w:customStyle="1" w:styleId="WW8Num32z2">
    <w:name w:val="WW8Num32z2"/>
    <w:rsid w:val="001B0F93"/>
    <w:rPr>
      <w:rFonts w:ascii="Wingdings" w:hAnsi="Wingdings" w:cs="Wingdings"/>
    </w:rPr>
  </w:style>
  <w:style w:type="character" w:customStyle="1" w:styleId="WW8Num33z1">
    <w:name w:val="WW8Num33z1"/>
    <w:rsid w:val="001B0F93"/>
    <w:rPr>
      <w:rFonts w:ascii="Courier New" w:hAnsi="Courier New" w:cs="Courier New"/>
    </w:rPr>
  </w:style>
  <w:style w:type="character" w:customStyle="1" w:styleId="WW8Num33z2">
    <w:name w:val="WW8Num33z2"/>
    <w:rsid w:val="001B0F93"/>
    <w:rPr>
      <w:rFonts w:ascii="Wingdings" w:hAnsi="Wingdings" w:cs="Wingdings"/>
    </w:rPr>
  </w:style>
  <w:style w:type="character" w:customStyle="1" w:styleId="WW8Num34z1">
    <w:name w:val="WW8Num34z1"/>
    <w:rsid w:val="001B0F93"/>
    <w:rPr>
      <w:rFonts w:ascii="Courier New" w:hAnsi="Courier New" w:cs="Courier New"/>
    </w:rPr>
  </w:style>
  <w:style w:type="character" w:customStyle="1" w:styleId="WW8Num34z2">
    <w:name w:val="WW8Num34z2"/>
    <w:rsid w:val="001B0F93"/>
    <w:rPr>
      <w:rFonts w:ascii="Wingdings" w:hAnsi="Wingdings" w:cs="Wingdings"/>
    </w:rPr>
  </w:style>
  <w:style w:type="character" w:customStyle="1" w:styleId="WW8Num35z1">
    <w:name w:val="WW8Num35z1"/>
    <w:rsid w:val="001B0F93"/>
    <w:rPr>
      <w:rFonts w:ascii="Courier New" w:hAnsi="Courier New" w:cs="Courier New"/>
    </w:rPr>
  </w:style>
  <w:style w:type="character" w:customStyle="1" w:styleId="WW8Num35z2">
    <w:name w:val="WW8Num35z2"/>
    <w:rsid w:val="001B0F93"/>
    <w:rPr>
      <w:rFonts w:ascii="Wingdings" w:hAnsi="Wingdings" w:cs="Wingdings"/>
    </w:rPr>
  </w:style>
  <w:style w:type="character" w:customStyle="1" w:styleId="WW8Num36z1">
    <w:name w:val="WW8Num36z1"/>
    <w:rsid w:val="001B0F93"/>
    <w:rPr>
      <w:rFonts w:ascii="Courier New" w:hAnsi="Courier New" w:cs="Courier New"/>
    </w:rPr>
  </w:style>
  <w:style w:type="character" w:customStyle="1" w:styleId="WW8Num36z2">
    <w:name w:val="WW8Num36z2"/>
    <w:rsid w:val="001B0F93"/>
    <w:rPr>
      <w:rFonts w:ascii="Wingdings" w:hAnsi="Wingdings" w:cs="Wingdings"/>
    </w:rPr>
  </w:style>
  <w:style w:type="character" w:customStyle="1" w:styleId="WW8Num37z1">
    <w:name w:val="WW8Num37z1"/>
    <w:rsid w:val="001B0F93"/>
    <w:rPr>
      <w:rFonts w:ascii="Courier New" w:hAnsi="Courier New" w:cs="Courier New"/>
    </w:rPr>
  </w:style>
  <w:style w:type="character" w:customStyle="1" w:styleId="WW8Num37z2">
    <w:name w:val="WW8Num37z2"/>
    <w:rsid w:val="001B0F93"/>
    <w:rPr>
      <w:rFonts w:ascii="Wingdings" w:hAnsi="Wingdings" w:cs="Wingdings"/>
    </w:rPr>
  </w:style>
  <w:style w:type="character" w:customStyle="1" w:styleId="WW-DefaultParagraphFont1">
    <w:name w:val="WW-Default Paragraph Font1"/>
    <w:rsid w:val="001B0F93"/>
  </w:style>
  <w:style w:type="character" w:styleId="PageNumber">
    <w:name w:val="page number"/>
    <w:basedOn w:val="WW-DefaultParagraphFont1"/>
    <w:rsid w:val="001B0F93"/>
  </w:style>
  <w:style w:type="character" w:styleId="Hyperlink">
    <w:name w:val="Hyperlink"/>
    <w:uiPriority w:val="99"/>
    <w:rsid w:val="001B0F93"/>
    <w:rPr>
      <w:strike w:val="0"/>
      <w:dstrike w:val="0"/>
      <w:color w:val="1939CC"/>
      <w:u w:val="none"/>
    </w:rPr>
  </w:style>
  <w:style w:type="character" w:customStyle="1" w:styleId="WW-CharChar3">
    <w:name w:val="WW-Char Char3"/>
    <w:rsid w:val="001B0F93"/>
    <w:rPr>
      <w:color w:val="000000"/>
      <w:sz w:val="52"/>
      <w:szCs w:val="52"/>
      <w:lang w:val="hu-HU"/>
    </w:rPr>
  </w:style>
  <w:style w:type="character" w:customStyle="1" w:styleId="FootnoteCharacters">
    <w:name w:val="Footnote Characters"/>
    <w:rsid w:val="001B0F93"/>
    <w:rPr>
      <w:vertAlign w:val="superscript"/>
    </w:rPr>
  </w:style>
  <w:style w:type="character" w:customStyle="1" w:styleId="WW-FootnoteCharacters">
    <w:name w:val="WW-Footnote Characters"/>
    <w:rsid w:val="001B0F93"/>
    <w:rPr>
      <w:vertAlign w:val="superscript"/>
    </w:rPr>
  </w:style>
  <w:style w:type="character" w:customStyle="1" w:styleId="FootnoteReference1">
    <w:name w:val="Footnote Reference1"/>
    <w:rsid w:val="001B0F93"/>
    <w:rPr>
      <w:vertAlign w:val="superscript"/>
    </w:rPr>
  </w:style>
  <w:style w:type="character" w:customStyle="1" w:styleId="EndnoteCharacters">
    <w:name w:val="Endnote Characters"/>
    <w:rsid w:val="001B0F93"/>
    <w:rPr>
      <w:vertAlign w:val="superscript"/>
    </w:rPr>
  </w:style>
  <w:style w:type="character" w:customStyle="1" w:styleId="WW-EndnoteCharacters">
    <w:name w:val="WW-Endnote Characters"/>
    <w:rsid w:val="001B0F93"/>
  </w:style>
  <w:style w:type="character" w:customStyle="1" w:styleId="WW-FootnoteReference">
    <w:name w:val="WW-Footnote Reference"/>
    <w:rsid w:val="001B0F93"/>
    <w:rPr>
      <w:vertAlign w:val="superscript"/>
    </w:rPr>
  </w:style>
  <w:style w:type="character" w:customStyle="1" w:styleId="EndnoteReference1">
    <w:name w:val="Endnote Reference1"/>
    <w:rsid w:val="001B0F93"/>
    <w:rPr>
      <w:vertAlign w:val="superscript"/>
    </w:rPr>
  </w:style>
  <w:style w:type="character" w:customStyle="1" w:styleId="NumberingSymbols">
    <w:name w:val="Numbering Symbols"/>
    <w:rsid w:val="001B0F93"/>
  </w:style>
  <w:style w:type="character" w:customStyle="1" w:styleId="Bullets">
    <w:name w:val="Bullets"/>
    <w:rsid w:val="001B0F93"/>
    <w:rPr>
      <w:rFonts w:ascii="OpenSymbol" w:eastAsia="OpenSymbol" w:hAnsi="OpenSymbol" w:cs="OpenSymbol"/>
    </w:rPr>
  </w:style>
  <w:style w:type="character" w:styleId="Emphasis">
    <w:name w:val="Emphasis"/>
    <w:qFormat/>
    <w:rsid w:val="001B0F93"/>
    <w:rPr>
      <w:i/>
      <w:iCs/>
    </w:rPr>
  </w:style>
  <w:style w:type="character" w:customStyle="1" w:styleId="IndexLink">
    <w:name w:val="Index Link"/>
    <w:rsid w:val="001B0F93"/>
  </w:style>
  <w:style w:type="character" w:customStyle="1" w:styleId="FontStyle14">
    <w:name w:val="Font Style14"/>
    <w:rsid w:val="001B0F93"/>
    <w:rPr>
      <w:rFonts w:ascii="Times New Roman" w:hAnsi="Times New Roman" w:cs="Times New Roman"/>
      <w:sz w:val="24"/>
      <w:szCs w:val="24"/>
    </w:rPr>
  </w:style>
  <w:style w:type="character" w:customStyle="1" w:styleId="CharChar8">
    <w:name w:val="Char Char8"/>
    <w:rsid w:val="001B0F93"/>
    <w:rPr>
      <w:rFonts w:ascii="Times New Roman" w:eastAsia="Times New Roman" w:hAnsi="Times New Roman" w:cs="Times New Roman"/>
      <w:sz w:val="24"/>
      <w:szCs w:val="24"/>
      <w:lang w:val="ro-RO" w:eastAsia="zh-CN"/>
    </w:rPr>
  </w:style>
  <w:style w:type="character" w:customStyle="1" w:styleId="CharChar7">
    <w:name w:val="Char Char7"/>
    <w:rsid w:val="001B0F93"/>
    <w:rPr>
      <w:rFonts w:ascii="Times New Roman" w:eastAsia="Times New Roman" w:hAnsi="Times New Roman" w:cs="Times New Roman"/>
      <w:sz w:val="24"/>
      <w:szCs w:val="24"/>
      <w:lang w:val="ro-RO" w:eastAsia="zh-CN"/>
    </w:rPr>
  </w:style>
  <w:style w:type="character" w:customStyle="1" w:styleId="CharChar6">
    <w:name w:val="Char Char6"/>
    <w:rsid w:val="001B0F93"/>
    <w:rPr>
      <w:rFonts w:ascii="Times New Roman" w:eastAsia="Times New Roman" w:hAnsi="Times New Roman" w:cs="Times New Roman"/>
      <w:sz w:val="24"/>
      <w:szCs w:val="24"/>
      <w:lang w:val="ro-RO" w:eastAsia="zh-CN"/>
    </w:rPr>
  </w:style>
  <w:style w:type="character" w:customStyle="1" w:styleId="CharChar5">
    <w:name w:val="Char Char5"/>
    <w:rsid w:val="001B0F93"/>
    <w:rPr>
      <w:rFonts w:ascii="Times New Roman" w:eastAsia="Times New Roman" w:hAnsi="Times New Roman" w:cs="Times New Roman"/>
      <w:b/>
      <w:bCs/>
      <w:sz w:val="24"/>
      <w:szCs w:val="24"/>
      <w:lang w:val="ro-RO" w:eastAsia="zh-CN"/>
    </w:rPr>
  </w:style>
  <w:style w:type="character" w:customStyle="1" w:styleId="CharChar4">
    <w:name w:val="Char Char4"/>
    <w:rsid w:val="001B0F93"/>
    <w:rPr>
      <w:rFonts w:ascii="Times New Roman" w:eastAsia="Times New Roman" w:hAnsi="Times New Roman" w:cs="Times New Roman"/>
      <w:sz w:val="24"/>
      <w:szCs w:val="24"/>
      <w:lang w:val="ro-RO" w:eastAsia="zh-CN"/>
    </w:rPr>
  </w:style>
  <w:style w:type="character" w:customStyle="1" w:styleId="CharChar2">
    <w:name w:val="Char Char2"/>
    <w:rsid w:val="001B0F93"/>
    <w:rPr>
      <w:rFonts w:ascii="Times New Roman" w:eastAsia="Times New Roman" w:hAnsi="Times New Roman" w:cs="Times New Roman"/>
      <w:sz w:val="16"/>
      <w:szCs w:val="16"/>
      <w:lang w:val="ro-RO" w:eastAsia="zh-CN"/>
    </w:rPr>
  </w:style>
  <w:style w:type="character" w:customStyle="1" w:styleId="NoSpacingChar">
    <w:name w:val="No Spacing Char"/>
    <w:rsid w:val="001B0F93"/>
    <w:rPr>
      <w:rFonts w:ascii="Calibri" w:eastAsia="Times New Roman" w:hAnsi="Calibri" w:cs="Times New Roman"/>
      <w:lang w:val="hu-HU"/>
    </w:rPr>
  </w:style>
  <w:style w:type="character" w:customStyle="1" w:styleId="CharChar1">
    <w:name w:val="Char Char1"/>
    <w:rsid w:val="001B0F93"/>
    <w:rPr>
      <w:rFonts w:ascii="Arial" w:eastAsia="Times New Roman" w:hAnsi="Arial" w:cs="Arial"/>
      <w:vanish/>
      <w:sz w:val="16"/>
      <w:szCs w:val="16"/>
    </w:rPr>
  </w:style>
  <w:style w:type="character" w:customStyle="1" w:styleId="CharChar">
    <w:name w:val="Char Char"/>
    <w:rsid w:val="001B0F93"/>
    <w:rPr>
      <w:rFonts w:ascii="Arial" w:eastAsia="Times New Roman" w:hAnsi="Arial" w:cs="Arial"/>
      <w:vanish/>
      <w:sz w:val="16"/>
      <w:szCs w:val="16"/>
    </w:rPr>
  </w:style>
  <w:style w:type="character" w:customStyle="1" w:styleId="st">
    <w:name w:val="st"/>
    <w:basedOn w:val="DefaultParagraphFont1"/>
    <w:rsid w:val="001B0F93"/>
  </w:style>
  <w:style w:type="character" w:customStyle="1" w:styleId="WW8Num3z0">
    <w:name w:val="WW8Num3z0"/>
    <w:rsid w:val="001B0F93"/>
    <w:rPr>
      <w:rFonts w:ascii="Times New Roman" w:eastAsia="Times New Roman" w:hAnsi="Times New Roman" w:cs="Times New Roman"/>
    </w:rPr>
  </w:style>
  <w:style w:type="character" w:customStyle="1" w:styleId="WW8Num3z1">
    <w:name w:val="WW8Num3z1"/>
    <w:rsid w:val="001B0F93"/>
    <w:rPr>
      <w:rFonts w:ascii="Courier New" w:hAnsi="Courier New" w:cs="Courier New"/>
    </w:rPr>
  </w:style>
  <w:style w:type="character" w:customStyle="1" w:styleId="WW8Num3z2">
    <w:name w:val="WW8Num3z2"/>
    <w:rsid w:val="001B0F93"/>
    <w:rPr>
      <w:rFonts w:ascii="Wingdings" w:hAnsi="Wingdings" w:cs="Wingdings"/>
    </w:rPr>
  </w:style>
  <w:style w:type="character" w:customStyle="1" w:styleId="WW8Num3z3">
    <w:name w:val="WW8Num3z3"/>
    <w:rsid w:val="001B0F93"/>
    <w:rPr>
      <w:rFonts w:ascii="Symbol" w:hAnsi="Symbol" w:cs="Symbol"/>
    </w:rPr>
  </w:style>
  <w:style w:type="character" w:customStyle="1" w:styleId="DefaultParagraphFont2">
    <w:name w:val="Default Paragraph Font2"/>
    <w:rsid w:val="001B0F93"/>
  </w:style>
  <w:style w:type="character" w:customStyle="1" w:styleId="WW-Fontdeparagrafimplicit">
    <w:name w:val="WW-Font de paragraf implicit"/>
    <w:rsid w:val="001B0F93"/>
  </w:style>
  <w:style w:type="character" w:customStyle="1" w:styleId="Fontdeparagrafimplicit">
    <w:name w:val="Font de paragraf implicit"/>
    <w:rsid w:val="001B0F93"/>
  </w:style>
  <w:style w:type="character" w:customStyle="1" w:styleId="Referinnotdesubsol">
    <w:name w:val="Referinţă notă de subsol"/>
    <w:rsid w:val="001B0F93"/>
    <w:rPr>
      <w:vertAlign w:val="superscript"/>
    </w:rPr>
  </w:style>
  <w:style w:type="character" w:customStyle="1" w:styleId="WW8Num40z2">
    <w:name w:val="WW8Num40z2"/>
    <w:rsid w:val="001B0F93"/>
    <w:rPr>
      <w:rFonts w:ascii="Wingdings" w:hAnsi="Wingdings" w:cs="Wingdings"/>
    </w:rPr>
  </w:style>
  <w:style w:type="character" w:customStyle="1" w:styleId="WW8Num94z4">
    <w:name w:val="WW8Num94z4"/>
    <w:rsid w:val="001B0F93"/>
    <w:rPr>
      <w:rFonts w:ascii="Courier New" w:hAnsi="Courier New" w:cs="Courier New"/>
    </w:rPr>
  </w:style>
  <w:style w:type="character" w:customStyle="1" w:styleId="WW8Num47z1">
    <w:name w:val="WW8Num47z1"/>
    <w:rsid w:val="001B0F93"/>
    <w:rPr>
      <w:rFonts w:ascii="Courier New" w:hAnsi="Courier New" w:cs="Courier New"/>
    </w:rPr>
  </w:style>
  <w:style w:type="character" w:customStyle="1" w:styleId="WW8Num47z2">
    <w:name w:val="WW8Num47z2"/>
    <w:rsid w:val="001B0F93"/>
    <w:rPr>
      <w:rFonts w:ascii="Wingdings" w:hAnsi="Wingdings" w:cs="Wingdings"/>
    </w:rPr>
  </w:style>
  <w:style w:type="character" w:customStyle="1" w:styleId="WW8Num87z1">
    <w:name w:val="WW8Num87z1"/>
    <w:rsid w:val="001B0F93"/>
    <w:rPr>
      <w:rFonts w:ascii="Courier New" w:hAnsi="Courier New" w:cs="Courier New"/>
    </w:rPr>
  </w:style>
  <w:style w:type="character" w:customStyle="1" w:styleId="WW8Num87z2">
    <w:name w:val="WW8Num87z2"/>
    <w:rsid w:val="001B0F93"/>
    <w:rPr>
      <w:rFonts w:ascii="Wingdings" w:hAnsi="Wingdings" w:cs="Wingdings"/>
    </w:rPr>
  </w:style>
  <w:style w:type="character" w:customStyle="1" w:styleId="WW8Num44z2">
    <w:name w:val="WW8Num44z2"/>
    <w:rsid w:val="001B0F93"/>
    <w:rPr>
      <w:rFonts w:ascii="Wingdings" w:hAnsi="Wingdings" w:cs="Wingdings"/>
    </w:rPr>
  </w:style>
  <w:style w:type="character" w:customStyle="1" w:styleId="WW8Num46z1">
    <w:name w:val="WW8Num46z1"/>
    <w:rsid w:val="001B0F93"/>
    <w:rPr>
      <w:rFonts w:ascii="Courier New" w:hAnsi="Courier New" w:cs="Courier New"/>
    </w:rPr>
  </w:style>
  <w:style w:type="character" w:customStyle="1" w:styleId="WW8Num46z2">
    <w:name w:val="WW8Num46z2"/>
    <w:rsid w:val="001B0F93"/>
    <w:rPr>
      <w:rFonts w:ascii="Wingdings" w:hAnsi="Wingdings" w:cs="Wingdings"/>
    </w:rPr>
  </w:style>
  <w:style w:type="character" w:customStyle="1" w:styleId="hps">
    <w:name w:val="hps"/>
    <w:basedOn w:val="DefaultParagraphFont1"/>
    <w:rsid w:val="001B0F93"/>
  </w:style>
  <w:style w:type="character" w:customStyle="1" w:styleId="hpsatn">
    <w:name w:val="hps atn"/>
    <w:basedOn w:val="DefaultParagraphFont1"/>
    <w:rsid w:val="001B0F93"/>
  </w:style>
  <w:style w:type="character" w:customStyle="1" w:styleId="info">
    <w:name w:val="info"/>
    <w:basedOn w:val="DefaultParagraphFont1"/>
    <w:rsid w:val="001B0F93"/>
  </w:style>
  <w:style w:type="character" w:customStyle="1" w:styleId="readmore">
    <w:name w:val="readmore"/>
    <w:basedOn w:val="DefaultParagraphFont1"/>
    <w:rsid w:val="001B0F93"/>
  </w:style>
  <w:style w:type="character" w:styleId="FootnoteReference">
    <w:name w:val="footnote reference"/>
    <w:rsid w:val="001B0F93"/>
    <w:rPr>
      <w:vertAlign w:val="superscript"/>
    </w:rPr>
  </w:style>
  <w:style w:type="character" w:styleId="EndnoteReference">
    <w:name w:val="endnote reference"/>
    <w:rsid w:val="001B0F93"/>
    <w:rPr>
      <w:vertAlign w:val="superscript"/>
    </w:rPr>
  </w:style>
  <w:style w:type="paragraph" w:customStyle="1" w:styleId="Heading">
    <w:name w:val="Heading"/>
    <w:basedOn w:val="Normal"/>
    <w:next w:val="BodyText"/>
    <w:rsid w:val="001B0F93"/>
    <w:pPr>
      <w:keepNext/>
      <w:spacing w:before="240" w:after="120"/>
    </w:pPr>
    <w:rPr>
      <w:rFonts w:ascii="Liberation Sans" w:eastAsia="WenQuanYi Micro Hei" w:hAnsi="Liberation Sans" w:cs="Lohit Hindi"/>
      <w:sz w:val="28"/>
      <w:szCs w:val="28"/>
    </w:rPr>
  </w:style>
  <w:style w:type="paragraph" w:styleId="BodyText">
    <w:name w:val="Body Text"/>
    <w:basedOn w:val="Normal"/>
    <w:link w:val="BodyTextChar"/>
    <w:rsid w:val="001B0F93"/>
    <w:pPr>
      <w:jc w:val="both"/>
    </w:pPr>
  </w:style>
  <w:style w:type="character" w:customStyle="1" w:styleId="BodyTextChar">
    <w:name w:val="Body Text Char"/>
    <w:basedOn w:val="DefaultParagraphFont"/>
    <w:link w:val="BodyText"/>
    <w:rsid w:val="001B0F93"/>
    <w:rPr>
      <w:rFonts w:ascii="Times New Roman" w:eastAsia="Times New Roman" w:hAnsi="Times New Roman" w:cs="Times New Roman"/>
      <w:sz w:val="24"/>
      <w:szCs w:val="24"/>
      <w:lang w:val="ro-RO" w:eastAsia="zh-CN"/>
    </w:rPr>
  </w:style>
  <w:style w:type="paragraph" w:styleId="List">
    <w:name w:val="List"/>
    <w:basedOn w:val="BodyText"/>
    <w:rsid w:val="001B0F93"/>
    <w:rPr>
      <w:rFonts w:cs="Lohit Hindi"/>
    </w:rPr>
  </w:style>
  <w:style w:type="paragraph" w:styleId="Caption">
    <w:name w:val="caption"/>
    <w:basedOn w:val="Normal"/>
    <w:next w:val="Normal"/>
    <w:qFormat/>
    <w:rsid w:val="001B0F93"/>
    <w:pPr>
      <w:spacing w:line="360" w:lineRule="auto"/>
      <w:jc w:val="center"/>
    </w:pPr>
    <w:rPr>
      <w:i/>
      <w:iCs/>
    </w:rPr>
  </w:style>
  <w:style w:type="paragraph" w:customStyle="1" w:styleId="Index">
    <w:name w:val="Index"/>
    <w:basedOn w:val="Normal"/>
    <w:rsid w:val="001B0F93"/>
    <w:pPr>
      <w:suppressLineNumbers/>
    </w:pPr>
    <w:rPr>
      <w:rFonts w:cs="Lohit Hindi"/>
    </w:rPr>
  </w:style>
  <w:style w:type="paragraph" w:styleId="Header">
    <w:name w:val="header"/>
    <w:basedOn w:val="Normal"/>
    <w:link w:val="HeaderChar"/>
    <w:rsid w:val="001B0F93"/>
  </w:style>
  <w:style w:type="character" w:customStyle="1" w:styleId="HeaderChar">
    <w:name w:val="Header Char"/>
    <w:basedOn w:val="DefaultParagraphFont"/>
    <w:link w:val="Header"/>
    <w:rsid w:val="001B0F93"/>
    <w:rPr>
      <w:rFonts w:ascii="Times New Roman" w:eastAsia="Times New Roman" w:hAnsi="Times New Roman" w:cs="Times New Roman"/>
      <w:sz w:val="24"/>
      <w:szCs w:val="24"/>
      <w:lang w:val="ro-RO" w:eastAsia="zh-CN"/>
    </w:rPr>
  </w:style>
  <w:style w:type="paragraph" w:styleId="Footer">
    <w:name w:val="footer"/>
    <w:basedOn w:val="Normal"/>
    <w:link w:val="FooterChar"/>
    <w:rsid w:val="001B0F93"/>
  </w:style>
  <w:style w:type="character" w:customStyle="1" w:styleId="FooterChar">
    <w:name w:val="Footer Char"/>
    <w:basedOn w:val="DefaultParagraphFont"/>
    <w:link w:val="Footer"/>
    <w:rsid w:val="001B0F93"/>
    <w:rPr>
      <w:rFonts w:ascii="Times New Roman" w:eastAsia="Times New Roman" w:hAnsi="Times New Roman" w:cs="Times New Roman"/>
      <w:sz w:val="24"/>
      <w:szCs w:val="24"/>
      <w:lang w:val="ro-RO" w:eastAsia="zh-CN"/>
    </w:rPr>
  </w:style>
  <w:style w:type="paragraph" w:styleId="BalloonText">
    <w:name w:val="Balloon Text"/>
    <w:basedOn w:val="Normal"/>
    <w:link w:val="BalloonTextChar"/>
    <w:rsid w:val="001B0F93"/>
    <w:rPr>
      <w:rFonts w:ascii="Tahoma" w:hAnsi="Tahoma" w:cs="Tahoma"/>
      <w:sz w:val="16"/>
      <w:szCs w:val="16"/>
    </w:rPr>
  </w:style>
  <w:style w:type="character" w:customStyle="1" w:styleId="BalloonTextChar">
    <w:name w:val="Balloon Text Char"/>
    <w:basedOn w:val="DefaultParagraphFont"/>
    <w:link w:val="BalloonText"/>
    <w:rsid w:val="001B0F93"/>
    <w:rPr>
      <w:rFonts w:ascii="Tahoma" w:eastAsia="Times New Roman" w:hAnsi="Tahoma" w:cs="Tahoma"/>
      <w:sz w:val="16"/>
      <w:szCs w:val="16"/>
      <w:lang w:val="ro-RO" w:eastAsia="zh-CN"/>
    </w:rPr>
  </w:style>
  <w:style w:type="paragraph" w:customStyle="1" w:styleId="WW-Default">
    <w:name w:val="WW-Default"/>
    <w:rsid w:val="001B0F93"/>
    <w:pPr>
      <w:suppressAutoHyphens/>
      <w:autoSpaceDE w:val="0"/>
      <w:spacing w:after="0" w:line="240" w:lineRule="auto"/>
    </w:pPr>
    <w:rPr>
      <w:rFonts w:ascii="Calibri" w:eastAsia="Times New Roman" w:hAnsi="Calibri" w:cs="Calibri"/>
      <w:color w:val="000000"/>
      <w:sz w:val="24"/>
      <w:szCs w:val="24"/>
      <w:lang w:eastAsia="zh-CN"/>
    </w:rPr>
  </w:style>
  <w:style w:type="paragraph" w:styleId="NormalWeb">
    <w:name w:val="Normal (Web)"/>
    <w:basedOn w:val="Normal"/>
    <w:rsid w:val="001B0F93"/>
    <w:pPr>
      <w:spacing w:before="280" w:after="280"/>
    </w:pPr>
    <w:rPr>
      <w:color w:val="000000"/>
      <w:lang w:val="en-US"/>
    </w:rPr>
  </w:style>
  <w:style w:type="paragraph" w:styleId="ListParagraph">
    <w:name w:val="List Paragraph"/>
    <w:basedOn w:val="Normal"/>
    <w:uiPriority w:val="34"/>
    <w:qFormat/>
    <w:rsid w:val="001B0F93"/>
    <w:pPr>
      <w:suppressAutoHyphens w:val="0"/>
      <w:ind w:left="720"/>
    </w:pPr>
    <w:rPr>
      <w:lang w:val="en-US"/>
    </w:rPr>
  </w:style>
  <w:style w:type="paragraph" w:styleId="BodyTextIndent">
    <w:name w:val="Body Text Indent"/>
    <w:basedOn w:val="Normal"/>
    <w:link w:val="BodyTextIndentChar"/>
    <w:rsid w:val="001B0F93"/>
    <w:pPr>
      <w:ind w:firstLine="708"/>
      <w:jc w:val="both"/>
    </w:pPr>
  </w:style>
  <w:style w:type="character" w:customStyle="1" w:styleId="BodyTextIndentChar">
    <w:name w:val="Body Text Indent Char"/>
    <w:basedOn w:val="DefaultParagraphFont"/>
    <w:link w:val="BodyTextIndent"/>
    <w:rsid w:val="001B0F93"/>
    <w:rPr>
      <w:rFonts w:ascii="Times New Roman" w:eastAsia="Times New Roman" w:hAnsi="Times New Roman" w:cs="Times New Roman"/>
      <w:sz w:val="24"/>
      <w:szCs w:val="24"/>
      <w:lang w:val="ro-RO" w:eastAsia="zh-CN"/>
    </w:rPr>
  </w:style>
  <w:style w:type="paragraph" w:customStyle="1" w:styleId="xl24">
    <w:name w:val="xl24"/>
    <w:basedOn w:val="Normal"/>
    <w:rsid w:val="001B0F93"/>
    <w:pPr>
      <w:spacing w:before="280" w:after="280"/>
      <w:jc w:val="center"/>
    </w:pPr>
    <w:rPr>
      <w:rFonts w:ascii="Arial" w:eastAsia="Arial Unicode MS" w:hAnsi="Arial" w:cs="Arial"/>
      <w:b/>
      <w:bCs/>
      <w:sz w:val="16"/>
      <w:szCs w:val="16"/>
    </w:rPr>
  </w:style>
  <w:style w:type="paragraph" w:customStyle="1" w:styleId="xl25">
    <w:name w:val="xl25"/>
    <w:basedOn w:val="Normal"/>
    <w:rsid w:val="001B0F93"/>
    <w:pPr>
      <w:spacing w:before="280" w:after="280"/>
      <w:jc w:val="center"/>
      <w:textAlignment w:val="center"/>
    </w:pPr>
    <w:rPr>
      <w:rFonts w:ascii="Arial Unicode MS" w:eastAsia="Arial Unicode MS" w:hAnsi="Arial Unicode MS" w:cs="Arial Unicode MS"/>
      <w:sz w:val="16"/>
      <w:szCs w:val="16"/>
    </w:rPr>
  </w:style>
  <w:style w:type="paragraph" w:customStyle="1" w:styleId="xl26">
    <w:name w:val="xl26"/>
    <w:basedOn w:val="Normal"/>
    <w:rsid w:val="001B0F93"/>
    <w:pPr>
      <w:spacing w:before="280" w:after="280"/>
      <w:jc w:val="center"/>
    </w:pPr>
    <w:rPr>
      <w:rFonts w:ascii="Arial" w:eastAsia="Arial Unicode MS" w:hAnsi="Arial" w:cs="Arial"/>
      <w:b/>
      <w:bCs/>
    </w:rPr>
  </w:style>
  <w:style w:type="paragraph" w:customStyle="1" w:styleId="xl27">
    <w:name w:val="xl27"/>
    <w:basedOn w:val="Normal"/>
    <w:rsid w:val="001B0F93"/>
    <w:pPr>
      <w:spacing w:before="280" w:after="280"/>
      <w:jc w:val="center"/>
      <w:textAlignment w:val="center"/>
    </w:pPr>
    <w:rPr>
      <w:rFonts w:ascii="Arial Unicode MS" w:eastAsia="Arial Unicode MS" w:hAnsi="Arial Unicode MS" w:cs="Arial Unicode MS"/>
      <w:b/>
      <w:bCs/>
    </w:rPr>
  </w:style>
  <w:style w:type="paragraph" w:customStyle="1" w:styleId="xl28">
    <w:name w:val="xl28"/>
    <w:basedOn w:val="Normal"/>
    <w:rsid w:val="001B0F93"/>
    <w:pPr>
      <w:spacing w:before="280" w:after="280"/>
      <w:jc w:val="center"/>
      <w:textAlignment w:val="center"/>
    </w:pPr>
    <w:rPr>
      <w:rFonts w:ascii="Arial Unicode MS" w:eastAsia="Arial Unicode MS" w:hAnsi="Arial Unicode MS" w:cs="Arial Unicode MS"/>
    </w:rPr>
  </w:style>
  <w:style w:type="paragraph" w:customStyle="1" w:styleId="xl29">
    <w:name w:val="xl29"/>
    <w:basedOn w:val="Normal"/>
    <w:rsid w:val="001B0F93"/>
    <w:pPr>
      <w:spacing w:before="280" w:after="280"/>
      <w:jc w:val="center"/>
      <w:textAlignment w:val="center"/>
    </w:pPr>
    <w:rPr>
      <w:rFonts w:ascii="Arial Unicode MS" w:eastAsia="Arial Unicode MS" w:hAnsi="Arial Unicode MS" w:cs="Arial Unicode MS"/>
    </w:rPr>
  </w:style>
  <w:style w:type="paragraph" w:styleId="BodyTextIndent2">
    <w:name w:val="Body Text Indent 2"/>
    <w:basedOn w:val="Normal"/>
    <w:link w:val="BodyTextIndent2Char"/>
    <w:rsid w:val="001B0F93"/>
    <w:pPr>
      <w:ind w:left="360"/>
      <w:jc w:val="both"/>
    </w:pPr>
  </w:style>
  <w:style w:type="character" w:customStyle="1" w:styleId="BodyTextIndent2Char">
    <w:name w:val="Body Text Indent 2 Char"/>
    <w:basedOn w:val="DefaultParagraphFont"/>
    <w:link w:val="BodyTextIndent2"/>
    <w:rsid w:val="001B0F93"/>
    <w:rPr>
      <w:rFonts w:ascii="Times New Roman" w:eastAsia="Times New Roman" w:hAnsi="Times New Roman" w:cs="Times New Roman"/>
      <w:sz w:val="24"/>
      <w:szCs w:val="24"/>
      <w:lang w:val="ro-RO" w:eastAsia="zh-CN"/>
    </w:rPr>
  </w:style>
  <w:style w:type="paragraph" w:styleId="BodyText2">
    <w:name w:val="Body Text 2"/>
    <w:basedOn w:val="Normal"/>
    <w:link w:val="BodyText2Char"/>
    <w:rsid w:val="001B0F93"/>
    <w:pPr>
      <w:jc w:val="both"/>
    </w:pPr>
    <w:rPr>
      <w:b/>
      <w:bCs/>
    </w:rPr>
  </w:style>
  <w:style w:type="character" w:customStyle="1" w:styleId="BodyText2Char">
    <w:name w:val="Body Text 2 Char"/>
    <w:basedOn w:val="DefaultParagraphFont"/>
    <w:link w:val="BodyText2"/>
    <w:rsid w:val="001B0F93"/>
    <w:rPr>
      <w:rFonts w:ascii="Times New Roman" w:eastAsia="Times New Roman" w:hAnsi="Times New Roman" w:cs="Times New Roman"/>
      <w:b/>
      <w:bCs/>
      <w:sz w:val="24"/>
      <w:szCs w:val="24"/>
      <w:lang w:val="ro-RO" w:eastAsia="zh-CN"/>
    </w:rPr>
  </w:style>
  <w:style w:type="paragraph" w:styleId="BodyTextIndent3">
    <w:name w:val="Body Text Indent 3"/>
    <w:basedOn w:val="Normal"/>
    <w:link w:val="BodyTextIndent3Char"/>
    <w:rsid w:val="001B0F93"/>
    <w:pPr>
      <w:ind w:firstLine="720"/>
      <w:jc w:val="both"/>
    </w:pPr>
  </w:style>
  <w:style w:type="character" w:customStyle="1" w:styleId="BodyTextIndent3Char">
    <w:name w:val="Body Text Indent 3 Char"/>
    <w:basedOn w:val="DefaultParagraphFont"/>
    <w:link w:val="BodyTextIndent3"/>
    <w:rsid w:val="001B0F93"/>
    <w:rPr>
      <w:rFonts w:ascii="Times New Roman" w:eastAsia="Times New Roman" w:hAnsi="Times New Roman" w:cs="Times New Roman"/>
      <w:sz w:val="24"/>
      <w:szCs w:val="24"/>
      <w:lang w:val="ro-RO" w:eastAsia="zh-CN"/>
    </w:rPr>
  </w:style>
  <w:style w:type="paragraph" w:customStyle="1" w:styleId="bildnavig">
    <w:name w:val="bildnavig"/>
    <w:basedOn w:val="Normal"/>
    <w:rsid w:val="001B0F93"/>
    <w:pPr>
      <w:shd w:val="clear" w:color="auto" w:fill="F3F3F3"/>
      <w:spacing w:after="240"/>
      <w:jc w:val="center"/>
    </w:pPr>
    <w:rPr>
      <w:rFonts w:ascii="Arial Unicode MS" w:eastAsia="Arial Unicode MS" w:hAnsi="Arial Unicode MS" w:cs="Arial Unicode MS"/>
      <w:b/>
      <w:bCs/>
    </w:rPr>
  </w:style>
  <w:style w:type="paragraph" w:customStyle="1" w:styleId="WW-Default1">
    <w:name w:val="WW-Default1"/>
    <w:rsid w:val="001B0F93"/>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FootnoteText">
    <w:name w:val="footnote text"/>
    <w:basedOn w:val="Normal"/>
    <w:link w:val="FootnoteTextChar"/>
    <w:rsid w:val="001B0F93"/>
    <w:rPr>
      <w:sz w:val="20"/>
      <w:szCs w:val="20"/>
    </w:rPr>
  </w:style>
  <w:style w:type="character" w:customStyle="1" w:styleId="FootnoteTextChar">
    <w:name w:val="Footnote Text Char"/>
    <w:basedOn w:val="DefaultParagraphFont"/>
    <w:link w:val="FootnoteText"/>
    <w:rsid w:val="001B0F93"/>
    <w:rPr>
      <w:rFonts w:ascii="Times New Roman" w:eastAsia="Times New Roman" w:hAnsi="Times New Roman" w:cs="Times New Roman"/>
      <w:sz w:val="20"/>
      <w:szCs w:val="20"/>
      <w:lang w:val="ro-RO" w:eastAsia="zh-CN"/>
    </w:rPr>
  </w:style>
  <w:style w:type="paragraph" w:customStyle="1" w:styleId="Framecontents">
    <w:name w:val="Frame contents"/>
    <w:basedOn w:val="BodyText"/>
    <w:rsid w:val="001B0F93"/>
  </w:style>
  <w:style w:type="paragraph" w:customStyle="1" w:styleId="TableContents">
    <w:name w:val="Table Contents"/>
    <w:basedOn w:val="Normal"/>
    <w:rsid w:val="001B0F93"/>
    <w:pPr>
      <w:suppressLineNumbers/>
    </w:pPr>
  </w:style>
  <w:style w:type="paragraph" w:customStyle="1" w:styleId="TableHeading">
    <w:name w:val="Table Heading"/>
    <w:basedOn w:val="TableContents"/>
    <w:rsid w:val="001B0F93"/>
    <w:pPr>
      <w:jc w:val="center"/>
    </w:pPr>
    <w:rPr>
      <w:b/>
      <w:bCs/>
    </w:rPr>
  </w:style>
  <w:style w:type="paragraph" w:customStyle="1" w:styleId="nfelsswot">
    <w:name w:val="n_fels_swot"/>
    <w:basedOn w:val="Normal"/>
    <w:rsid w:val="001B0F93"/>
    <w:pPr>
      <w:numPr>
        <w:numId w:val="2"/>
      </w:numPr>
      <w:suppressAutoHyphens w:val="0"/>
      <w:spacing w:before="120" w:line="280" w:lineRule="atLeast"/>
      <w:jc w:val="both"/>
    </w:pPr>
    <w:rPr>
      <w:rFonts w:ascii="Arial" w:hAnsi="Arial" w:cs="Arial"/>
      <w:sz w:val="22"/>
      <w:szCs w:val="20"/>
    </w:rPr>
  </w:style>
  <w:style w:type="paragraph" w:customStyle="1" w:styleId="WW-Default12">
    <w:name w:val="WW-Default12"/>
    <w:rsid w:val="001B0F93"/>
    <w:pPr>
      <w:suppressAutoHyphens/>
      <w:autoSpaceDE w:val="0"/>
      <w:spacing w:after="0" w:line="240" w:lineRule="auto"/>
    </w:pPr>
    <w:rPr>
      <w:rFonts w:ascii="Cambria" w:eastAsia="Times New Roman" w:hAnsi="Cambria" w:cs="Cambria"/>
      <w:color w:val="000000"/>
      <w:sz w:val="24"/>
      <w:szCs w:val="24"/>
      <w:lang w:eastAsia="zh-CN"/>
    </w:rPr>
  </w:style>
  <w:style w:type="paragraph" w:styleId="BodyText3">
    <w:name w:val="Body Text 3"/>
    <w:basedOn w:val="Normal"/>
    <w:link w:val="BodyText3Char"/>
    <w:rsid w:val="001B0F93"/>
    <w:pPr>
      <w:spacing w:after="120"/>
    </w:pPr>
    <w:rPr>
      <w:sz w:val="16"/>
      <w:szCs w:val="16"/>
    </w:rPr>
  </w:style>
  <w:style w:type="character" w:customStyle="1" w:styleId="BodyText3Char">
    <w:name w:val="Body Text 3 Char"/>
    <w:basedOn w:val="DefaultParagraphFont"/>
    <w:link w:val="BodyText3"/>
    <w:rsid w:val="001B0F93"/>
    <w:rPr>
      <w:rFonts w:ascii="Times New Roman" w:eastAsia="Times New Roman" w:hAnsi="Times New Roman" w:cs="Times New Roman"/>
      <w:sz w:val="16"/>
      <w:szCs w:val="16"/>
      <w:lang w:val="ro-RO" w:eastAsia="zh-CN"/>
    </w:rPr>
  </w:style>
  <w:style w:type="paragraph" w:styleId="TOC1">
    <w:name w:val="toc 1"/>
    <w:basedOn w:val="Normal"/>
    <w:next w:val="Normal"/>
    <w:uiPriority w:val="39"/>
    <w:qFormat/>
    <w:rsid w:val="001B0F93"/>
    <w:pPr>
      <w:spacing w:before="120"/>
    </w:pPr>
    <w:rPr>
      <w:b/>
      <w:bCs/>
      <w:i/>
      <w:iCs/>
    </w:rPr>
  </w:style>
  <w:style w:type="paragraph" w:styleId="TOC2">
    <w:name w:val="toc 2"/>
    <w:basedOn w:val="Normal"/>
    <w:next w:val="Normal"/>
    <w:uiPriority w:val="39"/>
    <w:qFormat/>
    <w:rsid w:val="001B0F93"/>
    <w:pPr>
      <w:spacing w:before="120"/>
      <w:ind w:left="240"/>
    </w:pPr>
    <w:rPr>
      <w:b/>
      <w:bCs/>
      <w:sz w:val="22"/>
      <w:szCs w:val="22"/>
    </w:rPr>
  </w:style>
  <w:style w:type="paragraph" w:customStyle="1" w:styleId="Heading10">
    <w:name w:val="Heading1"/>
    <w:basedOn w:val="Normal"/>
    <w:rsid w:val="001B0F93"/>
    <w:pPr>
      <w:spacing w:line="360" w:lineRule="auto"/>
      <w:jc w:val="both"/>
    </w:pPr>
    <w:rPr>
      <w:b/>
      <w:bCs/>
    </w:rPr>
  </w:style>
  <w:style w:type="paragraph" w:customStyle="1" w:styleId="Haeding1">
    <w:name w:val="Haeding 1"/>
    <w:basedOn w:val="Normal"/>
    <w:rsid w:val="001B0F93"/>
    <w:pPr>
      <w:spacing w:line="360" w:lineRule="auto"/>
    </w:pPr>
    <w:rPr>
      <w:b/>
      <w:sz w:val="28"/>
      <w:szCs w:val="28"/>
    </w:rPr>
  </w:style>
  <w:style w:type="paragraph" w:customStyle="1" w:styleId="BULLET">
    <w:name w:val="BULLET"/>
    <w:basedOn w:val="Normal"/>
    <w:rsid w:val="001B0F93"/>
    <w:pPr>
      <w:spacing w:after="60" w:line="276" w:lineRule="auto"/>
      <w:jc w:val="center"/>
    </w:pPr>
    <w:rPr>
      <w:rFonts w:ascii="Arial" w:eastAsia="Calibri" w:hAnsi="Arial" w:cs="Arial"/>
      <w:color w:val="000000"/>
      <w:kern w:val="1"/>
      <w:lang w:bidi="hi-IN"/>
    </w:rPr>
  </w:style>
  <w:style w:type="paragraph" w:customStyle="1" w:styleId="Corptext3">
    <w:name w:val="Corp text3"/>
    <w:basedOn w:val="Normal"/>
    <w:rsid w:val="001B0F93"/>
    <w:pPr>
      <w:widowControl w:val="0"/>
      <w:shd w:val="clear" w:color="auto" w:fill="FFFFFF"/>
      <w:spacing w:before="300" w:after="540" w:line="0" w:lineRule="atLeast"/>
      <w:ind w:hanging="340"/>
      <w:jc w:val="center"/>
    </w:pPr>
    <w:rPr>
      <w:rFonts w:ascii="Segoe UI" w:eastAsia="Segoe UI" w:hAnsi="Segoe UI" w:cs="Arial"/>
      <w:color w:val="000000"/>
      <w:kern w:val="1"/>
      <w:szCs w:val="22"/>
      <w:lang w:bidi="hi-IN"/>
    </w:rPr>
  </w:style>
  <w:style w:type="paragraph" w:customStyle="1" w:styleId="Style2">
    <w:name w:val="Style2"/>
    <w:basedOn w:val="Normal"/>
    <w:rsid w:val="001B0F93"/>
    <w:pPr>
      <w:widowControl w:val="0"/>
      <w:autoSpaceDE w:val="0"/>
      <w:spacing w:line="414" w:lineRule="exact"/>
    </w:pPr>
    <w:rPr>
      <w:lang w:val="hu-HU"/>
    </w:rPr>
  </w:style>
  <w:style w:type="paragraph" w:styleId="TOC3">
    <w:name w:val="toc 3"/>
    <w:basedOn w:val="Index"/>
    <w:uiPriority w:val="39"/>
    <w:qFormat/>
    <w:rsid w:val="001B0F93"/>
    <w:pPr>
      <w:suppressLineNumbers w:val="0"/>
      <w:ind w:left="480"/>
    </w:pPr>
    <w:rPr>
      <w:rFonts w:cs="Times New Roman"/>
      <w:sz w:val="20"/>
      <w:szCs w:val="20"/>
    </w:rPr>
  </w:style>
  <w:style w:type="paragraph" w:styleId="TOC4">
    <w:name w:val="toc 4"/>
    <w:basedOn w:val="Index"/>
    <w:rsid w:val="001B0F93"/>
    <w:pPr>
      <w:suppressLineNumbers w:val="0"/>
      <w:ind w:left="720"/>
    </w:pPr>
    <w:rPr>
      <w:rFonts w:cs="Times New Roman"/>
      <w:sz w:val="20"/>
      <w:szCs w:val="20"/>
    </w:rPr>
  </w:style>
  <w:style w:type="paragraph" w:styleId="TOC5">
    <w:name w:val="toc 5"/>
    <w:basedOn w:val="Index"/>
    <w:rsid w:val="001B0F93"/>
    <w:pPr>
      <w:suppressLineNumbers w:val="0"/>
      <w:ind w:left="960"/>
    </w:pPr>
    <w:rPr>
      <w:rFonts w:cs="Times New Roman"/>
      <w:sz w:val="20"/>
      <w:szCs w:val="20"/>
    </w:rPr>
  </w:style>
  <w:style w:type="paragraph" w:styleId="TOC6">
    <w:name w:val="toc 6"/>
    <w:basedOn w:val="Index"/>
    <w:rsid w:val="001B0F93"/>
    <w:pPr>
      <w:suppressLineNumbers w:val="0"/>
      <w:ind w:left="1200"/>
    </w:pPr>
    <w:rPr>
      <w:rFonts w:cs="Times New Roman"/>
      <w:sz w:val="20"/>
      <w:szCs w:val="20"/>
    </w:rPr>
  </w:style>
  <w:style w:type="paragraph" w:styleId="TOC7">
    <w:name w:val="toc 7"/>
    <w:basedOn w:val="Index"/>
    <w:rsid w:val="001B0F93"/>
    <w:pPr>
      <w:suppressLineNumbers w:val="0"/>
      <w:ind w:left="1440"/>
    </w:pPr>
    <w:rPr>
      <w:rFonts w:cs="Times New Roman"/>
      <w:sz w:val="20"/>
      <w:szCs w:val="20"/>
    </w:rPr>
  </w:style>
  <w:style w:type="paragraph" w:styleId="TOC8">
    <w:name w:val="toc 8"/>
    <w:basedOn w:val="Index"/>
    <w:rsid w:val="001B0F93"/>
    <w:pPr>
      <w:suppressLineNumbers w:val="0"/>
      <w:ind w:left="1680"/>
    </w:pPr>
    <w:rPr>
      <w:rFonts w:cs="Times New Roman"/>
      <w:sz w:val="20"/>
      <w:szCs w:val="20"/>
    </w:rPr>
  </w:style>
  <w:style w:type="paragraph" w:styleId="TOC9">
    <w:name w:val="toc 9"/>
    <w:basedOn w:val="Index"/>
    <w:rsid w:val="001B0F93"/>
    <w:pPr>
      <w:suppressLineNumbers w:val="0"/>
      <w:ind w:left="1920"/>
    </w:pPr>
    <w:rPr>
      <w:rFonts w:cs="Times New Roman"/>
      <w:sz w:val="20"/>
      <w:szCs w:val="20"/>
    </w:rPr>
  </w:style>
  <w:style w:type="paragraph" w:customStyle="1" w:styleId="Contents10">
    <w:name w:val="Contents 10"/>
    <w:basedOn w:val="Index"/>
    <w:rsid w:val="001B0F93"/>
    <w:pPr>
      <w:ind w:left="2547"/>
    </w:pPr>
  </w:style>
  <w:style w:type="paragraph" w:customStyle="1" w:styleId="Style3">
    <w:name w:val="Style3"/>
    <w:basedOn w:val="Normal"/>
    <w:rsid w:val="001B0F93"/>
    <w:pPr>
      <w:widowControl w:val="0"/>
      <w:autoSpaceDE w:val="0"/>
      <w:spacing w:line="418" w:lineRule="exact"/>
      <w:jc w:val="both"/>
    </w:pPr>
  </w:style>
  <w:style w:type="paragraph" w:styleId="NoSpacing">
    <w:name w:val="No Spacing"/>
    <w:qFormat/>
    <w:rsid w:val="001B0F93"/>
    <w:pPr>
      <w:suppressAutoHyphens/>
      <w:spacing w:after="0" w:line="240" w:lineRule="auto"/>
    </w:pPr>
    <w:rPr>
      <w:rFonts w:ascii="Calibri" w:eastAsia="Times New Roman" w:hAnsi="Calibri" w:cs="Times New Roman"/>
      <w:lang w:val="hu-HU" w:eastAsia="zh-CN"/>
    </w:rPr>
  </w:style>
  <w:style w:type="paragraph" w:styleId="Revision">
    <w:name w:val="Revision"/>
    <w:rsid w:val="001B0F93"/>
    <w:pPr>
      <w:suppressAutoHyphens/>
      <w:spacing w:after="0" w:line="240" w:lineRule="auto"/>
    </w:pPr>
    <w:rPr>
      <w:rFonts w:ascii="Times New Roman" w:eastAsia="Times New Roman" w:hAnsi="Times New Roman" w:cs="Times New Roman"/>
      <w:sz w:val="24"/>
      <w:szCs w:val="24"/>
      <w:lang w:val="ro-RO" w:eastAsia="zh-CN"/>
    </w:rPr>
  </w:style>
  <w:style w:type="paragraph" w:customStyle="1" w:styleId="WW-Default123">
    <w:name w:val="WW-Default123"/>
    <w:rsid w:val="001B0F93"/>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z-TopofForm">
    <w:name w:val="HTML Top of Form"/>
    <w:basedOn w:val="Normal"/>
    <w:next w:val="Normal"/>
    <w:link w:val="z-TopofFormChar"/>
    <w:rsid w:val="001B0F93"/>
    <w:pPr>
      <w:suppressAutoHyphens w:val="0"/>
      <w:jc w:val="center"/>
    </w:pPr>
    <w:rPr>
      <w:rFonts w:ascii="Arial" w:hAnsi="Arial" w:cs="Arial"/>
      <w:vanish/>
      <w:sz w:val="16"/>
      <w:szCs w:val="16"/>
      <w:lang w:val="en-US"/>
    </w:rPr>
  </w:style>
  <w:style w:type="character" w:customStyle="1" w:styleId="z-TopofFormChar">
    <w:name w:val="z-Top of Form Char"/>
    <w:basedOn w:val="DefaultParagraphFont"/>
    <w:link w:val="z-TopofForm"/>
    <w:rsid w:val="001B0F93"/>
    <w:rPr>
      <w:rFonts w:ascii="Arial" w:eastAsia="Times New Roman" w:hAnsi="Arial" w:cs="Arial"/>
      <w:vanish/>
      <w:sz w:val="16"/>
      <w:szCs w:val="16"/>
      <w:lang w:eastAsia="zh-CN"/>
    </w:rPr>
  </w:style>
  <w:style w:type="paragraph" w:styleId="z-BottomofForm">
    <w:name w:val="HTML Bottom of Form"/>
    <w:basedOn w:val="Normal"/>
    <w:next w:val="Normal"/>
    <w:link w:val="z-BottomofFormChar"/>
    <w:rsid w:val="001B0F93"/>
    <w:pPr>
      <w:suppressAutoHyphens w:val="0"/>
      <w:jc w:val="center"/>
    </w:pPr>
    <w:rPr>
      <w:rFonts w:ascii="Arial" w:hAnsi="Arial" w:cs="Arial"/>
      <w:vanish/>
      <w:sz w:val="16"/>
      <w:szCs w:val="16"/>
      <w:lang w:val="en-US"/>
    </w:rPr>
  </w:style>
  <w:style w:type="character" w:customStyle="1" w:styleId="z-BottomofFormChar">
    <w:name w:val="z-Bottom of Form Char"/>
    <w:basedOn w:val="DefaultParagraphFont"/>
    <w:link w:val="z-BottomofForm"/>
    <w:rsid w:val="001B0F93"/>
    <w:rPr>
      <w:rFonts w:ascii="Arial" w:eastAsia="Times New Roman" w:hAnsi="Arial" w:cs="Arial"/>
      <w:vanish/>
      <w:sz w:val="16"/>
      <w:szCs w:val="16"/>
      <w:lang w:eastAsia="zh-CN"/>
    </w:rPr>
  </w:style>
  <w:style w:type="paragraph" w:styleId="TOCHeading">
    <w:name w:val="TOC Heading"/>
    <w:basedOn w:val="Heading1"/>
    <w:next w:val="Normal"/>
    <w:uiPriority w:val="39"/>
    <w:qFormat/>
    <w:rsid w:val="001B0F93"/>
    <w:pPr>
      <w:keepLines/>
      <w:numPr>
        <w:numId w:val="0"/>
      </w:numPr>
      <w:suppressAutoHyphens w:val="0"/>
      <w:spacing w:before="480" w:line="276" w:lineRule="auto"/>
    </w:pPr>
    <w:rPr>
      <w:rFonts w:ascii="Cambria" w:eastAsia="MS Gothic" w:hAnsi="Cambria" w:cs="Cambria"/>
      <w:color w:val="365F91"/>
      <w:sz w:val="28"/>
      <w:szCs w:val="28"/>
      <w:lang w:val="en-US" w:eastAsia="ja-JP"/>
    </w:rPr>
  </w:style>
  <w:style w:type="paragraph" w:customStyle="1" w:styleId="CaracterCaracter">
    <w:name w:val="Caracter Caracter"/>
    <w:basedOn w:val="Normal"/>
    <w:rsid w:val="001B0F93"/>
    <w:pPr>
      <w:suppressAutoHyphens w:val="0"/>
    </w:pPr>
    <w:rPr>
      <w:lang w:val="pl-PL"/>
    </w:rPr>
  </w:style>
  <w:style w:type="paragraph" w:customStyle="1" w:styleId="PreformatatHTML">
    <w:name w:val="Preformatat HTML"/>
    <w:basedOn w:val="Normal"/>
    <w:rsid w:val="001B0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n-US"/>
    </w:rPr>
  </w:style>
  <w:style w:type="paragraph" w:customStyle="1" w:styleId="Nrmal">
    <w:name w:val="Nrmal"/>
    <w:basedOn w:val="Normal"/>
    <w:rsid w:val="001B0F93"/>
    <w:pPr>
      <w:ind w:right="49"/>
    </w:pPr>
    <w:rPr>
      <w:sz w:val="32"/>
      <w:szCs w:val="32"/>
      <w:lang w:val="en-US"/>
    </w:rPr>
  </w:style>
  <w:style w:type="paragraph" w:customStyle="1" w:styleId="Gabriela">
    <w:name w:val="Gabriela"/>
    <w:basedOn w:val="WW-Default"/>
    <w:next w:val="WW-Default"/>
    <w:rsid w:val="001B0F93"/>
    <w:rPr>
      <w:rFonts w:ascii="Times New Roman" w:hAnsi="Times New Roman" w:cs="Times New Roman"/>
      <w:color w:val="auto"/>
    </w:rPr>
  </w:style>
  <w:style w:type="paragraph" w:customStyle="1" w:styleId="left">
    <w:name w:val="left"/>
    <w:basedOn w:val="Normal"/>
    <w:rsid w:val="001B0F93"/>
    <w:pPr>
      <w:spacing w:before="280" w:after="280"/>
    </w:pPr>
    <w:rPr>
      <w:lang w:val="en-US"/>
    </w:rPr>
  </w:style>
  <w:style w:type="paragraph" w:styleId="CommentText">
    <w:name w:val="annotation text"/>
    <w:basedOn w:val="Normal"/>
    <w:link w:val="CommentTextChar"/>
    <w:rsid w:val="001B0F93"/>
    <w:rPr>
      <w:sz w:val="20"/>
      <w:szCs w:val="20"/>
      <w:lang w:val="hu-HU"/>
    </w:rPr>
  </w:style>
  <w:style w:type="character" w:customStyle="1" w:styleId="CommentTextChar">
    <w:name w:val="Comment Text Char"/>
    <w:basedOn w:val="DefaultParagraphFont"/>
    <w:link w:val="CommentText"/>
    <w:rsid w:val="001B0F93"/>
    <w:rPr>
      <w:rFonts w:ascii="Times New Roman" w:eastAsia="Times New Roman" w:hAnsi="Times New Roman" w:cs="Times New Roman"/>
      <w:sz w:val="20"/>
      <w:szCs w:val="20"/>
      <w:lang w:val="hu-HU" w:eastAsia="zh-CN"/>
    </w:rPr>
  </w:style>
  <w:style w:type="paragraph" w:styleId="Index1">
    <w:name w:val="index 1"/>
    <w:basedOn w:val="Normal"/>
    <w:next w:val="Normal"/>
    <w:rsid w:val="001B0F93"/>
    <w:pPr>
      <w:ind w:left="520" w:hanging="520"/>
    </w:pPr>
    <w:rPr>
      <w:color w:val="000000"/>
      <w:szCs w:val="52"/>
      <w:lang w:val="hu-HU"/>
    </w:rPr>
  </w:style>
  <w:style w:type="paragraph" w:customStyle="1" w:styleId="Heding1">
    <w:name w:val="Heding 1"/>
    <w:basedOn w:val="Normal"/>
    <w:rsid w:val="001B0F93"/>
    <w:pPr>
      <w:ind w:right="49"/>
    </w:pPr>
    <w:rPr>
      <w:i/>
      <w:color w:val="000000"/>
      <w:szCs w:val="52"/>
    </w:rPr>
  </w:style>
  <w:style w:type="paragraph" w:customStyle="1" w:styleId="Style1">
    <w:name w:val="Style1"/>
    <w:basedOn w:val="Heding1"/>
    <w:rsid w:val="001B0F93"/>
    <w:rPr>
      <w:i w:val="0"/>
    </w:rPr>
  </w:style>
  <w:style w:type="paragraph" w:customStyle="1" w:styleId="Style4">
    <w:name w:val="Style4"/>
    <w:basedOn w:val="Heding1"/>
    <w:rsid w:val="001B0F93"/>
    <w:pPr>
      <w:tabs>
        <w:tab w:val="left" w:pos="720"/>
      </w:tabs>
      <w:spacing w:line="360" w:lineRule="auto"/>
      <w:ind w:left="720" w:hanging="360"/>
    </w:pPr>
    <w:rPr>
      <w:b/>
      <w:sz w:val="48"/>
      <w:szCs w:val="48"/>
    </w:rPr>
  </w:style>
  <w:style w:type="paragraph" w:customStyle="1" w:styleId="Style5">
    <w:name w:val="Style5"/>
    <w:basedOn w:val="Heading1"/>
    <w:rsid w:val="001B0F93"/>
    <w:pPr>
      <w:keepNext w:val="0"/>
      <w:numPr>
        <w:numId w:val="0"/>
      </w:numPr>
      <w:tabs>
        <w:tab w:val="left" w:pos="0"/>
      </w:tabs>
      <w:spacing w:before="280" w:after="280"/>
      <w:ind w:left="360" w:hanging="432"/>
    </w:pPr>
    <w:rPr>
      <w:b w:val="0"/>
      <w:kern w:val="1"/>
      <w:sz w:val="48"/>
      <w:szCs w:val="48"/>
      <w:lang w:val="en-US"/>
    </w:rPr>
  </w:style>
  <w:style w:type="paragraph" w:customStyle="1" w:styleId="Style6">
    <w:name w:val="Style6"/>
    <w:basedOn w:val="Normal"/>
    <w:rsid w:val="001B0F93"/>
    <w:pPr>
      <w:spacing w:before="7" w:line="247" w:lineRule="auto"/>
      <w:ind w:left="153" w:right="87"/>
      <w:jc w:val="both"/>
    </w:pPr>
    <w:rPr>
      <w:color w:val="000000"/>
      <w:szCs w:val="52"/>
      <w:lang w:val="hu-HU"/>
    </w:rPr>
  </w:style>
  <w:style w:type="paragraph" w:customStyle="1" w:styleId="Style7">
    <w:name w:val="Style7"/>
    <w:basedOn w:val="Normal"/>
    <w:rsid w:val="001B0F93"/>
    <w:pPr>
      <w:pageBreakBefore/>
      <w:spacing w:line="360" w:lineRule="auto"/>
      <w:ind w:left="-1083"/>
    </w:pPr>
    <w:rPr>
      <w:color w:val="000000"/>
      <w:szCs w:val="52"/>
      <w:lang w:val="hu-HU"/>
    </w:rPr>
  </w:style>
  <w:style w:type="paragraph" w:customStyle="1" w:styleId="Style8">
    <w:name w:val="Style8"/>
    <w:basedOn w:val="Heading1"/>
    <w:rsid w:val="001B0F93"/>
    <w:pPr>
      <w:keepNext w:val="0"/>
      <w:numPr>
        <w:numId w:val="0"/>
      </w:numPr>
      <w:tabs>
        <w:tab w:val="left" w:pos="0"/>
      </w:tabs>
      <w:spacing w:before="280" w:after="280"/>
      <w:ind w:left="-1418" w:hanging="432"/>
    </w:pPr>
    <w:rPr>
      <w:b w:val="0"/>
      <w:kern w:val="1"/>
      <w:sz w:val="48"/>
      <w:szCs w:val="48"/>
      <w:lang w:val="en-US"/>
    </w:rPr>
  </w:style>
  <w:style w:type="paragraph" w:customStyle="1" w:styleId="Style9">
    <w:name w:val="Style9"/>
    <w:basedOn w:val="Heading1"/>
    <w:rsid w:val="001B0F93"/>
    <w:pPr>
      <w:keepNext w:val="0"/>
      <w:numPr>
        <w:numId w:val="0"/>
      </w:numPr>
      <w:tabs>
        <w:tab w:val="left" w:pos="0"/>
      </w:tabs>
      <w:spacing w:before="280" w:after="280"/>
      <w:ind w:left="-1418" w:right="-846" w:hanging="432"/>
      <w:jc w:val="right"/>
    </w:pPr>
    <w:rPr>
      <w:b w:val="0"/>
      <w:kern w:val="1"/>
      <w:sz w:val="48"/>
      <w:szCs w:val="48"/>
      <w:lang w:val="en-US"/>
    </w:rPr>
  </w:style>
  <w:style w:type="paragraph" w:customStyle="1" w:styleId="Style10">
    <w:name w:val="Style10"/>
    <w:basedOn w:val="Heading1"/>
    <w:rsid w:val="001B0F93"/>
    <w:pPr>
      <w:keepNext w:val="0"/>
      <w:numPr>
        <w:numId w:val="0"/>
      </w:numPr>
      <w:tabs>
        <w:tab w:val="left" w:pos="0"/>
      </w:tabs>
      <w:spacing w:before="280" w:after="280"/>
      <w:ind w:left="-1418" w:right="-846" w:hanging="432"/>
      <w:jc w:val="right"/>
    </w:pPr>
    <w:rPr>
      <w:b w:val="0"/>
      <w:kern w:val="1"/>
      <w:sz w:val="48"/>
      <w:szCs w:val="48"/>
      <w:lang w:val="en-US"/>
    </w:rPr>
  </w:style>
  <w:style w:type="paragraph" w:customStyle="1" w:styleId="Style11">
    <w:name w:val="Style11"/>
    <w:basedOn w:val="Heading1"/>
    <w:rsid w:val="001B0F93"/>
    <w:pPr>
      <w:keepNext w:val="0"/>
      <w:numPr>
        <w:numId w:val="0"/>
      </w:numPr>
      <w:tabs>
        <w:tab w:val="left" w:pos="0"/>
      </w:tabs>
      <w:spacing w:before="280" w:after="280"/>
      <w:ind w:left="-1418" w:hanging="432"/>
      <w:jc w:val="right"/>
    </w:pPr>
    <w:rPr>
      <w:b w:val="0"/>
      <w:kern w:val="1"/>
      <w:sz w:val="48"/>
      <w:szCs w:val="48"/>
      <w:lang w:val="en-US"/>
    </w:rPr>
  </w:style>
  <w:style w:type="paragraph" w:customStyle="1" w:styleId="Style12">
    <w:name w:val="Style12"/>
    <w:basedOn w:val="Heading1"/>
    <w:rsid w:val="001B0F93"/>
    <w:pPr>
      <w:keepNext w:val="0"/>
      <w:numPr>
        <w:numId w:val="0"/>
      </w:numPr>
      <w:tabs>
        <w:tab w:val="left" w:pos="0"/>
      </w:tabs>
      <w:spacing w:before="280" w:after="280"/>
      <w:ind w:left="-1418" w:hanging="432"/>
      <w:jc w:val="right"/>
    </w:pPr>
    <w:rPr>
      <w:b w:val="0"/>
      <w:kern w:val="1"/>
      <w:sz w:val="48"/>
      <w:szCs w:val="48"/>
      <w:lang w:val="en-US"/>
    </w:rPr>
  </w:style>
  <w:style w:type="paragraph" w:customStyle="1" w:styleId="Style13">
    <w:name w:val="Style13"/>
    <w:basedOn w:val="Heading1"/>
    <w:rsid w:val="001B0F93"/>
    <w:pPr>
      <w:keepNext w:val="0"/>
      <w:numPr>
        <w:numId w:val="0"/>
      </w:numPr>
      <w:tabs>
        <w:tab w:val="left" w:pos="0"/>
      </w:tabs>
      <w:spacing w:before="280" w:after="280"/>
      <w:ind w:left="432" w:firstLine="720"/>
    </w:pPr>
    <w:rPr>
      <w:kern w:val="1"/>
      <w:sz w:val="28"/>
      <w:szCs w:val="48"/>
      <w:lang w:val="en-US"/>
    </w:rPr>
  </w:style>
  <w:style w:type="paragraph" w:customStyle="1" w:styleId="Style14">
    <w:name w:val="Style14"/>
    <w:basedOn w:val="Heding1"/>
    <w:rsid w:val="001B0F93"/>
    <w:pPr>
      <w:spacing w:line="360" w:lineRule="auto"/>
      <w:ind w:firstLine="720"/>
    </w:pPr>
  </w:style>
  <w:style w:type="paragraph" w:customStyle="1" w:styleId="Style15">
    <w:name w:val="Style15"/>
    <w:basedOn w:val="Heading1"/>
    <w:rsid w:val="001B0F93"/>
    <w:pPr>
      <w:keepNext w:val="0"/>
      <w:numPr>
        <w:numId w:val="0"/>
      </w:numPr>
      <w:tabs>
        <w:tab w:val="left" w:pos="0"/>
      </w:tabs>
      <w:spacing w:before="280" w:after="280"/>
      <w:ind w:left="432" w:firstLine="720"/>
    </w:pPr>
    <w:rPr>
      <w:kern w:val="1"/>
      <w:sz w:val="28"/>
      <w:szCs w:val="48"/>
      <w:lang w:val="en-US"/>
    </w:rPr>
  </w:style>
  <w:style w:type="paragraph" w:styleId="HTMLPreformatted">
    <w:name w:val="HTML Preformatted"/>
    <w:basedOn w:val="Normal"/>
    <w:link w:val="HTMLPreformattedChar"/>
    <w:rsid w:val="001B0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rsid w:val="001B0F93"/>
    <w:rPr>
      <w:rFonts w:ascii="Courier New" w:eastAsia="Times New Roman" w:hAnsi="Courier New" w:cs="Courier New"/>
      <w:sz w:val="20"/>
      <w:szCs w:val="20"/>
      <w:lang w:eastAsia="zh-CN"/>
    </w:rPr>
  </w:style>
  <w:style w:type="paragraph" w:customStyle="1" w:styleId="Style16">
    <w:name w:val="Style16"/>
    <w:basedOn w:val="Heading10"/>
    <w:next w:val="Heading1"/>
    <w:rsid w:val="001B0F93"/>
    <w:pPr>
      <w:spacing w:line="240" w:lineRule="auto"/>
      <w:ind w:right="49"/>
      <w:jc w:val="left"/>
    </w:pPr>
    <w:rPr>
      <w:b w:val="0"/>
      <w:bCs w:val="0"/>
      <w:i/>
      <w:color w:val="000000"/>
      <w:szCs w:val="52"/>
    </w:rPr>
  </w:style>
  <w:style w:type="paragraph" w:customStyle="1" w:styleId="StyleCharChar312pt">
    <w:name w:val="Style  Char Char3 + 12 pt"/>
    <w:basedOn w:val="Heading10"/>
    <w:next w:val="Heading1"/>
    <w:rsid w:val="001B0F93"/>
    <w:pPr>
      <w:spacing w:line="240" w:lineRule="auto"/>
      <w:ind w:right="49"/>
      <w:jc w:val="left"/>
    </w:pPr>
    <w:rPr>
      <w:b w:val="0"/>
      <w:bCs w:val="0"/>
      <w:color w:val="000000"/>
      <w:szCs w:val="52"/>
    </w:rPr>
  </w:style>
  <w:style w:type="paragraph" w:customStyle="1" w:styleId="Style17">
    <w:name w:val="Style17"/>
    <w:basedOn w:val="Heading10"/>
    <w:rsid w:val="001B0F93"/>
    <w:pPr>
      <w:spacing w:line="240" w:lineRule="auto"/>
      <w:ind w:right="49"/>
      <w:jc w:val="left"/>
    </w:pPr>
    <w:rPr>
      <w:b w:val="0"/>
      <w:bCs w:val="0"/>
      <w:color w:val="000000"/>
      <w:szCs w:val="52"/>
    </w:rPr>
  </w:style>
  <w:style w:type="paragraph" w:customStyle="1" w:styleId="Style18">
    <w:name w:val="Style18"/>
    <w:basedOn w:val="Heading1"/>
    <w:rsid w:val="001B0F93"/>
    <w:pPr>
      <w:keepNext w:val="0"/>
      <w:numPr>
        <w:numId w:val="0"/>
      </w:numPr>
      <w:tabs>
        <w:tab w:val="left" w:pos="0"/>
      </w:tabs>
      <w:spacing w:before="280" w:after="280"/>
      <w:ind w:left="432" w:hanging="432"/>
    </w:pPr>
    <w:rPr>
      <w:kern w:val="1"/>
      <w:sz w:val="28"/>
      <w:szCs w:val="48"/>
      <w:lang w:val="en-US"/>
    </w:rPr>
  </w:style>
  <w:style w:type="paragraph" w:customStyle="1" w:styleId="Style19">
    <w:name w:val="Style19"/>
    <w:basedOn w:val="Heading10"/>
    <w:rsid w:val="001B0F93"/>
    <w:pPr>
      <w:spacing w:line="240" w:lineRule="auto"/>
      <w:ind w:right="49"/>
      <w:jc w:val="left"/>
    </w:pPr>
    <w:rPr>
      <w:b w:val="0"/>
      <w:bCs w:val="0"/>
      <w:color w:val="000000"/>
      <w:szCs w:val="52"/>
    </w:rPr>
  </w:style>
  <w:style w:type="paragraph" w:customStyle="1" w:styleId="Style20">
    <w:name w:val="Style20"/>
    <w:basedOn w:val="Heading10"/>
    <w:next w:val="Heading1"/>
    <w:rsid w:val="001B0F93"/>
    <w:pPr>
      <w:spacing w:line="240" w:lineRule="auto"/>
      <w:ind w:right="49"/>
      <w:jc w:val="left"/>
    </w:pPr>
    <w:rPr>
      <w:b w:val="0"/>
      <w:bCs w:val="0"/>
      <w:color w:val="000000"/>
      <w:szCs w:val="52"/>
    </w:rPr>
  </w:style>
  <w:style w:type="paragraph" w:customStyle="1" w:styleId="lNormal">
    <w:name w:val="lNormal"/>
    <w:basedOn w:val="Heading1"/>
    <w:rsid w:val="001B0F93"/>
    <w:pPr>
      <w:keepNext w:val="0"/>
      <w:numPr>
        <w:numId w:val="0"/>
      </w:numPr>
      <w:tabs>
        <w:tab w:val="left" w:pos="0"/>
      </w:tabs>
      <w:spacing w:before="280" w:after="280"/>
      <w:ind w:left="432" w:hanging="432"/>
    </w:pPr>
    <w:rPr>
      <w:b w:val="0"/>
      <w:kern w:val="1"/>
      <w:sz w:val="36"/>
      <w:lang w:val="hu-HU"/>
    </w:rPr>
  </w:style>
  <w:style w:type="character" w:customStyle="1" w:styleId="pagnegru">
    <w:name w:val="pagnegru"/>
    <w:basedOn w:val="DefaultParagraphFont"/>
    <w:rsid w:val="001B0F93"/>
  </w:style>
  <w:style w:type="paragraph" w:customStyle="1" w:styleId="Default">
    <w:name w:val="Default"/>
    <w:rsid w:val="001B0F9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ocumentMapChar">
    <w:name w:val="Document Map Char"/>
    <w:basedOn w:val="DefaultParagraphFont"/>
    <w:link w:val="DocumentMap"/>
    <w:semiHidden/>
    <w:rsid w:val="001B0F93"/>
    <w:rPr>
      <w:rFonts w:ascii="Tahoma" w:hAnsi="Tahoma" w:cs="Tahoma"/>
      <w:sz w:val="20"/>
      <w:szCs w:val="20"/>
      <w:shd w:val="clear" w:color="auto" w:fill="000080"/>
      <w:lang w:val="ro-RO" w:eastAsia="zh-CN"/>
    </w:rPr>
  </w:style>
  <w:style w:type="paragraph" w:styleId="DocumentMap">
    <w:name w:val="Document Map"/>
    <w:basedOn w:val="Normal"/>
    <w:link w:val="DocumentMapChar"/>
    <w:semiHidden/>
    <w:rsid w:val="001B0F93"/>
    <w:pPr>
      <w:shd w:val="clear" w:color="auto" w:fill="000080"/>
    </w:pPr>
    <w:rPr>
      <w:rFonts w:ascii="Tahoma" w:eastAsia="Calibri" w:hAnsi="Tahoma" w:cs="Tahoma"/>
      <w:sz w:val="20"/>
      <w:szCs w:val="20"/>
    </w:rPr>
  </w:style>
  <w:style w:type="character" w:customStyle="1" w:styleId="DocumentMapChar1">
    <w:name w:val="Document Map Char1"/>
    <w:basedOn w:val="DefaultParagraphFont"/>
    <w:uiPriority w:val="99"/>
    <w:semiHidden/>
    <w:rsid w:val="001B0F93"/>
    <w:rPr>
      <w:rFonts w:ascii="Segoe UI" w:eastAsia="Times New Roman" w:hAnsi="Segoe UI" w:cs="Segoe UI"/>
      <w:sz w:val="16"/>
      <w:szCs w:val="16"/>
      <w:lang w:val="ro-RO" w:eastAsia="zh-CN"/>
    </w:rPr>
  </w:style>
  <w:style w:type="character" w:customStyle="1" w:styleId="marker">
    <w:name w:val="marker"/>
    <w:rsid w:val="001B0F93"/>
  </w:style>
  <w:style w:type="character" w:styleId="CommentReference">
    <w:name w:val="annotation reference"/>
    <w:rsid w:val="001B0F93"/>
    <w:rPr>
      <w:sz w:val="16"/>
      <w:szCs w:val="16"/>
    </w:rPr>
  </w:style>
  <w:style w:type="paragraph" w:styleId="CommentSubject">
    <w:name w:val="annotation subject"/>
    <w:basedOn w:val="CommentText"/>
    <w:next w:val="CommentText"/>
    <w:link w:val="CommentSubjectChar"/>
    <w:rsid w:val="001B0F93"/>
    <w:rPr>
      <w:b/>
      <w:bCs/>
      <w:lang w:val="ro-RO"/>
    </w:rPr>
  </w:style>
  <w:style w:type="character" w:customStyle="1" w:styleId="CommentSubjectChar">
    <w:name w:val="Comment Subject Char"/>
    <w:basedOn w:val="CommentTextChar"/>
    <w:link w:val="CommentSubject"/>
    <w:rsid w:val="001B0F93"/>
    <w:rPr>
      <w:rFonts w:ascii="Times New Roman" w:eastAsia="Times New Roman" w:hAnsi="Times New Roman" w:cs="Times New Roman"/>
      <w:b/>
      <w:bCs/>
      <w:sz w:val="20"/>
      <w:szCs w:val="20"/>
      <w:lang w:val="ro-RO" w:eastAsia="zh-CN"/>
    </w:rPr>
  </w:style>
  <w:style w:type="character" w:styleId="FollowedHyperlink">
    <w:name w:val="FollowedHyperlink"/>
    <w:rsid w:val="001B0F93"/>
    <w:rPr>
      <w:color w:val="954F72"/>
      <w:u w:val="single"/>
    </w:rPr>
  </w:style>
  <w:style w:type="paragraph" w:styleId="Subtitle">
    <w:name w:val="Subtitle"/>
    <w:basedOn w:val="Normal"/>
    <w:next w:val="Normal"/>
    <w:link w:val="SubtitleChar"/>
    <w:qFormat/>
    <w:rsid w:val="001B0F93"/>
    <w:pPr>
      <w:spacing w:after="60"/>
      <w:jc w:val="center"/>
      <w:outlineLvl w:val="1"/>
    </w:pPr>
    <w:rPr>
      <w:rFonts w:ascii="Calibri Light" w:hAnsi="Calibri Light"/>
    </w:rPr>
  </w:style>
  <w:style w:type="character" w:customStyle="1" w:styleId="SubtitleChar">
    <w:name w:val="Subtitle Char"/>
    <w:basedOn w:val="DefaultParagraphFont"/>
    <w:link w:val="Subtitle"/>
    <w:rsid w:val="001B0F93"/>
    <w:rPr>
      <w:rFonts w:ascii="Calibri Light" w:eastAsia="Times New Roman" w:hAnsi="Calibri Light" w:cs="Times New Roman"/>
      <w:sz w:val="24"/>
      <w:szCs w:val="24"/>
      <w:lang w:val="ro-RO" w:eastAsia="zh-CN"/>
    </w:rPr>
  </w:style>
  <w:style w:type="character" w:customStyle="1" w:styleId="apple-style-span">
    <w:name w:val="apple-style-span"/>
    <w:rsid w:val="001B0F93"/>
  </w:style>
  <w:style w:type="character" w:customStyle="1" w:styleId="oi732d6d">
    <w:name w:val="oi732d6d"/>
    <w:rsid w:val="001B0F93"/>
  </w:style>
  <w:style w:type="character" w:customStyle="1" w:styleId="CommentTextChar1">
    <w:name w:val="Comment Text Char1"/>
    <w:rsid w:val="001B0F93"/>
    <w:rPr>
      <w:lang w:eastAsia="zh-CN"/>
    </w:rPr>
  </w:style>
  <w:style w:type="paragraph" w:customStyle="1" w:styleId="ydp95ed7f60msonormal">
    <w:name w:val="ydp95ed7f60msonormal"/>
    <w:basedOn w:val="Normal"/>
    <w:rsid w:val="001B0F93"/>
    <w:pPr>
      <w:suppressAutoHyphens w:val="0"/>
      <w:spacing w:before="100" w:beforeAutospacing="1" w:after="100" w:afterAutospacing="1"/>
    </w:pPr>
    <w:rPr>
      <w:rFonts w:eastAsia="Calibri"/>
      <w:lang w:val="en-US" w:eastAsia="en-US"/>
    </w:rPr>
  </w:style>
  <w:style w:type="character" w:customStyle="1" w:styleId="WW8Num2z0">
    <w:name w:val="WW8Num2z0"/>
    <w:rsid w:val="001B0F93"/>
    <w:rPr>
      <w:rFonts w:ascii="Wingdings" w:hAnsi="Wingdings" w:cs="Wingdings"/>
    </w:rPr>
  </w:style>
  <w:style w:type="character" w:customStyle="1" w:styleId="WW8Num49z1">
    <w:name w:val="WW8Num49z1"/>
    <w:rsid w:val="001B0F93"/>
    <w:rPr>
      <w:rFonts w:ascii="Courier New" w:hAnsi="Courier New" w:cs="Courier New"/>
    </w:rPr>
  </w:style>
  <w:style w:type="character" w:customStyle="1" w:styleId="WW8Num49z2">
    <w:name w:val="WW8Num49z2"/>
    <w:rsid w:val="001B0F93"/>
    <w:rPr>
      <w:rFonts w:ascii="Wingdings" w:hAnsi="Wingdings" w:cs="Wingdings"/>
    </w:rPr>
  </w:style>
  <w:style w:type="character" w:customStyle="1" w:styleId="WW8Num50z1">
    <w:name w:val="WW8Num50z1"/>
    <w:rsid w:val="001B0F93"/>
    <w:rPr>
      <w:rFonts w:ascii="Courier New" w:hAnsi="Courier New" w:cs="Courier New"/>
    </w:rPr>
  </w:style>
  <w:style w:type="character" w:customStyle="1" w:styleId="WW8Num50z2">
    <w:name w:val="WW8Num50z2"/>
    <w:rsid w:val="001B0F93"/>
    <w:rPr>
      <w:rFonts w:ascii="Wingdings" w:hAnsi="Wingdings" w:cs="Wingdings"/>
    </w:rPr>
  </w:style>
  <w:style w:type="character" w:customStyle="1" w:styleId="WW8Num51z1">
    <w:name w:val="WW8Num51z1"/>
    <w:rsid w:val="001B0F93"/>
    <w:rPr>
      <w:rFonts w:ascii="Courier New" w:hAnsi="Courier New" w:cs="Courier New"/>
    </w:rPr>
  </w:style>
  <w:style w:type="character" w:customStyle="1" w:styleId="WW8Num51z2">
    <w:name w:val="WW8Num51z2"/>
    <w:rsid w:val="001B0F93"/>
    <w:rPr>
      <w:rFonts w:ascii="Wingdings" w:hAnsi="Wingdings" w:cs="Wingdings"/>
    </w:rPr>
  </w:style>
  <w:style w:type="character" w:customStyle="1" w:styleId="WW8Num60z3">
    <w:name w:val="WW8Num60z3"/>
    <w:rsid w:val="001B0F93"/>
    <w:rPr>
      <w:rFonts w:ascii="Symbol" w:hAnsi="Symbol" w:cs="Symbol"/>
    </w:rPr>
  </w:style>
  <w:style w:type="character" w:customStyle="1" w:styleId="WW8Num69z1">
    <w:name w:val="WW8Num69z1"/>
    <w:rsid w:val="001B0F93"/>
    <w:rPr>
      <w:rFonts w:ascii="Courier New" w:hAnsi="Courier New" w:cs="Courier New"/>
    </w:rPr>
  </w:style>
  <w:style w:type="character" w:customStyle="1" w:styleId="WW8Num69z3">
    <w:name w:val="WW8Num69z3"/>
    <w:rsid w:val="001B0F93"/>
    <w:rPr>
      <w:rFonts w:ascii="Symbol" w:hAnsi="Symbol" w:cs="Symbol"/>
    </w:rPr>
  </w:style>
  <w:style w:type="character" w:customStyle="1" w:styleId="WW8Num71z3">
    <w:name w:val="WW8Num71z3"/>
    <w:rsid w:val="001B0F93"/>
    <w:rPr>
      <w:rFonts w:ascii="Symbol" w:hAnsi="Symbol" w:cs="Symbol"/>
    </w:rPr>
  </w:style>
  <w:style w:type="character" w:customStyle="1" w:styleId="WW8Num72z3">
    <w:name w:val="WW8Num72z3"/>
    <w:rsid w:val="001B0F93"/>
    <w:rPr>
      <w:rFonts w:ascii="Symbol" w:hAnsi="Symbol" w:cs="Symbol"/>
    </w:rPr>
  </w:style>
  <w:style w:type="character" w:customStyle="1" w:styleId="WW8Num9z1">
    <w:name w:val="WW8Num9z1"/>
    <w:rsid w:val="001B0F93"/>
    <w:rPr>
      <w:rFonts w:ascii="Courier New" w:hAnsi="Courier New" w:cs="Courier New"/>
    </w:rPr>
  </w:style>
  <w:style w:type="character" w:customStyle="1" w:styleId="WW8Num9z2">
    <w:name w:val="WW8Num9z2"/>
    <w:rsid w:val="001B0F93"/>
    <w:rPr>
      <w:rFonts w:ascii="Wingdings" w:hAnsi="Wingdings" w:cs="Wingdings"/>
    </w:rPr>
  </w:style>
  <w:style w:type="character" w:customStyle="1" w:styleId="WW8Num11z2">
    <w:name w:val="WW8Num11z2"/>
    <w:rsid w:val="001B0F93"/>
    <w:rPr>
      <w:rFonts w:ascii="Wingdings" w:hAnsi="Wingdings" w:cs="Wingdings"/>
    </w:rPr>
  </w:style>
  <w:style w:type="character" w:customStyle="1" w:styleId="WW8Num12z3">
    <w:name w:val="WW8Num12z3"/>
    <w:rsid w:val="001B0F93"/>
    <w:rPr>
      <w:rFonts w:ascii="Symbol" w:hAnsi="Symbol" w:cs="Symbol"/>
    </w:rPr>
  </w:style>
  <w:style w:type="character" w:customStyle="1" w:styleId="WW8Num18z1">
    <w:name w:val="WW8Num18z1"/>
    <w:rsid w:val="001B0F93"/>
    <w:rPr>
      <w:rFonts w:ascii="Courier New" w:hAnsi="Courier New" w:cs="Courier New"/>
    </w:rPr>
  </w:style>
  <w:style w:type="character" w:customStyle="1" w:styleId="WW8Num18z2">
    <w:name w:val="WW8Num18z2"/>
    <w:rsid w:val="001B0F93"/>
    <w:rPr>
      <w:rFonts w:ascii="Wingdings" w:hAnsi="Wingdings" w:cs="Wingdings"/>
    </w:rPr>
  </w:style>
  <w:style w:type="character" w:customStyle="1" w:styleId="WW8Num19z3">
    <w:name w:val="WW8Num19z3"/>
    <w:rsid w:val="001B0F93"/>
    <w:rPr>
      <w:rFonts w:ascii="Symbol" w:hAnsi="Symbol" w:cs="Symbol"/>
    </w:rPr>
  </w:style>
  <w:style w:type="character" w:customStyle="1" w:styleId="WW8Num22z1">
    <w:name w:val="WW8Num22z1"/>
    <w:rsid w:val="001B0F93"/>
    <w:rPr>
      <w:rFonts w:ascii="Courier New" w:hAnsi="Courier New" w:cs="Courier New"/>
      <w:sz w:val="20"/>
    </w:rPr>
  </w:style>
  <w:style w:type="character" w:customStyle="1" w:styleId="WW8Num22z2">
    <w:name w:val="WW8Num22z2"/>
    <w:rsid w:val="001B0F93"/>
    <w:rPr>
      <w:rFonts w:ascii="Wingdings" w:hAnsi="Wingdings" w:cs="Wingdings"/>
      <w:sz w:val="20"/>
    </w:rPr>
  </w:style>
  <w:style w:type="character" w:customStyle="1" w:styleId="WW8Num23z3">
    <w:name w:val="WW8Num23z3"/>
    <w:rsid w:val="001B0F93"/>
    <w:rPr>
      <w:rFonts w:ascii="Symbol" w:hAnsi="Symbol" w:cs="Symbol"/>
    </w:rPr>
  </w:style>
  <w:style w:type="character" w:customStyle="1" w:styleId="WW8Num23z4">
    <w:name w:val="WW8Num23z4"/>
    <w:rsid w:val="001B0F93"/>
    <w:rPr>
      <w:rFonts w:ascii="Courier New" w:hAnsi="Courier New" w:cs="Courier New"/>
    </w:rPr>
  </w:style>
  <w:style w:type="character" w:customStyle="1" w:styleId="WW8Num27z1">
    <w:name w:val="WW8Num27z1"/>
    <w:rsid w:val="001B0F93"/>
    <w:rPr>
      <w:rFonts w:ascii="Courier New" w:hAnsi="Courier New" w:cs="Courier New"/>
    </w:rPr>
  </w:style>
  <w:style w:type="character" w:customStyle="1" w:styleId="WW8Num27z2">
    <w:name w:val="WW8Num27z2"/>
    <w:rsid w:val="001B0F93"/>
    <w:rPr>
      <w:rFonts w:ascii="Wingdings" w:hAnsi="Wingdings" w:cs="Wingdings"/>
    </w:rPr>
  </w:style>
  <w:style w:type="character" w:customStyle="1" w:styleId="WW8Num29z1">
    <w:name w:val="WW8Num29z1"/>
    <w:rsid w:val="001B0F93"/>
    <w:rPr>
      <w:rFonts w:ascii="Courier New" w:hAnsi="Courier New" w:cs="Courier New"/>
    </w:rPr>
  </w:style>
  <w:style w:type="character" w:customStyle="1" w:styleId="WW8Num29z2">
    <w:name w:val="WW8Num29z2"/>
    <w:rsid w:val="001B0F93"/>
    <w:rPr>
      <w:rFonts w:ascii="Wingdings" w:hAnsi="Wingdings" w:cs="Wingdings"/>
    </w:rPr>
  </w:style>
  <w:style w:type="character" w:customStyle="1" w:styleId="WW8Num39z3">
    <w:name w:val="WW8Num39z3"/>
    <w:rsid w:val="001B0F93"/>
    <w:rPr>
      <w:rFonts w:ascii="Symbol" w:hAnsi="Symbol" w:cs="Symbol"/>
    </w:rPr>
  </w:style>
  <w:style w:type="character" w:customStyle="1" w:styleId="WW8Num42z3">
    <w:name w:val="WW8Num42z3"/>
    <w:rsid w:val="001B0F93"/>
    <w:rPr>
      <w:rFonts w:ascii="Symbol" w:hAnsi="Symbol" w:cs="Symbol"/>
    </w:rPr>
  </w:style>
  <w:style w:type="character" w:customStyle="1" w:styleId="WW8Num45z1">
    <w:name w:val="WW8Num45z1"/>
    <w:rsid w:val="001B0F93"/>
    <w:rPr>
      <w:rFonts w:ascii="Courier New" w:hAnsi="Courier New" w:cs="Courier New"/>
    </w:rPr>
  </w:style>
  <w:style w:type="character" w:customStyle="1" w:styleId="WW8Num45z2">
    <w:name w:val="WW8Num45z2"/>
    <w:rsid w:val="001B0F93"/>
    <w:rPr>
      <w:rFonts w:ascii="Wingdings" w:hAnsi="Wingdings" w:cs="Wingdings"/>
    </w:rPr>
  </w:style>
  <w:style w:type="character" w:customStyle="1" w:styleId="WW8Num46z3">
    <w:name w:val="WW8Num46z3"/>
    <w:rsid w:val="001B0F93"/>
    <w:rPr>
      <w:rFonts w:ascii="Symbol" w:hAnsi="Symbol" w:cs="Symbol"/>
    </w:rPr>
  </w:style>
  <w:style w:type="character" w:customStyle="1" w:styleId="WW8Num48z1">
    <w:name w:val="WW8Num48z1"/>
    <w:rsid w:val="001B0F93"/>
    <w:rPr>
      <w:rFonts w:ascii="Courier New" w:hAnsi="Courier New" w:cs="Courier New"/>
    </w:rPr>
  </w:style>
  <w:style w:type="character" w:customStyle="1" w:styleId="WW8Num48z2">
    <w:name w:val="WW8Num48z2"/>
    <w:rsid w:val="001B0F93"/>
    <w:rPr>
      <w:rFonts w:ascii="Wingdings" w:hAnsi="Wingdings" w:cs="Wingdings"/>
    </w:rPr>
  </w:style>
  <w:style w:type="character" w:customStyle="1" w:styleId="WW8Num51z3">
    <w:name w:val="WW8Num51z3"/>
    <w:rsid w:val="001B0F93"/>
    <w:rPr>
      <w:rFonts w:ascii="Symbol" w:hAnsi="Symbol" w:cs="Symbol"/>
    </w:rPr>
  </w:style>
  <w:style w:type="paragraph" w:customStyle="1" w:styleId="Style">
    <w:name w:val="Style"/>
    <w:rsid w:val="001B0F93"/>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styleId="TableofAuthorities">
    <w:name w:val="table of authorities"/>
    <w:basedOn w:val="Normal"/>
    <w:next w:val="Normal"/>
    <w:rsid w:val="001B0F93"/>
    <w:pPr>
      <w:ind w:left="520" w:hanging="520"/>
    </w:pPr>
    <w:rPr>
      <w:rFonts w:ascii="Calibri" w:hAnsi="Calibri" w:cs="Calibri"/>
      <w:color w:val="000000"/>
      <w:sz w:val="20"/>
      <w:szCs w:val="20"/>
      <w:lang w:val="hu-HU"/>
    </w:rPr>
  </w:style>
  <w:style w:type="paragraph" w:styleId="TOAHeading">
    <w:name w:val="toa heading"/>
    <w:basedOn w:val="Normal"/>
    <w:next w:val="Normal"/>
    <w:rsid w:val="001B0F93"/>
    <w:pPr>
      <w:spacing w:before="240" w:after="120"/>
    </w:pPr>
    <w:rPr>
      <w:rFonts w:ascii="Calibri" w:hAnsi="Calibri" w:cs="Arial"/>
      <w:b/>
      <w:bCs/>
      <w:caps/>
      <w:color w:val="000000"/>
      <w:sz w:val="20"/>
      <w:szCs w:val="20"/>
      <w:lang w:val="hu-HU"/>
    </w:rPr>
  </w:style>
  <w:style w:type="paragraph" w:customStyle="1" w:styleId="thumb">
    <w:name w:val="thumb"/>
    <w:basedOn w:val="Normal"/>
    <w:rsid w:val="001B0F93"/>
    <w:pPr>
      <w:spacing w:before="280" w:after="280"/>
    </w:pPr>
    <w:rPr>
      <w:lang w:val="en-US"/>
    </w:rPr>
  </w:style>
  <w:style w:type="paragraph" w:customStyle="1" w:styleId="yiv0997029075msonormal">
    <w:name w:val="yiv0997029075msonormal"/>
    <w:basedOn w:val="Normal"/>
    <w:rsid w:val="001B0F93"/>
    <w:pPr>
      <w:suppressAutoHyphens w:val="0"/>
      <w:spacing w:before="280" w:after="280"/>
    </w:pPr>
    <w:rPr>
      <w:lang w:val="en-US"/>
    </w:rPr>
  </w:style>
  <w:style w:type="paragraph" w:customStyle="1" w:styleId="ormal">
    <w:name w:val="ormal"/>
    <w:basedOn w:val="Header"/>
    <w:rsid w:val="001B0F93"/>
    <w:pPr>
      <w:tabs>
        <w:tab w:val="center" w:pos="4320"/>
        <w:tab w:val="right" w:pos="8640"/>
      </w:tabs>
    </w:pPr>
    <w:rPr>
      <w:color w:val="000000"/>
      <w:u w:val="single"/>
      <w:lang w:val="hu-HU"/>
    </w:rPr>
  </w:style>
  <w:style w:type="paragraph" w:customStyle="1" w:styleId="Normals">
    <w:name w:val="Normals"/>
    <w:basedOn w:val="Heading1"/>
    <w:rsid w:val="001B0F93"/>
    <w:pPr>
      <w:keepNext w:val="0"/>
      <w:tabs>
        <w:tab w:val="num" w:pos="0"/>
      </w:tabs>
      <w:spacing w:before="280" w:after="280"/>
      <w:ind w:left="-1425" w:right="-51"/>
    </w:pPr>
    <w:rPr>
      <w:kern w:val="1"/>
      <w:sz w:val="28"/>
      <w:szCs w:val="48"/>
      <w:lang w:val="en-US"/>
    </w:rPr>
  </w:style>
  <w:style w:type="paragraph" w:customStyle="1" w:styleId="hentry-meta-data">
    <w:name w:val="hentry-meta-data"/>
    <w:basedOn w:val="Normal"/>
    <w:rsid w:val="001B0F93"/>
    <w:pPr>
      <w:suppressAutoHyphens w:val="0"/>
      <w:spacing w:before="100" w:beforeAutospacing="1" w:after="100" w:afterAutospacing="1"/>
    </w:pPr>
    <w:rPr>
      <w:lang w:val="en-US" w:eastAsia="en-US"/>
    </w:rPr>
  </w:style>
  <w:style w:type="character" w:customStyle="1" w:styleId="d2edcug0">
    <w:name w:val="d2edcug0"/>
    <w:rsid w:val="001B0F93"/>
  </w:style>
  <w:style w:type="character" w:customStyle="1" w:styleId="highlight">
    <w:name w:val="highlight"/>
    <w:basedOn w:val="DefaultParagraphFont"/>
    <w:rsid w:val="001B0F93"/>
  </w:style>
  <w:style w:type="character" w:customStyle="1" w:styleId="acopre">
    <w:name w:val="acopre"/>
    <w:basedOn w:val="DefaultParagraphFont"/>
    <w:rsid w:val="001B0F93"/>
  </w:style>
  <w:style w:type="character" w:customStyle="1" w:styleId="Szvegtrzs244ptFlkvr">
    <w:name w:val="Szövegtörzs (2) + 44 pt;Félkövér"/>
    <w:rsid w:val="001B0F93"/>
    <w:rPr>
      <w:rFonts w:ascii="Calibri" w:eastAsia="Calibri" w:hAnsi="Calibri" w:cs="Calibri"/>
      <w:b/>
      <w:bCs/>
      <w:i w:val="0"/>
      <w:iCs w:val="0"/>
      <w:smallCaps w:val="0"/>
      <w:strike w:val="0"/>
      <w:color w:val="000000"/>
      <w:spacing w:val="0"/>
      <w:w w:val="100"/>
      <w:position w:val="0"/>
      <w:sz w:val="88"/>
      <w:szCs w:val="88"/>
      <w:u w:val="none"/>
      <w:lang w:val="ro-RO" w:eastAsia="ro-RO" w:bidi="ro-RO"/>
    </w:rPr>
  </w:style>
  <w:style w:type="character" w:customStyle="1" w:styleId="Szvegtrzs2TimesNewRoman44pt">
    <w:name w:val="Szövegtörzs (2) + Times New Roman;44 pt"/>
    <w:rsid w:val="001B0F93"/>
    <w:rPr>
      <w:rFonts w:ascii="Times New Roman" w:eastAsia="Times New Roman" w:hAnsi="Times New Roman" w:cs="Times New Roman"/>
      <w:b/>
      <w:bCs/>
      <w:i w:val="0"/>
      <w:iCs w:val="0"/>
      <w:smallCaps w:val="0"/>
      <w:strike w:val="0"/>
      <w:color w:val="000000"/>
      <w:spacing w:val="0"/>
      <w:w w:val="100"/>
      <w:position w:val="0"/>
      <w:sz w:val="88"/>
      <w:szCs w:val="88"/>
      <w:u w:val="none"/>
      <w:lang w:val="ro-RO" w:eastAsia="ro-RO" w:bidi="ro-RO"/>
    </w:rPr>
  </w:style>
  <w:style w:type="character" w:customStyle="1" w:styleId="Szvegtrzs2TimesNewRoman45ptFlkvr">
    <w:name w:val="Szövegtörzs (2) + Times New Roman;45 pt;Félkövér"/>
    <w:rsid w:val="001B0F93"/>
    <w:rPr>
      <w:rFonts w:ascii="Times New Roman" w:eastAsia="Times New Roman" w:hAnsi="Times New Roman" w:cs="Times New Roman"/>
      <w:b/>
      <w:bCs/>
      <w:i w:val="0"/>
      <w:iCs w:val="0"/>
      <w:smallCaps w:val="0"/>
      <w:strike w:val="0"/>
      <w:color w:val="000000"/>
      <w:spacing w:val="0"/>
      <w:w w:val="100"/>
      <w:position w:val="0"/>
      <w:sz w:val="90"/>
      <w:szCs w:val="90"/>
      <w:u w:val="none"/>
      <w:lang w:val="ro-RO" w:eastAsia="ro-RO" w:bidi="ro-RO"/>
    </w:rPr>
  </w:style>
  <w:style w:type="character" w:customStyle="1" w:styleId="Szvegtrzs245pt">
    <w:name w:val="Szövegtörzs (2) + 45 pt"/>
    <w:rsid w:val="001B0F93"/>
    <w:rPr>
      <w:rFonts w:ascii="Calibri" w:eastAsia="Calibri" w:hAnsi="Calibri" w:cs="Calibri"/>
      <w:b/>
      <w:bCs/>
      <w:i w:val="0"/>
      <w:iCs w:val="0"/>
      <w:smallCaps w:val="0"/>
      <w:strike w:val="0"/>
      <w:color w:val="000000"/>
      <w:spacing w:val="0"/>
      <w:w w:val="100"/>
      <w:position w:val="0"/>
      <w:sz w:val="90"/>
      <w:szCs w:val="90"/>
      <w:u w:val="none"/>
      <w:lang w:val="ro-RO" w:eastAsia="ro-RO" w:bidi="ro-RO"/>
    </w:rPr>
  </w:style>
  <w:style w:type="character" w:customStyle="1" w:styleId="Szvegtrzs2">
    <w:name w:val="Szövegtörzs (2)_"/>
    <w:link w:val="Szvegtrzs20"/>
    <w:rsid w:val="001B0F93"/>
    <w:rPr>
      <w:rFonts w:ascii="Calibri" w:hAnsi="Calibri" w:cs="Calibri"/>
      <w:sz w:val="82"/>
      <w:szCs w:val="82"/>
      <w:shd w:val="clear" w:color="auto" w:fill="FFFFFF"/>
    </w:rPr>
  </w:style>
  <w:style w:type="paragraph" w:customStyle="1" w:styleId="Szvegtrzs20">
    <w:name w:val="Szövegtörzs (2)"/>
    <w:basedOn w:val="Normal"/>
    <w:link w:val="Szvegtrzs2"/>
    <w:rsid w:val="001B0F93"/>
    <w:pPr>
      <w:widowControl w:val="0"/>
      <w:shd w:val="clear" w:color="auto" w:fill="FFFFFF"/>
      <w:suppressAutoHyphens w:val="0"/>
      <w:spacing w:line="0" w:lineRule="atLeast"/>
      <w:jc w:val="right"/>
    </w:pPr>
    <w:rPr>
      <w:rFonts w:ascii="Calibri" w:eastAsia="Calibri" w:hAnsi="Calibri" w:cs="Calibri"/>
      <w:sz w:val="82"/>
      <w:szCs w:val="82"/>
      <w:lang w:val="en-US" w:eastAsia="en-US"/>
    </w:rPr>
  </w:style>
  <w:style w:type="character" w:customStyle="1" w:styleId="Szvegtrzs2115pt">
    <w:name w:val="Szövegtörzs (2) + 11;5 pt"/>
    <w:rsid w:val="001B0F93"/>
    <w:rPr>
      <w:rFonts w:ascii="Calibri" w:eastAsia="Calibri" w:hAnsi="Calibri" w:cs="Calibri"/>
      <w:b/>
      <w:bCs/>
      <w:color w:val="000000"/>
      <w:spacing w:val="0"/>
      <w:w w:val="100"/>
      <w:position w:val="0"/>
      <w:sz w:val="23"/>
      <w:szCs w:val="23"/>
      <w:shd w:val="clear" w:color="auto" w:fill="FFFFFF"/>
      <w:lang w:val="ro-RO" w:eastAsia="ro-RO" w:bidi="ro-RO"/>
    </w:rPr>
  </w:style>
  <w:style w:type="paragraph" w:customStyle="1" w:styleId="ql-align-justify">
    <w:name w:val="ql-align-justify"/>
    <w:basedOn w:val="Normal"/>
    <w:rsid w:val="001B0F93"/>
    <w:pPr>
      <w:suppressAutoHyphens w:val="0"/>
      <w:spacing w:before="100" w:beforeAutospacing="1" w:after="100" w:afterAutospacing="1"/>
    </w:pPr>
    <w:rPr>
      <w:lang w:val="hu-HU" w:eastAsia="hu-HU"/>
    </w:rPr>
  </w:style>
  <w:style w:type="character" w:customStyle="1" w:styleId="CharChar31">
    <w:name w:val="Char Char31"/>
    <w:rsid w:val="001B0F93"/>
    <w:rPr>
      <w:rFonts w:ascii="Times New Roman" w:eastAsia="Times New Roman" w:hAnsi="Times New Roman" w:cs="Times New Roman"/>
      <w:sz w:val="20"/>
      <w:szCs w:val="20"/>
      <w:lang w:val="ro-RO" w:eastAsia="zh-CN"/>
    </w:rPr>
  </w:style>
  <w:style w:type="character" w:customStyle="1" w:styleId="CharChar111">
    <w:name w:val="Char Char111"/>
    <w:rsid w:val="001B0F93"/>
    <w:rPr>
      <w:rFonts w:ascii="Times New Roman" w:eastAsia="Times New Roman" w:hAnsi="Times New Roman" w:cs="Times New Roman"/>
      <w:sz w:val="24"/>
      <w:szCs w:val="24"/>
      <w:lang w:val="ro-RO" w:eastAsia="zh-CN"/>
    </w:rPr>
  </w:style>
  <w:style w:type="character" w:customStyle="1" w:styleId="CharChar101">
    <w:name w:val="Char Char101"/>
    <w:rsid w:val="001B0F93"/>
    <w:rPr>
      <w:rFonts w:ascii="Times New Roman" w:eastAsia="Times New Roman" w:hAnsi="Times New Roman" w:cs="Times New Roman"/>
      <w:sz w:val="24"/>
      <w:szCs w:val="24"/>
      <w:lang w:val="ro-RO" w:eastAsia="zh-CN"/>
    </w:rPr>
  </w:style>
  <w:style w:type="character" w:customStyle="1" w:styleId="CharChar91">
    <w:name w:val="Char Char91"/>
    <w:rsid w:val="001B0F93"/>
    <w:rPr>
      <w:rFonts w:ascii="Tahoma" w:eastAsia="Times New Roman" w:hAnsi="Tahoma" w:cs="Tahoma"/>
      <w:sz w:val="16"/>
      <w:szCs w:val="16"/>
      <w:lang w:val="ro-RO" w:eastAsia="zh-CN"/>
    </w:rPr>
  </w:style>
  <w:style w:type="character" w:customStyle="1" w:styleId="CharChar181">
    <w:name w:val="Char Char181"/>
    <w:rsid w:val="001B0F93"/>
    <w:rPr>
      <w:b/>
      <w:bCs/>
      <w:sz w:val="24"/>
      <w:szCs w:val="24"/>
      <w:lang w:val="ro-RO" w:eastAsia="zh-CN" w:bidi="ar-SA"/>
    </w:rPr>
  </w:style>
  <w:style w:type="character" w:customStyle="1" w:styleId="CharChar171">
    <w:name w:val="Char Char171"/>
    <w:rsid w:val="001B0F93"/>
    <w:rPr>
      <w:i/>
      <w:iCs/>
      <w:sz w:val="24"/>
      <w:szCs w:val="24"/>
      <w:lang w:val="ro-RO" w:eastAsia="zh-CN" w:bidi="ar-SA"/>
    </w:rPr>
  </w:style>
  <w:style w:type="character" w:customStyle="1" w:styleId="CharChar161">
    <w:name w:val="Char Char161"/>
    <w:rsid w:val="001B0F93"/>
    <w:rPr>
      <w:i/>
      <w:iCs/>
      <w:sz w:val="24"/>
      <w:szCs w:val="24"/>
      <w:lang w:val="ro-RO" w:eastAsia="zh-CN" w:bidi="ar-SA"/>
    </w:rPr>
  </w:style>
  <w:style w:type="character" w:customStyle="1" w:styleId="CharChar151">
    <w:name w:val="Char Char151"/>
    <w:rsid w:val="001B0F93"/>
    <w:rPr>
      <w:i/>
      <w:iCs/>
      <w:sz w:val="24"/>
      <w:szCs w:val="24"/>
      <w:lang w:val="ro-RO" w:eastAsia="zh-CN" w:bidi="ar-SA"/>
    </w:rPr>
  </w:style>
  <w:style w:type="character" w:customStyle="1" w:styleId="CharChar141">
    <w:name w:val="Char Char141"/>
    <w:rsid w:val="001B0F93"/>
    <w:rPr>
      <w:b/>
      <w:sz w:val="24"/>
      <w:szCs w:val="24"/>
      <w:lang w:val="ro-RO" w:eastAsia="zh-CN" w:bidi="ar-SA"/>
    </w:rPr>
  </w:style>
  <w:style w:type="character" w:customStyle="1" w:styleId="CharChar131">
    <w:name w:val="Char Char131"/>
    <w:rsid w:val="001B0F93"/>
    <w:rPr>
      <w:b/>
      <w:sz w:val="24"/>
      <w:szCs w:val="24"/>
      <w:lang w:val="ro-RO" w:eastAsia="zh-CN" w:bidi="ar-SA"/>
    </w:rPr>
  </w:style>
  <w:style w:type="character" w:customStyle="1" w:styleId="CharChar121">
    <w:name w:val="Char Char121"/>
    <w:rsid w:val="001B0F93"/>
    <w:rPr>
      <w:i/>
      <w:iCs/>
      <w:sz w:val="24"/>
      <w:szCs w:val="24"/>
      <w:lang w:val="ro-RO" w:eastAsia="zh-CN" w:bidi="ar-SA"/>
    </w:rPr>
  </w:style>
  <w:style w:type="character" w:customStyle="1" w:styleId="CharChar81">
    <w:name w:val="Char Char81"/>
    <w:rsid w:val="001B0F93"/>
    <w:rPr>
      <w:rFonts w:ascii="Times New Roman" w:eastAsia="Times New Roman" w:hAnsi="Times New Roman" w:cs="Times New Roman"/>
      <w:sz w:val="24"/>
      <w:szCs w:val="24"/>
      <w:lang w:val="ro-RO" w:eastAsia="zh-CN"/>
    </w:rPr>
  </w:style>
  <w:style w:type="character" w:customStyle="1" w:styleId="CharChar71">
    <w:name w:val="Char Char71"/>
    <w:rsid w:val="001B0F93"/>
    <w:rPr>
      <w:rFonts w:ascii="Times New Roman" w:eastAsia="Times New Roman" w:hAnsi="Times New Roman" w:cs="Times New Roman"/>
      <w:sz w:val="24"/>
      <w:szCs w:val="24"/>
      <w:lang w:val="ro-RO" w:eastAsia="zh-CN"/>
    </w:rPr>
  </w:style>
  <w:style w:type="character" w:customStyle="1" w:styleId="CharChar61">
    <w:name w:val="Char Char61"/>
    <w:rsid w:val="001B0F93"/>
    <w:rPr>
      <w:rFonts w:ascii="Times New Roman" w:eastAsia="Times New Roman" w:hAnsi="Times New Roman" w:cs="Times New Roman"/>
      <w:sz w:val="24"/>
      <w:szCs w:val="24"/>
      <w:lang w:val="ro-RO" w:eastAsia="zh-CN"/>
    </w:rPr>
  </w:style>
  <w:style w:type="character" w:customStyle="1" w:styleId="CharChar51">
    <w:name w:val="Char Char51"/>
    <w:rsid w:val="001B0F93"/>
    <w:rPr>
      <w:rFonts w:ascii="Times New Roman" w:eastAsia="Times New Roman" w:hAnsi="Times New Roman" w:cs="Times New Roman"/>
      <w:b/>
      <w:bCs/>
      <w:sz w:val="24"/>
      <w:szCs w:val="24"/>
      <w:lang w:val="ro-RO" w:eastAsia="zh-CN"/>
    </w:rPr>
  </w:style>
  <w:style w:type="character" w:customStyle="1" w:styleId="CharChar41">
    <w:name w:val="Char Char41"/>
    <w:rsid w:val="001B0F93"/>
    <w:rPr>
      <w:rFonts w:ascii="Times New Roman" w:eastAsia="Times New Roman" w:hAnsi="Times New Roman" w:cs="Times New Roman"/>
      <w:sz w:val="24"/>
      <w:szCs w:val="24"/>
      <w:lang w:val="ro-RO" w:eastAsia="zh-CN"/>
    </w:rPr>
  </w:style>
  <w:style w:type="character" w:customStyle="1" w:styleId="CharChar21">
    <w:name w:val="Char Char21"/>
    <w:rsid w:val="001B0F93"/>
    <w:rPr>
      <w:rFonts w:ascii="Times New Roman" w:eastAsia="Times New Roman" w:hAnsi="Times New Roman" w:cs="Times New Roman"/>
      <w:sz w:val="16"/>
      <w:szCs w:val="16"/>
      <w:lang w:val="ro-RO" w:eastAsia="zh-CN"/>
    </w:rPr>
  </w:style>
  <w:style w:type="character" w:customStyle="1" w:styleId="CharChar110">
    <w:name w:val="Char Char110"/>
    <w:rsid w:val="001B0F93"/>
    <w:rPr>
      <w:rFonts w:ascii="Arial" w:eastAsia="Times New Roman" w:hAnsi="Arial" w:cs="Arial"/>
      <w:vanish/>
      <w:sz w:val="16"/>
      <w:szCs w:val="16"/>
    </w:rPr>
  </w:style>
  <w:style w:type="character" w:customStyle="1" w:styleId="CharChar19">
    <w:name w:val="Char Char19"/>
    <w:rsid w:val="001B0F93"/>
    <w:rPr>
      <w:rFonts w:ascii="Arial" w:eastAsia="Times New Roman" w:hAnsi="Arial" w:cs="Arial"/>
      <w:vanish/>
      <w:sz w:val="16"/>
      <w:szCs w:val="16"/>
    </w:rPr>
  </w:style>
  <w:style w:type="paragraph" w:customStyle="1" w:styleId="CaracterCaracter1">
    <w:name w:val="Caracter Caracter1"/>
    <w:basedOn w:val="Normal"/>
    <w:rsid w:val="001B0F93"/>
    <w:pPr>
      <w:suppressAutoHyphens w:val="0"/>
    </w:pPr>
    <w:rPr>
      <w:lang w:val="pl-PL"/>
    </w:rPr>
  </w:style>
  <w:style w:type="character" w:customStyle="1" w:styleId="Szvegtrzs244ptFlkvr0">
    <w:name w:val="Szövegtörzs (2) + 44 pt.Félkövér"/>
    <w:rsid w:val="001B0F93"/>
    <w:rPr>
      <w:rFonts w:ascii="Calibri" w:eastAsia="Calibri" w:hAnsi="Calibri" w:cs="Calibri"/>
      <w:b/>
      <w:bCs/>
      <w:i w:val="0"/>
      <w:iCs w:val="0"/>
      <w:smallCaps w:val="0"/>
      <w:strike w:val="0"/>
      <w:color w:val="000000"/>
      <w:spacing w:val="0"/>
      <w:w w:val="100"/>
      <w:position w:val="0"/>
      <w:sz w:val="88"/>
      <w:szCs w:val="88"/>
      <w:u w:val="none"/>
      <w:lang w:val="ro-RO" w:eastAsia="ro-RO" w:bidi="ro-RO"/>
    </w:rPr>
  </w:style>
  <w:style w:type="character" w:customStyle="1" w:styleId="Szvegtrzs2TimesNewRoman44pt0">
    <w:name w:val="Szövegtörzs (2) + Times New Roman.44 pt"/>
    <w:rsid w:val="001B0F93"/>
    <w:rPr>
      <w:rFonts w:ascii="Times New Roman" w:eastAsia="Times New Roman" w:hAnsi="Times New Roman" w:cs="Times New Roman"/>
      <w:b/>
      <w:bCs/>
      <w:i w:val="0"/>
      <w:iCs w:val="0"/>
      <w:smallCaps w:val="0"/>
      <w:strike w:val="0"/>
      <w:color w:val="000000"/>
      <w:spacing w:val="0"/>
      <w:w w:val="100"/>
      <w:position w:val="0"/>
      <w:sz w:val="88"/>
      <w:szCs w:val="88"/>
      <w:u w:val="none"/>
      <w:lang w:val="ro-RO" w:eastAsia="ro-RO" w:bidi="ro-RO"/>
    </w:rPr>
  </w:style>
  <w:style w:type="character" w:customStyle="1" w:styleId="Szvegtrzs2TimesNewRoman45ptFlkvr0">
    <w:name w:val="Szövegtörzs (2) + Times New Roman.45 pt.Félkövér"/>
    <w:rsid w:val="001B0F93"/>
    <w:rPr>
      <w:rFonts w:ascii="Times New Roman" w:eastAsia="Times New Roman" w:hAnsi="Times New Roman" w:cs="Times New Roman"/>
      <w:b/>
      <w:bCs/>
      <w:i w:val="0"/>
      <w:iCs w:val="0"/>
      <w:smallCaps w:val="0"/>
      <w:strike w:val="0"/>
      <w:color w:val="000000"/>
      <w:spacing w:val="0"/>
      <w:w w:val="100"/>
      <w:position w:val="0"/>
      <w:sz w:val="90"/>
      <w:szCs w:val="90"/>
      <w:u w:val="none"/>
      <w:lang w:val="ro-RO" w:eastAsia="ro-RO" w:bidi="ro-RO"/>
    </w:rPr>
  </w:style>
  <w:style w:type="character" w:customStyle="1" w:styleId="Szvegtrzs2115pt0">
    <w:name w:val="Szövegtörzs (2) + 11.5 pt"/>
    <w:rsid w:val="001B0F93"/>
    <w:rPr>
      <w:rFonts w:ascii="Calibri" w:eastAsia="Calibri" w:hAnsi="Calibri" w:cs="Calibri"/>
      <w:b/>
      <w:bCs/>
      <w:color w:val="000000"/>
      <w:spacing w:val="0"/>
      <w:w w:val="100"/>
      <w:position w:val="0"/>
      <w:sz w:val="23"/>
      <w:szCs w:val="23"/>
      <w:shd w:val="clear" w:color="auto" w:fill="FFFFFF"/>
      <w:lang w:val="ro-RO" w:eastAsia="ro-RO" w:bidi="ro-RO"/>
    </w:rPr>
  </w:style>
  <w:style w:type="table" w:customStyle="1" w:styleId="GridTable4Accent4">
    <w:name w:val="Grid Table 4 Accent 4"/>
    <w:basedOn w:val="TableNormal"/>
    <w:uiPriority w:val="49"/>
    <w:rsid w:val="001B0F93"/>
    <w:pPr>
      <w:spacing w:after="0" w:line="240" w:lineRule="auto"/>
    </w:pPr>
    <w:rPr>
      <w:rFonts w:eastAsiaTheme="minorHAnsi"/>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3Accent5">
    <w:name w:val="List Table 3 Accent 5"/>
    <w:basedOn w:val="TableNormal"/>
    <w:uiPriority w:val="48"/>
    <w:rsid w:val="001B0F93"/>
    <w:pPr>
      <w:spacing w:after="0" w:line="240" w:lineRule="auto"/>
    </w:pPr>
    <w:rPr>
      <w:rFonts w:eastAsia="Times New Roman"/>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Grid9">
    <w:name w:val="Table Grid9"/>
    <w:basedOn w:val="TableNormal"/>
    <w:next w:val="TableGrid"/>
    <w:uiPriority w:val="39"/>
    <w:rsid w:val="001B0F9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B0F9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
    <w:name w:val="List Table 4 Accent 5"/>
    <w:basedOn w:val="TableNormal"/>
    <w:uiPriority w:val="49"/>
    <w:rsid w:val="001B0F93"/>
    <w:pPr>
      <w:spacing w:after="0" w:line="240" w:lineRule="auto"/>
    </w:pPr>
    <w:rPr>
      <w:rFonts w:eastAsia="Times New Roma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
    <w:name w:val="Grid Table 4 Accent 3"/>
    <w:basedOn w:val="TableNormal"/>
    <w:uiPriority w:val="49"/>
    <w:rsid w:val="00160D0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3">
    <w:name w:val="List Table 4 Accent 3"/>
    <w:basedOn w:val="TableNormal"/>
    <w:uiPriority w:val="49"/>
    <w:rsid w:val="001D6A0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1">
    <w:name w:val="No List1"/>
    <w:next w:val="NoList"/>
    <w:uiPriority w:val="99"/>
    <w:semiHidden/>
    <w:unhideWhenUsed/>
    <w:rsid w:val="006432C9"/>
  </w:style>
  <w:style w:type="numbering" w:customStyle="1" w:styleId="NoList11">
    <w:name w:val="No List11"/>
    <w:next w:val="NoList"/>
    <w:semiHidden/>
    <w:rsid w:val="006432C9"/>
  </w:style>
  <w:style w:type="table" w:customStyle="1" w:styleId="Tablazatok">
    <w:name w:val="Tablazatok"/>
    <w:basedOn w:val="TableGrid"/>
    <w:rsid w:val="006432C9"/>
    <w:rPr>
      <w:rFonts w:ascii="Times New Roman" w:eastAsia="Times New Roman" w:hAnsi="Times New Roman" w:cs="Times New Roman"/>
      <w:sz w:val="20"/>
      <w:szCs w:val="20"/>
    </w:rPr>
    <w:tblPr/>
  </w:style>
  <w:style w:type="table" w:customStyle="1" w:styleId="TableGrid1">
    <w:name w:val="Table Grid1"/>
    <w:basedOn w:val="TableNormal"/>
    <w:next w:val="TableGrid"/>
    <w:rsid w:val="006432C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rsid w:val="006432C9"/>
    <w:pPr>
      <w:suppressAutoHyphens/>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432C9"/>
    <w:pPr>
      <w:suppressAutoHyphens/>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LightGrid">
    <w:name w:val="Light Grid"/>
    <w:basedOn w:val="TableNormal"/>
    <w:rsid w:val="006432C9"/>
    <w:pPr>
      <w:spacing w:after="0" w:line="240" w:lineRule="auto"/>
    </w:pPr>
    <w:rPr>
      <w:rFonts w:ascii="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eList2">
    <w:name w:val="Table List 2"/>
    <w:basedOn w:val="TableNormal"/>
    <w:rsid w:val="006432C9"/>
    <w:pPr>
      <w:suppressAutoHyphens/>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lignmentl">
    <w:name w:val="alignment_l"/>
    <w:basedOn w:val="Normal"/>
    <w:rsid w:val="006432C9"/>
    <w:pPr>
      <w:suppressAutoHyphens w:val="0"/>
      <w:spacing w:before="100" w:beforeAutospacing="1" w:after="100" w:afterAutospacing="1"/>
    </w:pPr>
    <w:rPr>
      <w:lang w:val="en-US" w:eastAsia="en-US"/>
    </w:rPr>
  </w:style>
  <w:style w:type="paragraph" w:customStyle="1" w:styleId="Caracter">
    <w:name w:val="Caracter"/>
    <w:basedOn w:val="Normal"/>
    <w:rsid w:val="006432C9"/>
    <w:pPr>
      <w:suppressAutoHyphens w:val="0"/>
    </w:pPr>
    <w:rPr>
      <w:lang w:val="pl-PL" w:eastAsia="pl-PL"/>
    </w:rPr>
  </w:style>
  <w:style w:type="table" w:customStyle="1" w:styleId="ListTable5DarkAccent3">
    <w:name w:val="List Table 5 Dark Accent 3"/>
    <w:basedOn w:val="TableNormal"/>
    <w:uiPriority w:val="50"/>
    <w:rsid w:val="009A1EE9"/>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PlainTable1">
    <w:name w:val="Plain Table 1"/>
    <w:basedOn w:val="TableNormal"/>
    <w:uiPriority w:val="41"/>
    <w:rsid w:val="00422C7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21">
    <w:name w:val="Style21"/>
    <w:basedOn w:val="ColorfulShading-Accent3"/>
    <w:uiPriority w:val="99"/>
    <w:rsid w:val="00422C7E"/>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customStyle="1" w:styleId="GridTable5DarkAccent3">
    <w:name w:val="Grid Table 5 Dark Accent 3"/>
    <w:basedOn w:val="TableList4"/>
    <w:uiPriority w:val="50"/>
    <w:rsid w:val="00023E1C"/>
    <w:rPr>
      <w:rFonts w:ascii="Times New Roman" w:hAnsi="Times New Roman"/>
      <w:sz w:val="24"/>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3" w:themeFillTint="66"/>
    </w:tcPr>
    <w:tblStylePr w:type="firstRow">
      <w:rPr>
        <w:b/>
        <w:bCs/>
        <w:color w:val="FFFFFF" w:themeColor="background1"/>
      </w:rPr>
      <w:tblPr/>
      <w:tcPr>
        <w:tcBorders>
          <w:top w:val="single" w:sz="4" w:space="0" w:color="FFFFFF" w:themeColor="background1"/>
          <w:left w:val="single" w:sz="4" w:space="0" w:color="FFFFFF" w:themeColor="background1"/>
          <w:bottom w:val="single" w:sz="12" w:space="0" w:color="000000"/>
          <w:right w:val="single" w:sz="4" w:space="0" w:color="FFFFFF" w:themeColor="background1"/>
          <w:insideH w:val="nil"/>
          <w:insideV w:val="nil"/>
          <w:tl2br w:val="none" w:sz="0" w:space="0" w:color="auto"/>
          <w:tr2bl w:val="none" w:sz="0" w:space="0" w:color="auto"/>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ColorfulShading-Accent3">
    <w:name w:val="Colorful Shading Accent 3"/>
    <w:basedOn w:val="TableNormal"/>
    <w:uiPriority w:val="71"/>
    <w:semiHidden/>
    <w:unhideWhenUsed/>
    <w:rsid w:val="00422C7E"/>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TableList4">
    <w:name w:val="Table List 4"/>
    <w:basedOn w:val="TableNormal"/>
    <w:uiPriority w:val="99"/>
    <w:semiHidden/>
    <w:unhideWhenUsed/>
    <w:rsid w:val="00023E1C"/>
    <w:pPr>
      <w:suppressAutoHyphens/>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805254">
      <w:bodyDiv w:val="1"/>
      <w:marLeft w:val="0"/>
      <w:marRight w:val="0"/>
      <w:marTop w:val="0"/>
      <w:marBottom w:val="0"/>
      <w:divBdr>
        <w:top w:val="none" w:sz="0" w:space="0" w:color="auto"/>
        <w:left w:val="none" w:sz="0" w:space="0" w:color="auto"/>
        <w:bottom w:val="none" w:sz="0" w:space="0" w:color="auto"/>
        <w:right w:val="none" w:sz="0" w:space="0" w:color="auto"/>
      </w:divBdr>
    </w:div>
    <w:div w:id="674918174">
      <w:bodyDiv w:val="1"/>
      <w:marLeft w:val="0"/>
      <w:marRight w:val="0"/>
      <w:marTop w:val="0"/>
      <w:marBottom w:val="0"/>
      <w:divBdr>
        <w:top w:val="none" w:sz="0" w:space="0" w:color="auto"/>
        <w:left w:val="none" w:sz="0" w:space="0" w:color="auto"/>
        <w:bottom w:val="none" w:sz="0" w:space="0" w:color="auto"/>
        <w:right w:val="none" w:sz="0" w:space="0" w:color="auto"/>
      </w:divBdr>
      <w:divsChild>
        <w:div w:id="896743556">
          <w:marLeft w:val="0"/>
          <w:marRight w:val="0"/>
          <w:marTop w:val="0"/>
          <w:marBottom w:val="0"/>
          <w:divBdr>
            <w:top w:val="none" w:sz="0" w:space="0" w:color="auto"/>
            <w:left w:val="none" w:sz="0" w:space="0" w:color="auto"/>
            <w:bottom w:val="none" w:sz="0" w:space="0" w:color="auto"/>
            <w:right w:val="none" w:sz="0" w:space="0" w:color="auto"/>
          </w:divBdr>
          <w:divsChild>
            <w:div w:id="712391051">
              <w:marLeft w:val="0"/>
              <w:marRight w:val="0"/>
              <w:marTop w:val="0"/>
              <w:marBottom w:val="0"/>
              <w:divBdr>
                <w:top w:val="none" w:sz="0" w:space="0" w:color="auto"/>
                <w:left w:val="none" w:sz="0" w:space="0" w:color="auto"/>
                <w:bottom w:val="none" w:sz="0" w:space="0" w:color="auto"/>
                <w:right w:val="none" w:sz="0" w:space="0" w:color="auto"/>
              </w:divBdr>
              <w:divsChild>
                <w:div w:id="2137285830">
                  <w:marLeft w:val="0"/>
                  <w:marRight w:val="0"/>
                  <w:marTop w:val="0"/>
                  <w:marBottom w:val="0"/>
                  <w:divBdr>
                    <w:top w:val="none" w:sz="0" w:space="0" w:color="auto"/>
                    <w:left w:val="none" w:sz="0" w:space="0" w:color="auto"/>
                    <w:bottom w:val="none" w:sz="0" w:space="0" w:color="auto"/>
                    <w:right w:val="none" w:sz="0" w:space="0" w:color="auto"/>
                  </w:divBdr>
                  <w:divsChild>
                    <w:div w:id="905922338">
                      <w:marLeft w:val="0"/>
                      <w:marRight w:val="0"/>
                      <w:marTop w:val="0"/>
                      <w:marBottom w:val="150"/>
                      <w:divBdr>
                        <w:top w:val="none" w:sz="0" w:space="0" w:color="auto"/>
                        <w:left w:val="none" w:sz="0" w:space="0" w:color="auto"/>
                        <w:bottom w:val="none" w:sz="0" w:space="0" w:color="auto"/>
                        <w:right w:val="none" w:sz="0" w:space="0" w:color="auto"/>
                      </w:divBdr>
                      <w:divsChild>
                        <w:div w:id="1161458167">
                          <w:marLeft w:val="0"/>
                          <w:marRight w:val="0"/>
                          <w:marTop w:val="0"/>
                          <w:marBottom w:val="0"/>
                          <w:divBdr>
                            <w:top w:val="none" w:sz="0" w:space="0" w:color="auto"/>
                            <w:left w:val="none" w:sz="0" w:space="0" w:color="auto"/>
                            <w:bottom w:val="none" w:sz="0" w:space="0" w:color="auto"/>
                            <w:right w:val="none" w:sz="0" w:space="0" w:color="auto"/>
                          </w:divBdr>
                          <w:divsChild>
                            <w:div w:id="16182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02687">
      <w:bodyDiv w:val="1"/>
      <w:marLeft w:val="0"/>
      <w:marRight w:val="0"/>
      <w:marTop w:val="0"/>
      <w:marBottom w:val="0"/>
      <w:divBdr>
        <w:top w:val="none" w:sz="0" w:space="0" w:color="auto"/>
        <w:left w:val="none" w:sz="0" w:space="0" w:color="auto"/>
        <w:bottom w:val="none" w:sz="0" w:space="0" w:color="auto"/>
        <w:right w:val="none" w:sz="0" w:space="0" w:color="auto"/>
      </w:divBdr>
    </w:div>
    <w:div w:id="1858890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6.jpg"/><Relationship Id="rId39" Type="http://schemas.openxmlformats.org/officeDocument/2006/relationships/image" Target="media/image11.png"/><Relationship Id="rId21" Type="http://schemas.openxmlformats.org/officeDocument/2006/relationships/image" Target="media/image2.png"/><Relationship Id="rId34" Type="http://schemas.openxmlformats.org/officeDocument/2006/relationships/footer" Target="footer1.xml"/><Relationship Id="rId42" Type="http://schemas.openxmlformats.org/officeDocument/2006/relationships/chart" Target="charts/chart2.xml"/><Relationship Id="rId47" Type="http://schemas.openxmlformats.org/officeDocument/2006/relationships/chart" Target="charts/chart7.xml"/><Relationship Id="rId50" Type="http://schemas.openxmlformats.org/officeDocument/2006/relationships/footer" Target="footer3.xml"/><Relationship Id="rId55" Type="http://schemas.openxmlformats.org/officeDocument/2006/relationships/header" Target="header7.xml"/><Relationship Id="rId63" Type="http://schemas.openxmlformats.org/officeDocument/2006/relationships/hyperlink" Target="http://ec.europa.eu/regional_policy/what/future/pdf/partnership/ro_position_paper_ro.pdf" TargetMode="External"/><Relationship Id="rId68" Type="http://schemas.openxmlformats.org/officeDocument/2006/relationships/hyperlink" Target="http://silteximkibed.eu/bemutatkozas/bemutatk.html" TargetMode="External"/><Relationship Id="rId76" Type="http://schemas.openxmlformats.org/officeDocument/2006/relationships/hyperlink" Target="https://membri.listafirme.ro/top-firme.asp"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szekelyhon.ro/" TargetMode="Externa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hyperlink" Target="http://www.adrcentru.ro/wp-content/uploads/2020/12/9.-Portofoliul-de-proiecte.pdf" TargetMode="External"/><Relationship Id="rId11" Type="http://schemas.openxmlformats.org/officeDocument/2006/relationships/diagramData" Target="diagrams/data1.xml"/><Relationship Id="rId24" Type="http://schemas.openxmlformats.org/officeDocument/2006/relationships/image" Target="media/image5.jpg"/><Relationship Id="rId32" Type="http://schemas.openxmlformats.org/officeDocument/2006/relationships/image" Target="media/image9.jpg"/><Relationship Id="rId37" Type="http://schemas.openxmlformats.org/officeDocument/2006/relationships/image" Target="media/image10.png"/><Relationship Id="rId40" Type="http://schemas.openxmlformats.org/officeDocument/2006/relationships/image" Target="media/image12.emf"/><Relationship Id="rId45" Type="http://schemas.openxmlformats.org/officeDocument/2006/relationships/chart" Target="charts/chart5.xml"/><Relationship Id="rId53" Type="http://schemas.openxmlformats.org/officeDocument/2006/relationships/footer" Target="footer5.xml"/><Relationship Id="rId58" Type="http://schemas.openxmlformats.org/officeDocument/2006/relationships/header" Target="header8.xml"/><Relationship Id="rId66" Type="http://schemas.openxmlformats.org/officeDocument/2006/relationships/hyperlink" Target="http://www.panoramio.com/photo/24731337" TargetMode="External"/><Relationship Id="rId74" Type="http://schemas.openxmlformats.org/officeDocument/2006/relationships/hyperlink" Target="https://szekelyhon.ro/aktualis/ingyenes-aosztraka-terkep-maros-megyerol" TargetMode="External"/><Relationship Id="rId79" Type="http://schemas.openxmlformats.org/officeDocument/2006/relationships/header" Target="header10.xml"/><Relationship Id="rId5" Type="http://schemas.openxmlformats.org/officeDocument/2006/relationships/settings" Target="settings.xml"/><Relationship Id="rId61" Type="http://schemas.openxmlformats.org/officeDocument/2006/relationships/hyperlink" Target="file:///C:\Users\Iza\doc.Storage\temp\1.%09http:\www.adrcentru.ro\Detaliu.aspx%3ft=ADDocumentePlanificare&amp;eID=125" TargetMode="External"/><Relationship Id="rId82" Type="http://schemas.openxmlformats.org/officeDocument/2006/relationships/header" Target="header11.xml"/><Relationship Id="rId19" Type="http://schemas.openxmlformats.org/officeDocument/2006/relationships/diagramColors" Target="diagrams/colors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3.jpeg"/><Relationship Id="rId27" Type="http://schemas.openxmlformats.org/officeDocument/2006/relationships/hyperlink" Target="http://www.adrcentru.ro/wp-content/uploads/2020/12/9.-Portofoliul-de-proiecte.pdf" TargetMode="External"/><Relationship Id="rId30" Type="http://schemas.openxmlformats.org/officeDocument/2006/relationships/image" Target="media/image8.jpg"/><Relationship Id="rId35" Type="http://schemas.openxmlformats.org/officeDocument/2006/relationships/footer" Target="footer2.xml"/><Relationship Id="rId43" Type="http://schemas.openxmlformats.org/officeDocument/2006/relationships/chart" Target="charts/chart3.xml"/><Relationship Id="rId48" Type="http://schemas.openxmlformats.org/officeDocument/2006/relationships/header" Target="header3.xml"/><Relationship Id="rId56" Type="http://schemas.openxmlformats.org/officeDocument/2006/relationships/footer" Target="footer6.xml"/><Relationship Id="rId64" Type="http://schemas.openxmlformats.org/officeDocument/2006/relationships/hyperlink" Target="http://www.madr.ro/docs/dezvoltare-rurala/programare-2014-2020/analiza-dezvoltarii-rurale-agricultura-iulie-2013.pdf" TargetMode="External"/><Relationship Id="rId69" Type="http://schemas.openxmlformats.org/officeDocument/2006/relationships/hyperlink" Target="http://www.panoramio.com/photo/24731092" TargetMode="External"/><Relationship Id="rId77" Type="http://schemas.openxmlformats.org/officeDocument/2006/relationships/hyperlink" Target="http://www.madr.ro/docs/dezvoltare-rurala/programare-2014-2020/analiza-dezvoltarii-rurale-agricultura-iulie-2013.pdf" TargetMode="External"/><Relationship Id="rId8" Type="http://schemas.openxmlformats.org/officeDocument/2006/relationships/endnotes" Target="endnotes.xml"/><Relationship Id="rId51" Type="http://schemas.openxmlformats.org/officeDocument/2006/relationships/footer" Target="footer4.xml"/><Relationship Id="rId72" Type="http://schemas.openxmlformats.org/officeDocument/2006/relationships/hyperlink" Target="http://www.firme.info/" TargetMode="External"/><Relationship Id="rId80" Type="http://schemas.openxmlformats.org/officeDocument/2006/relationships/footer" Target="footer9.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http://www.adrcentru.ro/wp-content/uploads/2020/12/9.-Portofoliul-de-proiecte.pdf" TargetMode="External"/><Relationship Id="rId33" Type="http://schemas.openxmlformats.org/officeDocument/2006/relationships/header" Target="header1.xml"/><Relationship Id="rId38" Type="http://schemas.openxmlformats.org/officeDocument/2006/relationships/hyperlink" Target="http://www.comune.ro/?/judet/ijud29/" TargetMode="External"/><Relationship Id="rId46" Type="http://schemas.openxmlformats.org/officeDocument/2006/relationships/chart" Target="charts/chart6.xml"/><Relationship Id="rId59" Type="http://schemas.openxmlformats.org/officeDocument/2006/relationships/footer" Target="footer8.xml"/><Relationship Id="rId67" Type="http://schemas.openxmlformats.org/officeDocument/2006/relationships/hyperlink" Target="https://maps.google.ro/maps" TargetMode="External"/><Relationship Id="rId20" Type="http://schemas.microsoft.com/office/2007/relationships/diagramDrawing" Target="diagrams/drawing2.xml"/><Relationship Id="rId41" Type="http://schemas.openxmlformats.org/officeDocument/2006/relationships/chart" Target="charts/chart1.xml"/><Relationship Id="rId54" Type="http://schemas.openxmlformats.org/officeDocument/2006/relationships/header" Target="header6.xml"/><Relationship Id="rId62" Type="http://schemas.openxmlformats.org/officeDocument/2006/relationships/hyperlink" Target="http://www.madr.ro/docs/dezvoltare-rurala/redesemnare-zone-afectate-de%20constrangeri-naturale.pdf" TargetMode="External"/><Relationship Id="rId70" Type="http://schemas.openxmlformats.org/officeDocument/2006/relationships/hyperlink" Target="http://www.comune.ro/?/judet/ijud29/" TargetMode="External"/><Relationship Id="rId75" Type="http://schemas.openxmlformats.org/officeDocument/2006/relationships/hyperlink" Target="https://patrimoniu.ro/images/lmi-2015/LMI-MS.pdf" TargetMode="External"/><Relationship Id="rId83"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4.png"/><Relationship Id="rId28" Type="http://schemas.openxmlformats.org/officeDocument/2006/relationships/image" Target="media/image7.jpg"/><Relationship Id="rId36" Type="http://schemas.openxmlformats.org/officeDocument/2006/relationships/header" Target="header2.xml"/><Relationship Id="rId49" Type="http://schemas.openxmlformats.org/officeDocument/2006/relationships/header" Target="header4.xml"/><Relationship Id="rId57" Type="http://schemas.openxmlformats.org/officeDocument/2006/relationships/footer" Target="footer7.xml"/><Relationship Id="rId10" Type="http://schemas.microsoft.com/office/2007/relationships/hdphoto" Target="media/hdphoto1.wdp"/><Relationship Id="rId31" Type="http://schemas.openxmlformats.org/officeDocument/2006/relationships/hyperlink" Target="http://www.adrcentru.ro/wp-content/uploads/2020/12/9.-Portofoliul-de-proiecte.pdf" TargetMode="External"/><Relationship Id="rId44" Type="http://schemas.openxmlformats.org/officeDocument/2006/relationships/chart" Target="charts/chart4.xml"/><Relationship Id="rId52" Type="http://schemas.openxmlformats.org/officeDocument/2006/relationships/header" Target="header5.xml"/><Relationship Id="rId60" Type="http://schemas.openxmlformats.org/officeDocument/2006/relationships/hyperlink" Target="http://www.madr.ro/docs/dezvoltare-rurala/programare-2014-2020/analiza-dezvoltarii-rurale-agricultura-iulie-2013.pdf" TargetMode="External"/><Relationship Id="rId65" Type="http://schemas.openxmlformats.org/officeDocument/2006/relationships/hyperlink" Target="http://www.mures.insse.ro/phpfiles/Mures_RPL_2011_Comunicat_date_definitive.pdf" TargetMode="External"/><Relationship Id="rId73" Type="http://schemas.openxmlformats.org/officeDocument/2006/relationships/hyperlink" Target="http://pe-harta.ro/mures/" TargetMode="External"/><Relationship Id="rId78" Type="http://schemas.openxmlformats.org/officeDocument/2006/relationships/header" Target="header9.xml"/><Relationship Id="rId81" Type="http://schemas.openxmlformats.org/officeDocument/2006/relationships/footer" Target="footer10.xml"/></Relationships>
</file>

<file path=word/_rels/footnotes.xml.rels><?xml version="1.0" encoding="UTF-8" standalone="yes"?>
<Relationships xmlns="http://schemas.openxmlformats.org/package/2006/relationships"><Relationship Id="rId1" Type="http://schemas.openxmlformats.org/officeDocument/2006/relationships/hyperlink" Target="http://www.adrcentru.ro/wp-content/uploads/2020/12/9.-Portofoliul-de-proiecte.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Iza\Desktop\SDL%20Neaua\statistic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za\Desktop\SDL%20Neaua\statistic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za\Desktop\SDL%20Neaua\statistic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za\Desktop\SDL%20Neaua\statistic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za\Desktop\SDL%20Neaua\statistic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za\Desktop\SDL%20Neaua\statistic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za\Desktop\SDL%20Neaua\statistic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1"/>
          <c:order val="0"/>
          <c:tx>
            <c:strRef>
              <c:f>'Populatie dupa domiciliu'!$A$70</c:f>
              <c:strCache>
                <c:ptCount val="1"/>
                <c:pt idx="0">
                  <c:v>Masculin </c:v>
                </c:pt>
              </c:strCache>
            </c:strRef>
          </c:tx>
          <c:spPr>
            <a:solidFill>
              <a:srgbClr val="993957"/>
            </a:solidFill>
            <a:ln>
              <a:noFill/>
            </a:ln>
            <a:effectLst/>
            <a:sp3d/>
          </c:spPr>
          <c:invertIfNegative val="0"/>
          <c:cat>
            <c:numRef>
              <c:f>'Populatie dupa domiciliu'!$B$68:$K$68</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'Populatie dupa domiciliu'!$B$70:$K$70</c:f>
              <c:numCache>
                <c:formatCode>General</c:formatCode>
                <c:ptCount val="10"/>
                <c:pt idx="0">
                  <c:v>700</c:v>
                </c:pt>
                <c:pt idx="1">
                  <c:v>689</c:v>
                </c:pt>
                <c:pt idx="2">
                  <c:v>687</c:v>
                </c:pt>
                <c:pt idx="3">
                  <c:v>686</c:v>
                </c:pt>
                <c:pt idx="4">
                  <c:v>686</c:v>
                </c:pt>
                <c:pt idx="5">
                  <c:v>686</c:v>
                </c:pt>
                <c:pt idx="6">
                  <c:v>670</c:v>
                </c:pt>
                <c:pt idx="7">
                  <c:v>659</c:v>
                </c:pt>
                <c:pt idx="8">
                  <c:v>650</c:v>
                </c:pt>
                <c:pt idx="9">
                  <c:v>644</c:v>
                </c:pt>
              </c:numCache>
            </c:numRef>
          </c:val>
          <c:extLst xmlns:c16r2="http://schemas.microsoft.com/office/drawing/2015/06/chart">
            <c:ext xmlns:c16="http://schemas.microsoft.com/office/drawing/2014/chart" uri="{C3380CC4-5D6E-409C-BE32-E72D297353CC}">
              <c16:uniqueId val="{00000000-756F-4C3D-ACEA-37484F355D82}"/>
            </c:ext>
          </c:extLst>
        </c:ser>
        <c:ser>
          <c:idx val="2"/>
          <c:order val="1"/>
          <c:tx>
            <c:strRef>
              <c:f>'Populatie dupa domiciliu'!$A$71</c:f>
              <c:strCache>
                <c:ptCount val="1"/>
                <c:pt idx="0">
                  <c:v>Feminin</c:v>
                </c:pt>
              </c:strCache>
            </c:strRef>
          </c:tx>
          <c:spPr>
            <a:solidFill>
              <a:schemeClr val="accent3"/>
            </a:solidFill>
            <a:ln>
              <a:noFill/>
            </a:ln>
            <a:effectLst/>
            <a:sp3d/>
          </c:spPr>
          <c:invertIfNegative val="0"/>
          <c:cat>
            <c:numRef>
              <c:f>'Populatie dupa domiciliu'!$B$68:$K$68</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'Populatie dupa domiciliu'!$B$71:$K$71</c:f>
              <c:numCache>
                <c:formatCode>General</c:formatCode>
                <c:ptCount val="10"/>
                <c:pt idx="0">
                  <c:v>764</c:v>
                </c:pt>
                <c:pt idx="1">
                  <c:v>764</c:v>
                </c:pt>
                <c:pt idx="2">
                  <c:v>766</c:v>
                </c:pt>
                <c:pt idx="3">
                  <c:v>750</c:v>
                </c:pt>
                <c:pt idx="4">
                  <c:v>735</c:v>
                </c:pt>
                <c:pt idx="5">
                  <c:v>729</c:v>
                </c:pt>
                <c:pt idx="6">
                  <c:v>715</c:v>
                </c:pt>
                <c:pt idx="7">
                  <c:v>704</c:v>
                </c:pt>
                <c:pt idx="8">
                  <c:v>689</c:v>
                </c:pt>
                <c:pt idx="9">
                  <c:v>690</c:v>
                </c:pt>
              </c:numCache>
            </c:numRef>
          </c:val>
          <c:extLst xmlns:c16r2="http://schemas.microsoft.com/office/drawing/2015/06/chart">
            <c:ext xmlns:c16="http://schemas.microsoft.com/office/drawing/2014/chart" uri="{C3380CC4-5D6E-409C-BE32-E72D297353CC}">
              <c16:uniqueId val="{00000001-756F-4C3D-ACEA-37484F355D82}"/>
            </c:ext>
          </c:extLst>
        </c:ser>
        <c:ser>
          <c:idx val="0"/>
          <c:order val="2"/>
          <c:tx>
            <c:strRef>
              <c:f>'Populatie dupa domiciliu'!$A$69</c:f>
              <c:strCache>
                <c:ptCount val="1"/>
                <c:pt idx="0">
                  <c:v>Total</c:v>
                </c:pt>
              </c:strCache>
            </c:strRef>
          </c:tx>
          <c:spPr>
            <a:solidFill>
              <a:srgbClr val="990033"/>
            </a:solidFill>
            <a:ln>
              <a:noFill/>
            </a:ln>
            <a:effectLst/>
            <a:sp3d/>
          </c:spPr>
          <c:invertIfNegative val="0"/>
          <c:cat>
            <c:numRef>
              <c:f>'Populatie dupa domiciliu'!$B$68:$K$68</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'Populatie dupa domiciliu'!$B$69:$K$69</c:f>
              <c:numCache>
                <c:formatCode>General</c:formatCode>
                <c:ptCount val="10"/>
                <c:pt idx="0">
                  <c:v>1464</c:v>
                </c:pt>
                <c:pt idx="1">
                  <c:v>1453</c:v>
                </c:pt>
                <c:pt idx="2">
                  <c:v>1453</c:v>
                </c:pt>
                <c:pt idx="3">
                  <c:v>1436</c:v>
                </c:pt>
                <c:pt idx="4">
                  <c:v>1421</c:v>
                </c:pt>
                <c:pt idx="5">
                  <c:v>1415</c:v>
                </c:pt>
                <c:pt idx="6">
                  <c:v>1385</c:v>
                </c:pt>
                <c:pt idx="7">
                  <c:v>1363</c:v>
                </c:pt>
                <c:pt idx="8">
                  <c:v>1339</c:v>
                </c:pt>
                <c:pt idx="9">
                  <c:v>1334</c:v>
                </c:pt>
              </c:numCache>
            </c:numRef>
          </c:val>
          <c:extLst xmlns:c16r2="http://schemas.microsoft.com/office/drawing/2015/06/chart">
            <c:ext xmlns:c16="http://schemas.microsoft.com/office/drawing/2014/chart" uri="{C3380CC4-5D6E-409C-BE32-E72D297353CC}">
              <c16:uniqueId val="{00000002-756F-4C3D-ACEA-37484F355D82}"/>
            </c:ext>
          </c:extLst>
        </c:ser>
        <c:dLbls>
          <c:showLegendKey val="0"/>
          <c:showVal val="0"/>
          <c:showCatName val="0"/>
          <c:showSerName val="0"/>
          <c:showPercent val="0"/>
          <c:showBubbleSize val="0"/>
        </c:dLbls>
        <c:gapWidth val="150"/>
        <c:shape val="box"/>
        <c:axId val="196645632"/>
        <c:axId val="196647168"/>
        <c:axId val="196539712"/>
      </c:bar3DChart>
      <c:catAx>
        <c:axId val="196645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6647168"/>
        <c:crosses val="autoZero"/>
        <c:auto val="1"/>
        <c:lblAlgn val="ctr"/>
        <c:lblOffset val="100"/>
        <c:noMultiLvlLbl val="0"/>
      </c:catAx>
      <c:valAx>
        <c:axId val="19664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6645632"/>
        <c:crosses val="autoZero"/>
        <c:crossBetween val="between"/>
      </c:valAx>
      <c:serAx>
        <c:axId val="19653971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6647168"/>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'Miscarea naturala '!$B$10</c:f>
              <c:strCache>
                <c:ptCount val="1"/>
                <c:pt idx="0">
                  <c:v>Rata natalității</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cat>
            <c:numRef>
              <c:f>'Miscarea naturala '!$C$4:$L$4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'Miscarea naturala '!$C$10:$L$10</c:f>
              <c:numCache>
                <c:formatCode>0.00</c:formatCode>
                <c:ptCount val="10"/>
                <c:pt idx="0">
                  <c:v>13.094417643004823</c:v>
                </c:pt>
                <c:pt idx="1">
                  <c:v>13.031550068587105</c:v>
                </c:pt>
                <c:pt idx="2">
                  <c:v>14.492753623188406</c:v>
                </c:pt>
                <c:pt idx="3">
                  <c:v>13.258897418004187</c:v>
                </c:pt>
                <c:pt idx="4">
                  <c:v>16.163035839775123</c:v>
                </c:pt>
                <c:pt idx="5">
                  <c:v>11.307420494699645</c:v>
                </c:pt>
                <c:pt idx="6">
                  <c:v>13.838310269482884</c:v>
                </c:pt>
                <c:pt idx="7">
                  <c:v>10.362694300518134</c:v>
                </c:pt>
                <c:pt idx="8">
                  <c:v>20.194465220643231</c:v>
                </c:pt>
                <c:pt idx="9">
                  <c:v>9.7597597597597598</c:v>
                </c:pt>
              </c:numCache>
            </c:numRef>
          </c:val>
          <c:smooth val="0"/>
          <c:extLst xmlns:c16r2="http://schemas.microsoft.com/office/drawing/2015/06/chart">
            <c:ext xmlns:c16="http://schemas.microsoft.com/office/drawing/2014/chart" uri="{C3380CC4-5D6E-409C-BE32-E72D297353CC}">
              <c16:uniqueId val="{00000000-533D-4870-A2A6-03655F56FB34}"/>
            </c:ext>
          </c:extLst>
        </c:ser>
        <c:ser>
          <c:idx val="1"/>
          <c:order val="1"/>
          <c:tx>
            <c:strRef>
              <c:f>'Miscarea naturala '!$B$11</c:f>
              <c:strCache>
                <c:ptCount val="1"/>
                <c:pt idx="0">
                  <c:v>Rata mortalității</c:v>
                </c:pt>
              </c:strCache>
            </c:strRef>
          </c:tx>
          <c:spPr>
            <a:ln w="28575" cap="rnd">
              <a:solidFill>
                <a:srgbClr val="990033"/>
              </a:solidFill>
              <a:round/>
            </a:ln>
            <a:effectLst/>
          </c:spPr>
          <c:marker>
            <c:symbol val="circle"/>
            <c:size val="5"/>
            <c:spPr>
              <a:solidFill>
                <a:srgbClr val="990033"/>
              </a:solidFill>
              <a:ln w="9525">
                <a:solidFill>
                  <a:srgbClr val="990033"/>
                </a:solidFill>
              </a:ln>
              <a:effectLst/>
            </c:spPr>
          </c:marker>
          <c:cat>
            <c:numRef>
              <c:f>'Miscarea naturala '!$C$4:$L$4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'Miscarea naturala '!$C$11:$L$11</c:f>
              <c:numCache>
                <c:formatCode>0.00</c:formatCode>
                <c:ptCount val="10"/>
                <c:pt idx="0">
                  <c:v>15.161957270847692</c:v>
                </c:pt>
                <c:pt idx="1">
                  <c:v>8.2304526748971192</c:v>
                </c:pt>
                <c:pt idx="2">
                  <c:v>12.422360248447204</c:v>
                </c:pt>
                <c:pt idx="3">
                  <c:v>18.143754361479413</c:v>
                </c:pt>
                <c:pt idx="4">
                  <c:v>15.460295151089248</c:v>
                </c:pt>
                <c:pt idx="5">
                  <c:v>14.840989399293287</c:v>
                </c:pt>
                <c:pt idx="6">
                  <c:v>12.381646030589948</c:v>
                </c:pt>
                <c:pt idx="7">
                  <c:v>17.024426350851222</c:v>
                </c:pt>
                <c:pt idx="8">
                  <c:v>17.202692595362752</c:v>
                </c:pt>
                <c:pt idx="9">
                  <c:v>17.267267267267268</c:v>
                </c:pt>
              </c:numCache>
            </c:numRef>
          </c:val>
          <c:smooth val="0"/>
          <c:extLst xmlns:c16r2="http://schemas.microsoft.com/office/drawing/2015/06/chart">
            <c:ext xmlns:c16="http://schemas.microsoft.com/office/drawing/2014/chart" uri="{C3380CC4-5D6E-409C-BE32-E72D297353CC}">
              <c16:uniqueId val="{00000001-533D-4870-A2A6-03655F56FB34}"/>
            </c:ext>
          </c:extLst>
        </c:ser>
        <c:ser>
          <c:idx val="2"/>
          <c:order val="2"/>
          <c:tx>
            <c:strRef>
              <c:f>'Miscarea naturala '!$B$12</c:f>
              <c:strCache>
                <c:ptCount val="1"/>
                <c:pt idx="0">
                  <c:v>Rata sporului natural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'Miscarea naturala '!$C$4:$L$4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'Miscarea naturala '!$C$12:$L$12</c:f>
              <c:numCache>
                <c:formatCode>0.00</c:formatCode>
                <c:ptCount val="10"/>
                <c:pt idx="0">
                  <c:v>-2.0675396278428693</c:v>
                </c:pt>
                <c:pt idx="1">
                  <c:v>4.8010973936899859</c:v>
                </c:pt>
                <c:pt idx="2">
                  <c:v>2.0703933747412027</c:v>
                </c:pt>
                <c:pt idx="3">
                  <c:v>-4.884856943475226</c:v>
                </c:pt>
                <c:pt idx="4">
                  <c:v>0.70274068868587491</c:v>
                </c:pt>
                <c:pt idx="5">
                  <c:v>-3.5335689045936416</c:v>
                </c:pt>
                <c:pt idx="6">
                  <c:v>1.4566642388929356</c:v>
                </c:pt>
                <c:pt idx="7">
                  <c:v>-6.6617320503330877</c:v>
                </c:pt>
                <c:pt idx="8">
                  <c:v>2.991772625280479</c:v>
                </c:pt>
                <c:pt idx="9">
                  <c:v>-7.5075075075075084</c:v>
                </c:pt>
              </c:numCache>
            </c:numRef>
          </c:val>
          <c:smooth val="0"/>
          <c:extLst xmlns:c16r2="http://schemas.microsoft.com/office/drawing/2015/06/chart">
            <c:ext xmlns:c16="http://schemas.microsoft.com/office/drawing/2014/chart" uri="{C3380CC4-5D6E-409C-BE32-E72D297353CC}">
              <c16:uniqueId val="{00000002-533D-4870-A2A6-03655F56FB34}"/>
            </c:ext>
          </c:extLst>
        </c:ser>
        <c:dLbls>
          <c:showLegendKey val="0"/>
          <c:showVal val="0"/>
          <c:showCatName val="0"/>
          <c:showSerName val="0"/>
          <c:showPercent val="0"/>
          <c:showBubbleSize val="0"/>
        </c:dLbls>
        <c:marker val="1"/>
        <c:smooth val="0"/>
        <c:axId val="196691072"/>
        <c:axId val="196692992"/>
      </c:lineChart>
      <c:catAx>
        <c:axId val="1966910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6692992"/>
        <c:crosses val="autoZero"/>
        <c:auto val="1"/>
        <c:lblAlgn val="ctr"/>
        <c:lblOffset val="100"/>
        <c:noMultiLvlLbl val="0"/>
      </c:catAx>
      <c:valAx>
        <c:axId val="1966929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669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12541422597705E-2"/>
          <c:y val="6.4327485380116955E-2"/>
          <c:w val="0.90281652394747258"/>
          <c:h val="0.71253948519592947"/>
        </c:manualLayout>
      </c:layout>
      <c:lineChart>
        <c:grouping val="standard"/>
        <c:varyColors val="0"/>
        <c:ser>
          <c:idx val="1"/>
          <c:order val="0"/>
          <c:tx>
            <c:strRef>
              <c:f>'Miscarea naturala '!$B$18</c:f>
              <c:strCache>
                <c:ptCount val="1"/>
                <c:pt idx="0">
                  <c:v>Nivel de comună</c:v>
                </c:pt>
              </c:strCache>
            </c:strRef>
          </c:tx>
          <c:spPr>
            <a:ln w="28575" cap="rnd">
              <a:solidFill>
                <a:srgbClr val="660033"/>
              </a:solidFill>
              <a:round/>
            </a:ln>
            <a:effectLst/>
          </c:spPr>
          <c:marker>
            <c:symbol val="circle"/>
            <c:size val="5"/>
            <c:spPr>
              <a:solidFill>
                <a:srgbClr val="660033"/>
              </a:solidFill>
              <a:ln w="9525">
                <a:solidFill>
                  <a:srgbClr val="660033"/>
                </a:solidFill>
              </a:ln>
              <a:effectLst/>
            </c:spPr>
          </c:marker>
          <c:cat>
            <c:numRef>
              <c:f>'Miscarea naturala '!$C$4:$L$4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'Miscarea naturala '!$C$18:$L$18</c:f>
              <c:numCache>
                <c:formatCode>0.00</c:formatCode>
                <c:ptCount val="10"/>
                <c:pt idx="0">
                  <c:v>-2.0675396278428693</c:v>
                </c:pt>
                <c:pt idx="1">
                  <c:v>4.8010973936899859</c:v>
                </c:pt>
                <c:pt idx="2">
                  <c:v>2.0703933747412027</c:v>
                </c:pt>
                <c:pt idx="3">
                  <c:v>-4.884856943475226</c:v>
                </c:pt>
                <c:pt idx="4">
                  <c:v>0.70274068868587491</c:v>
                </c:pt>
                <c:pt idx="5">
                  <c:v>-3.5335689045936416</c:v>
                </c:pt>
                <c:pt idx="6">
                  <c:v>1.4566642388929356</c:v>
                </c:pt>
                <c:pt idx="7">
                  <c:v>-6.6617320503330877</c:v>
                </c:pt>
                <c:pt idx="8">
                  <c:v>2.991772625280479</c:v>
                </c:pt>
                <c:pt idx="9">
                  <c:v>-7.5075075075075084</c:v>
                </c:pt>
              </c:numCache>
            </c:numRef>
          </c:val>
          <c:smooth val="0"/>
          <c:extLst xmlns:c16r2="http://schemas.microsoft.com/office/drawing/2015/06/chart">
            <c:ext xmlns:c16="http://schemas.microsoft.com/office/drawing/2014/chart" uri="{C3380CC4-5D6E-409C-BE32-E72D297353CC}">
              <c16:uniqueId val="{00000000-A873-442A-81F9-A29C2701463C}"/>
            </c:ext>
          </c:extLst>
        </c:ser>
        <c:ser>
          <c:idx val="2"/>
          <c:order val="1"/>
          <c:tx>
            <c:strRef>
              <c:f>'Miscarea naturala '!$B$19</c:f>
              <c:strCache>
                <c:ptCount val="1"/>
                <c:pt idx="0">
                  <c:v>Nivel județean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'Miscarea naturala '!$C$4:$L$4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'Miscarea naturala '!$C$19:$L$19</c:f>
              <c:numCache>
                <c:formatCode>General</c:formatCode>
                <c:ptCount val="10"/>
                <c:pt idx="0">
                  <c:v>-0.9</c:v>
                </c:pt>
                <c:pt idx="1">
                  <c:v>-0.6</c:v>
                </c:pt>
                <c:pt idx="2">
                  <c:v>0</c:v>
                </c:pt>
                <c:pt idx="3">
                  <c:v>-0.5</c:v>
                </c:pt>
                <c:pt idx="4">
                  <c:v>-1.4</c:v>
                </c:pt>
                <c:pt idx="5">
                  <c:v>-1</c:v>
                </c:pt>
                <c:pt idx="6">
                  <c:v>-1.1000000000000001</c:v>
                </c:pt>
                <c:pt idx="7">
                  <c:v>-1.7</c:v>
                </c:pt>
                <c:pt idx="8">
                  <c:v>-1.9</c:v>
                </c:pt>
                <c:pt idx="9">
                  <c:v>-4.2</c:v>
                </c:pt>
              </c:numCache>
            </c:numRef>
          </c:val>
          <c:smooth val="0"/>
          <c:extLst xmlns:c16r2="http://schemas.microsoft.com/office/drawing/2015/06/chart">
            <c:ext xmlns:c16="http://schemas.microsoft.com/office/drawing/2014/chart" uri="{C3380CC4-5D6E-409C-BE32-E72D297353CC}">
              <c16:uniqueId val="{00000001-A873-442A-81F9-A29C2701463C}"/>
            </c:ext>
          </c:extLst>
        </c:ser>
        <c:ser>
          <c:idx val="3"/>
          <c:order val="2"/>
          <c:tx>
            <c:strRef>
              <c:f>'Miscarea naturala '!$B$20</c:f>
              <c:strCache>
                <c:ptCount val="1"/>
                <c:pt idx="0">
                  <c:v>Nivel de regiune (Centru)</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'Miscarea naturala '!$C$4:$L$4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'Miscarea naturala '!$C$20:$L$20</c:f>
              <c:numCache>
                <c:formatCode>General</c:formatCode>
                <c:ptCount val="10"/>
                <c:pt idx="0">
                  <c:v>-0.90000000000000036</c:v>
                </c:pt>
                <c:pt idx="1">
                  <c:v>-0.90000000000000036</c:v>
                </c:pt>
                <c:pt idx="2">
                  <c:v>-0.30000000000000071</c:v>
                </c:pt>
                <c:pt idx="3">
                  <c:v>-0.90000000000000036</c:v>
                </c:pt>
                <c:pt idx="4">
                  <c:v>-1.3000000000000007</c:v>
                </c:pt>
                <c:pt idx="5">
                  <c:v>-0.90000000000000036</c:v>
                </c:pt>
                <c:pt idx="6">
                  <c:v>-1</c:v>
                </c:pt>
                <c:pt idx="7">
                  <c:v>-1.4000000000000004</c:v>
                </c:pt>
                <c:pt idx="8">
                  <c:v>-1.9</c:v>
                </c:pt>
                <c:pt idx="9">
                  <c:v>-4.2</c:v>
                </c:pt>
              </c:numCache>
            </c:numRef>
          </c:val>
          <c:smooth val="0"/>
          <c:extLst xmlns:c16r2="http://schemas.microsoft.com/office/drawing/2015/06/chart">
            <c:ext xmlns:c16="http://schemas.microsoft.com/office/drawing/2014/chart" uri="{C3380CC4-5D6E-409C-BE32-E72D297353CC}">
              <c16:uniqueId val="{00000002-A873-442A-81F9-A29C2701463C}"/>
            </c:ext>
          </c:extLst>
        </c:ser>
        <c:ser>
          <c:idx val="4"/>
          <c:order val="3"/>
          <c:tx>
            <c:strRef>
              <c:f>'Miscarea naturala '!$B$21</c:f>
              <c:strCache>
                <c:ptCount val="1"/>
                <c:pt idx="0">
                  <c:v>Nivel de macroregiune</c:v>
                </c:pt>
              </c:strCache>
            </c:strRef>
          </c:tx>
          <c:spPr>
            <a:ln w="28575" cap="rnd">
              <a:solidFill>
                <a:srgbClr val="990033"/>
              </a:solidFill>
              <a:round/>
            </a:ln>
            <a:effectLst/>
          </c:spPr>
          <c:marker>
            <c:symbol val="circle"/>
            <c:size val="5"/>
            <c:spPr>
              <a:solidFill>
                <a:srgbClr val="993957"/>
              </a:solidFill>
              <a:ln w="9525">
                <a:solidFill>
                  <a:srgbClr val="990033"/>
                </a:solidFill>
              </a:ln>
              <a:effectLst/>
            </c:spPr>
          </c:marker>
          <c:cat>
            <c:numRef>
              <c:f>'Miscarea naturala '!$C$4:$L$4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'Miscarea naturala '!$C$21:$L$21</c:f>
              <c:numCache>
                <c:formatCode>General</c:formatCode>
                <c:ptCount val="10"/>
                <c:pt idx="0">
                  <c:v>-1.2999999999999989</c:v>
                </c:pt>
                <c:pt idx="1">
                  <c:v>-1.3000000000000007</c:v>
                </c:pt>
                <c:pt idx="2">
                  <c:v>-0.59999999999999964</c:v>
                </c:pt>
                <c:pt idx="3">
                  <c:v>-1.2000000000000011</c:v>
                </c:pt>
                <c:pt idx="4">
                  <c:v>-1.5</c:v>
                </c:pt>
                <c:pt idx="5">
                  <c:v>-1</c:v>
                </c:pt>
                <c:pt idx="6">
                  <c:v>-1.0999999999999996</c:v>
                </c:pt>
                <c:pt idx="7">
                  <c:v>-1.5</c:v>
                </c:pt>
                <c:pt idx="8">
                  <c:v>-1.9</c:v>
                </c:pt>
                <c:pt idx="9">
                  <c:v>-4.3</c:v>
                </c:pt>
              </c:numCache>
            </c:numRef>
          </c:val>
          <c:smooth val="0"/>
          <c:extLst xmlns:c16r2="http://schemas.microsoft.com/office/drawing/2015/06/chart">
            <c:ext xmlns:c16="http://schemas.microsoft.com/office/drawing/2014/chart" uri="{C3380CC4-5D6E-409C-BE32-E72D297353CC}">
              <c16:uniqueId val="{00000003-A873-442A-81F9-A29C2701463C}"/>
            </c:ext>
          </c:extLst>
        </c:ser>
        <c:ser>
          <c:idx val="5"/>
          <c:order val="4"/>
          <c:tx>
            <c:strRef>
              <c:f>'Miscarea naturala '!$B$22</c:f>
              <c:strCache>
                <c:ptCount val="1"/>
                <c:pt idx="0">
                  <c:v>Nivel național</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cat>
            <c:numRef>
              <c:f>'Miscarea naturala '!$C$4:$L$4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'Miscarea naturala '!$C$22:$L$22</c:f>
              <c:numCache>
                <c:formatCode>General</c:formatCode>
                <c:ptCount val="10"/>
                <c:pt idx="0">
                  <c:v>-2.5</c:v>
                </c:pt>
                <c:pt idx="1">
                  <c:v>-2.4000000000000004</c:v>
                </c:pt>
                <c:pt idx="2">
                  <c:v>-1.5999999999999996</c:v>
                </c:pt>
                <c:pt idx="3">
                  <c:v>-2.4000000000000004</c:v>
                </c:pt>
                <c:pt idx="4">
                  <c:v>-2.5</c:v>
                </c:pt>
                <c:pt idx="5">
                  <c:v>-2.1999999999999993</c:v>
                </c:pt>
                <c:pt idx="6">
                  <c:v>-2.5</c:v>
                </c:pt>
                <c:pt idx="7">
                  <c:v>-2.5999999999999996</c:v>
                </c:pt>
                <c:pt idx="8">
                  <c:v>-3.2</c:v>
                </c:pt>
                <c:pt idx="9">
                  <c:v>-5.3</c:v>
                </c:pt>
              </c:numCache>
            </c:numRef>
          </c:val>
          <c:smooth val="0"/>
          <c:extLst xmlns:c16r2="http://schemas.microsoft.com/office/drawing/2015/06/chart">
            <c:ext xmlns:c16="http://schemas.microsoft.com/office/drawing/2014/chart" uri="{C3380CC4-5D6E-409C-BE32-E72D297353CC}">
              <c16:uniqueId val="{00000004-A873-442A-81F9-A29C2701463C}"/>
            </c:ext>
          </c:extLst>
        </c:ser>
        <c:dLbls>
          <c:showLegendKey val="0"/>
          <c:showVal val="0"/>
          <c:showCatName val="0"/>
          <c:showSerName val="0"/>
          <c:showPercent val="0"/>
          <c:showBubbleSize val="0"/>
        </c:dLbls>
        <c:marker val="1"/>
        <c:smooth val="0"/>
        <c:axId val="196832640"/>
        <c:axId val="196843008"/>
      </c:lineChart>
      <c:catAx>
        <c:axId val="1968326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6843008"/>
        <c:crosses val="autoZero"/>
        <c:auto val="1"/>
        <c:lblAlgn val="ctr"/>
        <c:lblOffset val="100"/>
        <c:noMultiLvlLbl val="0"/>
      </c:catAx>
      <c:valAx>
        <c:axId val="1968430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6832640"/>
        <c:crosses val="autoZero"/>
        <c:crossBetween val="between"/>
      </c:valAx>
      <c:spPr>
        <a:noFill/>
        <a:ln>
          <a:noFill/>
        </a:ln>
        <a:effectLst/>
      </c:spPr>
    </c:plotArea>
    <c:legend>
      <c:legendPos val="b"/>
      <c:layout>
        <c:manualLayout>
          <c:xMode val="edge"/>
          <c:yMode val="edge"/>
          <c:x val="1.5887560246217198E-2"/>
          <c:y val="0.8114021273656582"/>
          <c:w val="0.98119084385116362"/>
          <c:h val="0.1885978726343417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'Miscarea naturala '!$B$27</c:f>
              <c:strCache>
                <c:ptCount val="1"/>
                <c:pt idx="0">
                  <c:v>Rata de nupțialitate</c:v>
                </c:pt>
              </c:strCache>
            </c:strRef>
          </c:tx>
          <c:spPr>
            <a:ln w="28575" cap="rnd">
              <a:solidFill>
                <a:srgbClr val="660033"/>
              </a:solidFill>
              <a:round/>
            </a:ln>
            <a:effectLst/>
          </c:spPr>
          <c:marker>
            <c:symbol val="circle"/>
            <c:size val="5"/>
            <c:spPr>
              <a:solidFill>
                <a:srgbClr val="660033"/>
              </a:solidFill>
              <a:ln w="9525">
                <a:solidFill>
                  <a:srgbClr val="660033"/>
                </a:solidFill>
              </a:ln>
              <a:effectLst/>
            </c:spPr>
          </c:marker>
          <c:cat>
            <c:numRef>
              <c:f>'Miscarea naturala '!$C$4:$L$4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'Miscarea naturala '!$C$27:$L$27</c:f>
              <c:numCache>
                <c:formatCode>General</c:formatCode>
                <c:ptCount val="10"/>
                <c:pt idx="0">
                  <c:v>3.4458993797381119</c:v>
                </c:pt>
                <c:pt idx="1">
                  <c:v>5.4869684499314122</c:v>
                </c:pt>
                <c:pt idx="2">
                  <c:v>1.3802622498274673</c:v>
                </c:pt>
                <c:pt idx="3">
                  <c:v>0.69783670621074667</c:v>
                </c:pt>
                <c:pt idx="4">
                  <c:v>7.7301475755446241</c:v>
                </c:pt>
                <c:pt idx="5">
                  <c:v>3.5335689045936394</c:v>
                </c:pt>
                <c:pt idx="6">
                  <c:v>1.4566642388929352</c:v>
                </c:pt>
                <c:pt idx="7">
                  <c:v>3.7009622501850479</c:v>
                </c:pt>
                <c:pt idx="8">
                  <c:v>1.4958863126402393</c:v>
                </c:pt>
                <c:pt idx="9">
                  <c:v>1.5015015015015014</c:v>
                </c:pt>
              </c:numCache>
            </c:numRef>
          </c:val>
          <c:smooth val="0"/>
          <c:extLst xmlns:c16r2="http://schemas.microsoft.com/office/drawing/2015/06/chart">
            <c:ext xmlns:c16="http://schemas.microsoft.com/office/drawing/2014/chart" uri="{C3380CC4-5D6E-409C-BE32-E72D297353CC}">
              <c16:uniqueId val="{00000000-1E26-47F1-BF04-7DB84BC94FC5}"/>
            </c:ext>
          </c:extLst>
        </c:ser>
        <c:ser>
          <c:idx val="1"/>
          <c:order val="1"/>
          <c:tx>
            <c:strRef>
              <c:f>'Miscarea naturala '!$B$28</c:f>
              <c:strCache>
                <c:ptCount val="1"/>
                <c:pt idx="0">
                  <c:v>Rata de divorțialitate</c:v>
                </c:pt>
              </c:strCache>
            </c:strRef>
          </c:tx>
          <c:spPr>
            <a:ln w="28575" cap="rnd">
              <a:solidFill>
                <a:schemeClr val="bg2">
                  <a:lumMod val="50000"/>
                </a:schemeClr>
              </a:solidFill>
              <a:round/>
            </a:ln>
            <a:effectLst/>
          </c:spPr>
          <c:marker>
            <c:symbol val="circle"/>
            <c:size val="5"/>
            <c:spPr>
              <a:solidFill>
                <a:schemeClr val="bg2">
                  <a:lumMod val="50000"/>
                </a:schemeClr>
              </a:solidFill>
              <a:ln w="9525">
                <a:solidFill>
                  <a:schemeClr val="bg2">
                    <a:lumMod val="50000"/>
                  </a:schemeClr>
                </a:solidFill>
              </a:ln>
              <a:effectLst/>
            </c:spPr>
          </c:marker>
          <c:cat>
            <c:numRef>
              <c:f>'Miscarea naturala '!$C$4:$L$4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'Miscarea naturala '!$C$28:$L$28</c:f>
              <c:numCache>
                <c:formatCode>General</c:formatCode>
                <c:ptCount val="10"/>
                <c:pt idx="0">
                  <c:v>0</c:v>
                </c:pt>
                <c:pt idx="1">
                  <c:v>0</c:v>
                </c:pt>
                <c:pt idx="2">
                  <c:v>0</c:v>
                </c:pt>
                <c:pt idx="3">
                  <c:v>0.69783670621074667</c:v>
                </c:pt>
                <c:pt idx="4">
                  <c:v>0.70274068868587491</c:v>
                </c:pt>
                <c:pt idx="5">
                  <c:v>0</c:v>
                </c:pt>
                <c:pt idx="6">
                  <c:v>0</c:v>
                </c:pt>
                <c:pt idx="7">
                  <c:v>0</c:v>
                </c:pt>
                <c:pt idx="8">
                  <c:v>0.74794315632011965</c:v>
                </c:pt>
                <c:pt idx="9">
                  <c:v>1.5015015015015014</c:v>
                </c:pt>
              </c:numCache>
            </c:numRef>
          </c:val>
          <c:smooth val="0"/>
          <c:extLst xmlns:c16r2="http://schemas.microsoft.com/office/drawing/2015/06/chart">
            <c:ext xmlns:c16="http://schemas.microsoft.com/office/drawing/2014/chart" uri="{C3380CC4-5D6E-409C-BE32-E72D297353CC}">
              <c16:uniqueId val="{00000001-1E26-47F1-BF04-7DB84BC94FC5}"/>
            </c:ext>
          </c:extLst>
        </c:ser>
        <c:dLbls>
          <c:showLegendKey val="0"/>
          <c:showVal val="0"/>
          <c:showCatName val="0"/>
          <c:showSerName val="0"/>
          <c:showPercent val="0"/>
          <c:showBubbleSize val="0"/>
        </c:dLbls>
        <c:marker val="1"/>
        <c:smooth val="0"/>
        <c:axId val="196868352"/>
        <c:axId val="196891008"/>
      </c:lineChart>
      <c:catAx>
        <c:axId val="19686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6891008"/>
        <c:crosses val="autoZero"/>
        <c:auto val="1"/>
        <c:lblAlgn val="ctr"/>
        <c:lblOffset val="100"/>
        <c:noMultiLvlLbl val="0"/>
      </c:catAx>
      <c:valAx>
        <c:axId val="19689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686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tx>
            <c:strRef>
              <c:f>'Populatie dupa domiciliu'!$B$95</c:f>
              <c:strCache>
                <c:ptCount val="1"/>
                <c:pt idx="0">
                  <c:v>2011</c:v>
                </c:pt>
              </c:strCache>
            </c:strRef>
          </c:tx>
          <c:dPt>
            <c:idx val="0"/>
            <c:bubble3D val="0"/>
            <c:spPr>
              <a:solidFill>
                <a:schemeClr val="accent3">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3DCB-40FC-84A7-D19B31D24B00}"/>
              </c:ext>
            </c:extLst>
          </c:dPt>
          <c:dPt>
            <c:idx val="1"/>
            <c:bubble3D val="0"/>
            <c:spPr>
              <a:solidFill>
                <a:srgbClr val="993957"/>
              </a:solidFill>
              <a:ln w="19050">
                <a:solidFill>
                  <a:schemeClr val="lt1"/>
                </a:solidFill>
              </a:ln>
              <a:effectLst/>
            </c:spPr>
            <c:extLst xmlns:c16r2="http://schemas.microsoft.com/office/drawing/2015/06/chart">
              <c:ext xmlns:c16="http://schemas.microsoft.com/office/drawing/2014/chart" uri="{C3380CC4-5D6E-409C-BE32-E72D297353CC}">
                <c16:uniqueId val="{00000003-3DCB-40FC-84A7-D19B31D24B00}"/>
              </c:ext>
            </c:extLst>
          </c:dPt>
          <c:dPt>
            <c:idx val="2"/>
            <c:bubble3D val="0"/>
            <c:spPr>
              <a:solidFill>
                <a:schemeClr val="accent3">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3DCB-40FC-84A7-D19B31D24B00}"/>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'Populatie dupa domiciliu'!$A$96:$A$98</c:f>
              <c:strCache>
                <c:ptCount val="3"/>
                <c:pt idx="0">
                  <c:v>0-14 ani</c:v>
                </c:pt>
                <c:pt idx="1">
                  <c:v>15-64 ani</c:v>
                </c:pt>
                <c:pt idx="2">
                  <c:v>65 ani și peste</c:v>
                </c:pt>
              </c:strCache>
            </c:strRef>
          </c:cat>
          <c:val>
            <c:numRef>
              <c:f>'Populatie dupa domiciliu'!$B$96:$B$98</c:f>
              <c:numCache>
                <c:formatCode>General</c:formatCode>
                <c:ptCount val="3"/>
                <c:pt idx="0">
                  <c:v>283</c:v>
                </c:pt>
                <c:pt idx="1">
                  <c:v>884</c:v>
                </c:pt>
                <c:pt idx="2">
                  <c:v>297</c:v>
                </c:pt>
              </c:numCache>
            </c:numRef>
          </c:val>
          <c:extLst xmlns:c16r2="http://schemas.microsoft.com/office/drawing/2015/06/chart">
            <c:ext xmlns:c16="http://schemas.microsoft.com/office/drawing/2014/chart" uri="{C3380CC4-5D6E-409C-BE32-E72D297353CC}">
              <c16:uniqueId val="{00000006-3DCB-40FC-84A7-D19B31D24B0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dPt>
            <c:idx val="0"/>
            <c:bubble3D val="0"/>
            <c:spPr>
              <a:solidFill>
                <a:srgbClr val="990033"/>
              </a:solidFill>
              <a:ln w="19050">
                <a:solidFill>
                  <a:schemeClr val="lt1"/>
                </a:solidFill>
              </a:ln>
              <a:effectLst/>
            </c:spPr>
            <c:extLst xmlns:c16r2="http://schemas.microsoft.com/office/drawing/2015/06/chart">
              <c:ext xmlns:c16="http://schemas.microsoft.com/office/drawing/2014/chart" uri="{C3380CC4-5D6E-409C-BE32-E72D297353CC}">
                <c16:uniqueId val="{00000001-A232-4A5C-A972-C5DC43D9E777}"/>
              </c:ext>
            </c:extLst>
          </c:dPt>
          <c:dPt>
            <c:idx val="1"/>
            <c:bubble3D val="0"/>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A232-4A5C-A972-C5DC43D9E777}"/>
              </c:ext>
            </c:extLst>
          </c:dPt>
          <c:dPt>
            <c:idx val="2"/>
            <c:bubble3D val="0"/>
            <c:spPr>
              <a:solidFill>
                <a:schemeClr val="dk1">
                  <a:tint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A232-4A5C-A972-C5DC43D9E777}"/>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'Populatie dupa domiciliu'!$A$96:$A$98</c:f>
              <c:strCache>
                <c:ptCount val="3"/>
                <c:pt idx="0">
                  <c:v>0-14 ani</c:v>
                </c:pt>
                <c:pt idx="1">
                  <c:v>15-64 ani</c:v>
                </c:pt>
                <c:pt idx="2">
                  <c:v>65 ani și peste</c:v>
                </c:pt>
              </c:strCache>
            </c:strRef>
          </c:cat>
          <c:val>
            <c:numRef>
              <c:f>'Populatie dupa domiciliu'!$K$96:$K$98</c:f>
              <c:numCache>
                <c:formatCode>General</c:formatCode>
                <c:ptCount val="3"/>
                <c:pt idx="0">
                  <c:v>242</c:v>
                </c:pt>
                <c:pt idx="1">
                  <c:v>756</c:v>
                </c:pt>
                <c:pt idx="2">
                  <c:v>265</c:v>
                </c:pt>
              </c:numCache>
            </c:numRef>
          </c:val>
          <c:extLst xmlns:c16r2="http://schemas.microsoft.com/office/drawing/2015/06/chart">
            <c:ext xmlns:c16="http://schemas.microsoft.com/office/drawing/2014/chart" uri="{C3380CC4-5D6E-409C-BE32-E72D297353CC}">
              <c16:uniqueId val="{00000006-A232-4A5C-A972-C5DC43D9E77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'Populatie dupa domiciliu'!$O$25</c:f>
              <c:strCache>
                <c:ptCount val="1"/>
                <c:pt idx="0">
                  <c:v>Masculin</c:v>
                </c:pt>
              </c:strCache>
            </c:strRef>
          </c:tx>
          <c:spPr>
            <a:solidFill>
              <a:schemeClr val="tx1">
                <a:lumMod val="65000"/>
                <a:lumOff val="35000"/>
              </a:schemeClr>
            </a:solidFill>
            <a:ln>
              <a:solidFill>
                <a:schemeClr val="tx1">
                  <a:lumMod val="65000"/>
                  <a:lumOff val="3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'Populatie dupa domiciliu'!$A$26:$A$43</c:f>
              <c:strCache>
                <c:ptCount val="18"/>
                <c:pt idx="0">
                  <c:v>0- 4 ani</c:v>
                </c:pt>
                <c:pt idx="1">
                  <c:v>5- 9 ani</c:v>
                </c:pt>
                <c:pt idx="2">
                  <c:v>10-14 ani</c:v>
                </c:pt>
                <c:pt idx="3">
                  <c:v>15-19 ani</c:v>
                </c:pt>
                <c:pt idx="4">
                  <c:v>20-24 ani</c:v>
                </c:pt>
                <c:pt idx="5">
                  <c:v>25-29 ani</c:v>
                </c:pt>
                <c:pt idx="6">
                  <c:v>30-34 ani</c:v>
                </c:pt>
                <c:pt idx="7">
                  <c:v>35-39 ani</c:v>
                </c:pt>
                <c:pt idx="8">
                  <c:v>40-44 ani</c:v>
                </c:pt>
                <c:pt idx="9">
                  <c:v>45-49 ani</c:v>
                </c:pt>
                <c:pt idx="10">
                  <c:v>50-54 ani</c:v>
                </c:pt>
                <c:pt idx="11">
                  <c:v>55-59 ani</c:v>
                </c:pt>
                <c:pt idx="12">
                  <c:v>60-64 ani</c:v>
                </c:pt>
                <c:pt idx="13">
                  <c:v>65-69 ani</c:v>
                </c:pt>
                <c:pt idx="14">
                  <c:v>70-74 ani</c:v>
                </c:pt>
                <c:pt idx="15">
                  <c:v>75-79 ani</c:v>
                </c:pt>
                <c:pt idx="16">
                  <c:v>80-84 ani</c:v>
                </c:pt>
                <c:pt idx="17">
                  <c:v>85 ani si peste</c:v>
                </c:pt>
              </c:strCache>
            </c:strRef>
          </c:cat>
          <c:val>
            <c:numRef>
              <c:f>'Populatie dupa domiciliu'!$O$26:$O$43</c:f>
              <c:numCache>
                <c:formatCode>General</c:formatCode>
                <c:ptCount val="18"/>
                <c:pt idx="0">
                  <c:v>45</c:v>
                </c:pt>
                <c:pt idx="1">
                  <c:v>49</c:v>
                </c:pt>
                <c:pt idx="2">
                  <c:v>30</c:v>
                </c:pt>
                <c:pt idx="3">
                  <c:v>25</c:v>
                </c:pt>
                <c:pt idx="4">
                  <c:v>34</c:v>
                </c:pt>
                <c:pt idx="5">
                  <c:v>48</c:v>
                </c:pt>
                <c:pt idx="6">
                  <c:v>50</c:v>
                </c:pt>
                <c:pt idx="7">
                  <c:v>34</c:v>
                </c:pt>
                <c:pt idx="8">
                  <c:v>44</c:v>
                </c:pt>
                <c:pt idx="9">
                  <c:v>62</c:v>
                </c:pt>
                <c:pt idx="10">
                  <c:v>54</c:v>
                </c:pt>
                <c:pt idx="11">
                  <c:v>28</c:v>
                </c:pt>
                <c:pt idx="12">
                  <c:v>39</c:v>
                </c:pt>
                <c:pt idx="13">
                  <c:v>34</c:v>
                </c:pt>
                <c:pt idx="14">
                  <c:v>21</c:v>
                </c:pt>
                <c:pt idx="15">
                  <c:v>22</c:v>
                </c:pt>
                <c:pt idx="16">
                  <c:v>13</c:v>
                </c:pt>
                <c:pt idx="17">
                  <c:v>12</c:v>
                </c:pt>
              </c:numCache>
            </c:numRef>
          </c:val>
          <c:extLst xmlns:c16r2="http://schemas.microsoft.com/office/drawing/2015/06/chart">
            <c:ext xmlns:c16="http://schemas.microsoft.com/office/drawing/2014/chart" uri="{C3380CC4-5D6E-409C-BE32-E72D297353CC}">
              <c16:uniqueId val="{00000000-BDD2-4BC7-9BE4-678F1494CD94}"/>
            </c:ext>
          </c:extLst>
        </c:ser>
        <c:ser>
          <c:idx val="1"/>
          <c:order val="1"/>
          <c:tx>
            <c:strRef>
              <c:f>'Populatie dupa domiciliu'!$P$25</c:f>
              <c:strCache>
                <c:ptCount val="1"/>
                <c:pt idx="0">
                  <c:v>Feminin</c:v>
                </c:pt>
              </c:strCache>
            </c:strRef>
          </c:tx>
          <c:spPr>
            <a:solidFill>
              <a:srgbClr val="990033"/>
            </a:solidFill>
            <a:ln>
              <a:solidFill>
                <a:srgbClr val="990033"/>
              </a:solidFill>
            </a:ln>
            <a:effectLst/>
          </c:spPr>
          <c:invertIfNegative val="0"/>
          <c:dLbls>
            <c:dLbl>
              <c:idx val="0"/>
              <c:tx>
                <c:rich>
                  <a:bodyPr/>
                  <a:lstStyle/>
                  <a:p>
                    <a:fld id="{1B7193E3-3F45-4DA6-A600-4C44BF0F7DC6}" type="CELLRANGE">
                      <a:rPr lang="en-US"/>
                      <a:pPr/>
                      <a:t>[CELLRANGE]</a:t>
                    </a:fld>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C4C5-493F-8296-5D8C98483342}"/>
                </c:ext>
              </c:extLst>
            </c:dLbl>
            <c:dLbl>
              <c:idx val="1"/>
              <c:tx>
                <c:rich>
                  <a:bodyPr/>
                  <a:lstStyle/>
                  <a:p>
                    <a:fld id="{0F103B5A-0190-4264-AFDE-9407692EDD79}" type="CELLRANGE">
                      <a:rPr lang="en-US"/>
                      <a:pPr/>
                      <a:t>[CELLRANGE]</a:t>
                    </a:fld>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4C5-493F-8296-5D8C98483342}"/>
                </c:ext>
              </c:extLst>
            </c:dLbl>
            <c:dLbl>
              <c:idx val="2"/>
              <c:tx>
                <c:rich>
                  <a:bodyPr/>
                  <a:lstStyle/>
                  <a:p>
                    <a:fld id="{6155DE4B-3482-4937-BBD5-DE2FC1091489}" type="CELLRANGE">
                      <a:rPr lang="en-US"/>
                      <a:pPr/>
                      <a:t>[CELLRANGE]</a:t>
                    </a:fld>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C4C5-493F-8296-5D8C98483342}"/>
                </c:ext>
              </c:extLst>
            </c:dLbl>
            <c:dLbl>
              <c:idx val="3"/>
              <c:tx>
                <c:rich>
                  <a:bodyPr/>
                  <a:lstStyle/>
                  <a:p>
                    <a:fld id="{E47FE9B5-CF76-402A-A6BC-D2D88D6A7F28}" type="CELLRANGE">
                      <a:rPr lang="en-US"/>
                      <a:pPr/>
                      <a:t>[CELLRANGE]</a:t>
                    </a:fld>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4C5-493F-8296-5D8C98483342}"/>
                </c:ext>
              </c:extLst>
            </c:dLbl>
            <c:dLbl>
              <c:idx val="4"/>
              <c:tx>
                <c:rich>
                  <a:bodyPr/>
                  <a:lstStyle/>
                  <a:p>
                    <a:fld id="{40656BD8-00E4-4BDB-A659-6DD61B4A5F89}" type="CELLRANGE">
                      <a:rPr lang="en-US"/>
                      <a:pPr/>
                      <a:t>[CELLRANGE]</a:t>
                    </a:fld>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C4C5-493F-8296-5D8C98483342}"/>
                </c:ext>
              </c:extLst>
            </c:dLbl>
            <c:dLbl>
              <c:idx val="5"/>
              <c:tx>
                <c:rich>
                  <a:bodyPr/>
                  <a:lstStyle/>
                  <a:p>
                    <a:fld id="{3B67F2DA-6397-447E-8053-8865BC712142}" type="CELLRANGE">
                      <a:rPr lang="en-US"/>
                      <a:pPr/>
                      <a:t>[CELLRANGE]</a:t>
                    </a:fld>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C4C5-493F-8296-5D8C98483342}"/>
                </c:ext>
              </c:extLst>
            </c:dLbl>
            <c:dLbl>
              <c:idx val="6"/>
              <c:tx>
                <c:rich>
                  <a:bodyPr/>
                  <a:lstStyle/>
                  <a:p>
                    <a:fld id="{6388D045-291D-4A3A-92F7-CD59E4705BF6}" type="CELLRANGE">
                      <a:rPr lang="en-US"/>
                      <a:pPr/>
                      <a:t>[CELLRANGE]</a:t>
                    </a:fld>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C4C5-493F-8296-5D8C98483342}"/>
                </c:ext>
              </c:extLst>
            </c:dLbl>
            <c:dLbl>
              <c:idx val="7"/>
              <c:tx>
                <c:rich>
                  <a:bodyPr/>
                  <a:lstStyle/>
                  <a:p>
                    <a:fld id="{2D5B3064-7A78-4404-8A2E-C6CD62ABF613}" type="CELLRANGE">
                      <a:rPr lang="en-US"/>
                      <a:pPr/>
                      <a:t>[CELLRANGE]</a:t>
                    </a:fld>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C4C5-493F-8296-5D8C98483342}"/>
                </c:ext>
              </c:extLst>
            </c:dLbl>
            <c:dLbl>
              <c:idx val="8"/>
              <c:tx>
                <c:rich>
                  <a:bodyPr/>
                  <a:lstStyle/>
                  <a:p>
                    <a:fld id="{54B002F4-0298-4CFE-8C2A-DF9FF372E2EE}" type="CELLRANGE">
                      <a:rPr lang="en-US"/>
                      <a:pPr/>
                      <a:t>[CELLRANGE]</a:t>
                    </a:fld>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C4C5-493F-8296-5D8C98483342}"/>
                </c:ext>
              </c:extLst>
            </c:dLbl>
            <c:dLbl>
              <c:idx val="9"/>
              <c:tx>
                <c:rich>
                  <a:bodyPr/>
                  <a:lstStyle/>
                  <a:p>
                    <a:fld id="{CEC5C8E8-535F-4DF0-BEE4-08020AE95C80}" type="CELLRANGE">
                      <a:rPr lang="en-US"/>
                      <a:pPr/>
                      <a:t>[CELLRANGE]</a:t>
                    </a:fld>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C4C5-493F-8296-5D8C98483342}"/>
                </c:ext>
              </c:extLst>
            </c:dLbl>
            <c:dLbl>
              <c:idx val="10"/>
              <c:tx>
                <c:rich>
                  <a:bodyPr/>
                  <a:lstStyle/>
                  <a:p>
                    <a:fld id="{6FA89D0A-23EE-4E56-914A-EE2321F84BCF}" type="CELLRANGE">
                      <a:rPr lang="en-US"/>
                      <a:pPr/>
                      <a:t>[CELLRANGE]</a:t>
                    </a:fld>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C4C5-493F-8296-5D8C98483342}"/>
                </c:ext>
              </c:extLst>
            </c:dLbl>
            <c:dLbl>
              <c:idx val="11"/>
              <c:tx>
                <c:rich>
                  <a:bodyPr/>
                  <a:lstStyle/>
                  <a:p>
                    <a:fld id="{91E3D91D-820E-474B-A7BC-820971222DE5}" type="CELLRANGE">
                      <a:rPr lang="en-US"/>
                      <a:pPr/>
                      <a:t>[CELLRANGE]</a:t>
                    </a:fld>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C4C5-493F-8296-5D8C98483342}"/>
                </c:ext>
              </c:extLst>
            </c:dLbl>
            <c:dLbl>
              <c:idx val="12"/>
              <c:tx>
                <c:rich>
                  <a:bodyPr/>
                  <a:lstStyle/>
                  <a:p>
                    <a:fld id="{4B3201D4-7BE1-4F29-9E4F-BAFC248E62DD}" type="CELLRANGE">
                      <a:rPr lang="en-US"/>
                      <a:pPr/>
                      <a:t>[CELLRANGE]</a:t>
                    </a:fld>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C4C5-493F-8296-5D8C98483342}"/>
                </c:ext>
              </c:extLst>
            </c:dLbl>
            <c:dLbl>
              <c:idx val="13"/>
              <c:tx>
                <c:rich>
                  <a:bodyPr/>
                  <a:lstStyle/>
                  <a:p>
                    <a:fld id="{1C7B2A5A-5372-4C3F-AE17-6797B2111875}" type="CELLRANGE">
                      <a:rPr lang="en-US"/>
                      <a:pPr/>
                      <a:t>[CELLRANGE]</a:t>
                    </a:fld>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C4C5-493F-8296-5D8C98483342}"/>
                </c:ext>
              </c:extLst>
            </c:dLbl>
            <c:dLbl>
              <c:idx val="14"/>
              <c:tx>
                <c:rich>
                  <a:bodyPr/>
                  <a:lstStyle/>
                  <a:p>
                    <a:fld id="{F9EADBD0-6978-4151-B4D4-C46208081903}" type="CELLRANGE">
                      <a:rPr lang="en-US"/>
                      <a:pPr/>
                      <a:t>[CELLRANGE]</a:t>
                    </a:fld>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C4C5-493F-8296-5D8C98483342}"/>
                </c:ext>
              </c:extLst>
            </c:dLbl>
            <c:dLbl>
              <c:idx val="15"/>
              <c:tx>
                <c:rich>
                  <a:bodyPr/>
                  <a:lstStyle/>
                  <a:p>
                    <a:fld id="{D0ED06DC-776A-415F-8D8E-3CD3927FFA8E}" type="CELLRANGE">
                      <a:rPr lang="en-US"/>
                      <a:pPr/>
                      <a:t>[CELLRANGE]</a:t>
                    </a:fld>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C4C5-493F-8296-5D8C98483342}"/>
                </c:ext>
              </c:extLst>
            </c:dLbl>
            <c:dLbl>
              <c:idx val="16"/>
              <c:tx>
                <c:rich>
                  <a:bodyPr/>
                  <a:lstStyle/>
                  <a:p>
                    <a:fld id="{D2A9AC3B-E54C-4EB9-999B-A1EB27DEAC9A}" type="CELLRANGE">
                      <a:rPr lang="en-US"/>
                      <a:pPr/>
                      <a:t>[CELLRANGE]</a:t>
                    </a:fld>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C4C5-493F-8296-5D8C98483342}"/>
                </c:ext>
              </c:extLst>
            </c:dLbl>
            <c:dLbl>
              <c:idx val="17"/>
              <c:tx>
                <c:rich>
                  <a:bodyPr/>
                  <a:lstStyle/>
                  <a:p>
                    <a:fld id="{260C998B-61D1-4123-8C6B-8F88EA3FE108}" type="CELLRANGE">
                      <a:rPr lang="en-US"/>
                      <a:pPr/>
                      <a:t>[CELLRANGE]</a:t>
                    </a:fld>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C4C5-493F-8296-5D8C984833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'Populatie dupa domiciliu'!$A$26:$A$43</c:f>
              <c:strCache>
                <c:ptCount val="18"/>
                <c:pt idx="0">
                  <c:v>0- 4 ani</c:v>
                </c:pt>
                <c:pt idx="1">
                  <c:v>5- 9 ani</c:v>
                </c:pt>
                <c:pt idx="2">
                  <c:v>10-14 ani</c:v>
                </c:pt>
                <c:pt idx="3">
                  <c:v>15-19 ani</c:v>
                </c:pt>
                <c:pt idx="4">
                  <c:v>20-24 ani</c:v>
                </c:pt>
                <c:pt idx="5">
                  <c:v>25-29 ani</c:v>
                </c:pt>
                <c:pt idx="6">
                  <c:v>30-34 ani</c:v>
                </c:pt>
                <c:pt idx="7">
                  <c:v>35-39 ani</c:v>
                </c:pt>
                <c:pt idx="8">
                  <c:v>40-44 ani</c:v>
                </c:pt>
                <c:pt idx="9">
                  <c:v>45-49 ani</c:v>
                </c:pt>
                <c:pt idx="10">
                  <c:v>50-54 ani</c:v>
                </c:pt>
                <c:pt idx="11">
                  <c:v>55-59 ani</c:v>
                </c:pt>
                <c:pt idx="12">
                  <c:v>60-64 ani</c:v>
                </c:pt>
                <c:pt idx="13">
                  <c:v>65-69 ani</c:v>
                </c:pt>
                <c:pt idx="14">
                  <c:v>70-74 ani</c:v>
                </c:pt>
                <c:pt idx="15">
                  <c:v>75-79 ani</c:v>
                </c:pt>
                <c:pt idx="16">
                  <c:v>80-84 ani</c:v>
                </c:pt>
                <c:pt idx="17">
                  <c:v>85 ani si peste</c:v>
                </c:pt>
              </c:strCache>
            </c:strRef>
          </c:cat>
          <c:val>
            <c:numRef>
              <c:f>'Populatie dupa domiciliu'!$P$26:$P$43</c:f>
              <c:numCache>
                <c:formatCode>General</c:formatCode>
                <c:ptCount val="18"/>
                <c:pt idx="0">
                  <c:v>-47</c:v>
                </c:pt>
                <c:pt idx="1">
                  <c:v>-37</c:v>
                </c:pt>
                <c:pt idx="2">
                  <c:v>-34</c:v>
                </c:pt>
                <c:pt idx="3">
                  <c:v>-38</c:v>
                </c:pt>
                <c:pt idx="4">
                  <c:v>-47</c:v>
                </c:pt>
                <c:pt idx="5">
                  <c:v>-46</c:v>
                </c:pt>
                <c:pt idx="6">
                  <c:v>-30</c:v>
                </c:pt>
                <c:pt idx="7">
                  <c:v>-41</c:v>
                </c:pt>
                <c:pt idx="8">
                  <c:v>-34</c:v>
                </c:pt>
                <c:pt idx="9">
                  <c:v>-48</c:v>
                </c:pt>
                <c:pt idx="10">
                  <c:v>-59</c:v>
                </c:pt>
                <c:pt idx="11">
                  <c:v>-34</c:v>
                </c:pt>
                <c:pt idx="12">
                  <c:v>-32</c:v>
                </c:pt>
                <c:pt idx="13">
                  <c:v>-41</c:v>
                </c:pt>
                <c:pt idx="14">
                  <c:v>-27</c:v>
                </c:pt>
                <c:pt idx="15">
                  <c:v>-38</c:v>
                </c:pt>
                <c:pt idx="16">
                  <c:v>-31</c:v>
                </c:pt>
                <c:pt idx="17">
                  <c:v>-26</c:v>
                </c:pt>
              </c:numCache>
            </c:numRef>
          </c:val>
          <c:extLst xmlns:c16r2="http://schemas.microsoft.com/office/drawing/2015/06/chart">
            <c:ext xmlns:c15="http://schemas.microsoft.com/office/drawing/2012/chart" uri="{02D57815-91ED-43cb-92C2-25804820EDAC}">
              <c15:datalabelsRange>
                <c15:f>'Populatie dupa domiciliu'!$K$46:$K$63</c15:f>
                <c15:dlblRangeCache>
                  <c:ptCount val="18"/>
                  <c:pt idx="0">
                    <c:v>47</c:v>
                  </c:pt>
                  <c:pt idx="1">
                    <c:v>37</c:v>
                  </c:pt>
                  <c:pt idx="2">
                    <c:v>34</c:v>
                  </c:pt>
                  <c:pt idx="3">
                    <c:v>38</c:v>
                  </c:pt>
                  <c:pt idx="4">
                    <c:v>47</c:v>
                  </c:pt>
                  <c:pt idx="5">
                    <c:v>46</c:v>
                  </c:pt>
                  <c:pt idx="6">
                    <c:v>30</c:v>
                  </c:pt>
                  <c:pt idx="7">
                    <c:v>41</c:v>
                  </c:pt>
                  <c:pt idx="8">
                    <c:v>34</c:v>
                  </c:pt>
                  <c:pt idx="9">
                    <c:v>48</c:v>
                  </c:pt>
                  <c:pt idx="10">
                    <c:v>59</c:v>
                  </c:pt>
                  <c:pt idx="11">
                    <c:v>34</c:v>
                  </c:pt>
                  <c:pt idx="12">
                    <c:v>32</c:v>
                  </c:pt>
                  <c:pt idx="13">
                    <c:v>41</c:v>
                  </c:pt>
                  <c:pt idx="14">
                    <c:v>27</c:v>
                  </c:pt>
                  <c:pt idx="15">
                    <c:v>38</c:v>
                  </c:pt>
                  <c:pt idx="16">
                    <c:v>31</c:v>
                  </c:pt>
                  <c:pt idx="17">
                    <c:v>26</c:v>
                  </c:pt>
                </c15:dlblRangeCache>
              </c15:datalabelsRange>
            </c:ext>
            <c:ext xmlns:c16="http://schemas.microsoft.com/office/drawing/2014/chart" uri="{C3380CC4-5D6E-409C-BE32-E72D297353CC}">
              <c16:uniqueId val="{00000013-BDD2-4BC7-9BE4-678F1494CD94}"/>
            </c:ext>
          </c:extLst>
        </c:ser>
        <c:dLbls>
          <c:showLegendKey val="0"/>
          <c:showVal val="0"/>
          <c:showCatName val="0"/>
          <c:showSerName val="0"/>
          <c:showPercent val="0"/>
          <c:showBubbleSize val="0"/>
        </c:dLbls>
        <c:gapWidth val="50"/>
        <c:overlap val="100"/>
        <c:axId val="63811584"/>
        <c:axId val="63813120"/>
      </c:barChart>
      <c:catAx>
        <c:axId val="6381158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813120"/>
        <c:crosses val="autoZero"/>
        <c:auto val="1"/>
        <c:lblAlgn val="ctr"/>
        <c:lblOffset val="100"/>
        <c:noMultiLvlLbl val="0"/>
      </c:catAx>
      <c:valAx>
        <c:axId val="63813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381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5017CB-2502-42C8-8995-07F2E26B224B}" type="doc">
      <dgm:prSet loTypeId="urn:microsoft.com/office/officeart/2005/8/layout/process4" loCatId="process" qsTypeId="urn:microsoft.com/office/officeart/2005/8/quickstyle/simple1" qsCatId="simple" csTypeId="urn:microsoft.com/office/officeart/2005/8/colors/accent5_4" csCatId="accent5" phldr="1"/>
      <dgm:spPr/>
      <dgm:t>
        <a:bodyPr/>
        <a:lstStyle/>
        <a:p>
          <a:endParaRPr lang="hu-HU"/>
        </a:p>
      </dgm:t>
    </dgm:pt>
    <dgm:pt modelId="{CC28FC43-F470-43EF-938E-E1E957C982DC}">
      <dgm:prSet phldrT="[Text]" custT="1"/>
      <dgm:spPr>
        <a:xfrm rot="10800000">
          <a:off x="0" y="1807"/>
          <a:ext cx="5731510" cy="681465"/>
        </a:xfrm>
        <a:solidFill>
          <a:srgbClr val="660033"/>
        </a:solidFill>
      </dgm:spPr>
      <dgm:t>
        <a:bodyPr/>
        <a:lstStyle/>
        <a:p>
          <a:pPr algn="ctr">
            <a:buFont typeface="Symbol" panose="05050102010706020507" pitchFamily="18" charset="2"/>
            <a:buNone/>
          </a:pPr>
          <a:r>
            <a:rPr lang="ro-RO" sz="1200" b="1" dirty="0">
              <a:latin typeface="Times New Roman" panose="02020603050405020304" pitchFamily="18" charset="0"/>
              <a:ea typeface="+mn-ea"/>
              <a:cs typeface="Times New Roman" panose="02020603050405020304" pitchFamily="18" charset="0"/>
            </a:rPr>
            <a:t>Etapa I.</a:t>
          </a:r>
          <a:r>
            <a:rPr lang="ro-RO" sz="1200" dirty="0">
              <a:latin typeface="Times New Roman" panose="02020603050405020304" pitchFamily="18" charset="0"/>
              <a:ea typeface="+mn-ea"/>
              <a:cs typeface="Times New Roman" panose="02020603050405020304" pitchFamily="18" charset="0"/>
            </a:rPr>
            <a:t> </a:t>
          </a:r>
          <a:r>
            <a:rPr lang="ro-RO" sz="1200" b="1" dirty="0">
              <a:latin typeface="Times New Roman" panose="02020603050405020304" pitchFamily="18" charset="0"/>
              <a:ea typeface="+mn-ea"/>
              <a:cs typeface="Times New Roman" panose="02020603050405020304" pitchFamily="18" charset="0"/>
            </a:rPr>
            <a:t>Pregătirea procesului de elaborare a strategiei</a:t>
          </a:r>
          <a:endParaRPr lang="hu-HU" sz="1200" dirty="0">
            <a:latin typeface="Times New Roman" panose="02020603050405020304" pitchFamily="18" charset="0"/>
            <a:ea typeface="+mn-ea"/>
            <a:cs typeface="Times New Roman" panose="02020603050405020304" pitchFamily="18" charset="0"/>
          </a:endParaRPr>
        </a:p>
      </dgm:t>
    </dgm:pt>
    <dgm:pt modelId="{F3E45C4C-5AE1-493F-AC9D-83BD7C770F4B}" type="parTrans" cxnId="{A151E5D2-6BF7-42B3-AF42-8143CC138663}">
      <dgm:prSet/>
      <dgm:spPr/>
      <dgm:t>
        <a:bodyPr/>
        <a:lstStyle/>
        <a:p>
          <a:pPr algn="ctr"/>
          <a:endParaRPr lang="hu-HU" sz="1200"/>
        </a:p>
      </dgm:t>
    </dgm:pt>
    <dgm:pt modelId="{C31915D0-9371-42A5-BD68-1CBC4D5A59F1}" type="sibTrans" cxnId="{A151E5D2-6BF7-42B3-AF42-8143CC138663}">
      <dgm:prSet/>
      <dgm:spPr/>
      <dgm:t>
        <a:bodyPr/>
        <a:lstStyle/>
        <a:p>
          <a:pPr algn="ctr"/>
          <a:endParaRPr lang="hu-HU" sz="1200"/>
        </a:p>
      </dgm:t>
    </dgm:pt>
    <dgm:pt modelId="{8275F341-57C4-4CEF-A60B-A509B1D36869}">
      <dgm:prSet phldrT="[Text]" custT="1"/>
      <dgm:spPr>
        <a:xfrm rot="10800000">
          <a:off x="0" y="676626"/>
          <a:ext cx="5731510" cy="681465"/>
        </a:xfrm>
        <a:solidFill>
          <a:srgbClr val="9D1B40"/>
        </a:solidFill>
      </dgm:spPr>
      <dgm:t>
        <a:bodyPr/>
        <a:lstStyle/>
        <a:p>
          <a:pPr algn="ctr">
            <a:buFont typeface="Symbol" panose="05050102010706020507" pitchFamily="18" charset="2"/>
            <a:buNone/>
          </a:pPr>
          <a:r>
            <a:rPr lang="ro-RO" sz="1200" b="1" dirty="0">
              <a:latin typeface="Times New Roman" panose="02020603050405020304" pitchFamily="18" charset="0"/>
              <a:ea typeface="+mn-ea"/>
              <a:cs typeface="Times New Roman" panose="02020603050405020304" pitchFamily="18" charset="0"/>
            </a:rPr>
            <a:t>Etapa II. Derularea cercetării documentare</a:t>
          </a:r>
          <a:endParaRPr lang="hu-HU" sz="1200" dirty="0">
            <a:latin typeface="Times New Roman" panose="02020603050405020304" pitchFamily="18" charset="0"/>
            <a:ea typeface="+mn-ea"/>
            <a:cs typeface="Times New Roman" panose="02020603050405020304" pitchFamily="18" charset="0"/>
          </a:endParaRPr>
        </a:p>
      </dgm:t>
    </dgm:pt>
    <dgm:pt modelId="{DECB5DF5-41FA-4644-99D0-13FAD90C1659}" type="parTrans" cxnId="{1636995D-C670-477A-9F42-555D34ABEB13}">
      <dgm:prSet/>
      <dgm:spPr/>
      <dgm:t>
        <a:bodyPr/>
        <a:lstStyle/>
        <a:p>
          <a:pPr algn="ctr"/>
          <a:endParaRPr lang="hu-HU" sz="1200"/>
        </a:p>
      </dgm:t>
    </dgm:pt>
    <dgm:pt modelId="{2CEED89B-5517-4F3A-9F30-E99F76573E12}" type="sibTrans" cxnId="{1636995D-C670-477A-9F42-555D34ABEB13}">
      <dgm:prSet/>
      <dgm:spPr/>
      <dgm:t>
        <a:bodyPr/>
        <a:lstStyle/>
        <a:p>
          <a:pPr algn="ctr"/>
          <a:endParaRPr lang="hu-HU" sz="1200"/>
        </a:p>
      </dgm:t>
    </dgm:pt>
    <dgm:pt modelId="{3FD88D81-1911-4D9D-B7BB-EFC035E4BF7B}">
      <dgm:prSet phldrT="[Text]" custT="1"/>
      <dgm:spPr>
        <a:xfrm rot="10800000">
          <a:off x="0" y="1351445"/>
          <a:ext cx="5731510" cy="681465"/>
        </a:xfrm>
        <a:solidFill>
          <a:srgbClr val="DD93A5"/>
        </a:solidFill>
      </dgm:spPr>
      <dgm:t>
        <a:bodyPr/>
        <a:lstStyle/>
        <a:p>
          <a:pPr algn="ctr">
            <a:buNone/>
          </a:pPr>
          <a:r>
            <a:rPr lang="ro-RO" sz="1200" b="1" dirty="0">
              <a:latin typeface="Times New Roman" panose="02020603050405020304" pitchFamily="18" charset="0"/>
              <a:ea typeface="+mn-ea"/>
              <a:cs typeface="Times New Roman" panose="02020603050405020304" pitchFamily="18" charset="0"/>
            </a:rPr>
            <a:t>Etapa III.</a:t>
          </a:r>
          <a:r>
            <a:rPr lang="ro-RO" sz="1200" dirty="0">
              <a:latin typeface="Times New Roman" panose="02020603050405020304" pitchFamily="18" charset="0"/>
              <a:ea typeface="+mn-ea"/>
              <a:cs typeface="Times New Roman" panose="02020603050405020304" pitchFamily="18" charset="0"/>
            </a:rPr>
            <a:t> </a:t>
          </a:r>
          <a:r>
            <a:rPr lang="ro-RO" sz="1200" b="1" dirty="0">
              <a:latin typeface="Times New Roman" panose="02020603050405020304" pitchFamily="18" charset="0"/>
              <a:ea typeface="+mn-ea"/>
              <a:cs typeface="Times New Roman" panose="02020603050405020304" pitchFamily="18" charset="0"/>
            </a:rPr>
            <a:t>Realizarea analizei SWOT </a:t>
          </a:r>
          <a:endParaRPr lang="hu-HU" sz="1200" dirty="0">
            <a:latin typeface="Times New Roman" panose="02020603050405020304" pitchFamily="18" charset="0"/>
            <a:ea typeface="+mn-ea"/>
            <a:cs typeface="Times New Roman" panose="02020603050405020304" pitchFamily="18" charset="0"/>
          </a:endParaRPr>
        </a:p>
      </dgm:t>
    </dgm:pt>
    <dgm:pt modelId="{FB7B2A19-BB6C-4C68-B838-9188B29AF912}" type="parTrans" cxnId="{21ABFF3F-944A-4605-892A-B6E93F86EE63}">
      <dgm:prSet/>
      <dgm:spPr/>
      <dgm:t>
        <a:bodyPr/>
        <a:lstStyle/>
        <a:p>
          <a:pPr algn="ctr"/>
          <a:endParaRPr lang="hu-HU" sz="1200"/>
        </a:p>
      </dgm:t>
    </dgm:pt>
    <dgm:pt modelId="{AADA45F8-E8C8-458E-859B-BDCDE03945AE}" type="sibTrans" cxnId="{21ABFF3F-944A-4605-892A-B6E93F86EE63}">
      <dgm:prSet/>
      <dgm:spPr/>
      <dgm:t>
        <a:bodyPr/>
        <a:lstStyle/>
        <a:p>
          <a:pPr algn="ctr"/>
          <a:endParaRPr lang="hu-HU" sz="1200"/>
        </a:p>
      </dgm:t>
    </dgm:pt>
    <dgm:pt modelId="{720EFE7B-331A-4202-8525-C9B683B36EBD}">
      <dgm:prSet phldrT="[Text]" custT="1"/>
      <dgm:spPr>
        <a:xfrm>
          <a:off x="0" y="3375902"/>
          <a:ext cx="5731510" cy="443085"/>
        </a:xfrm>
        <a:solidFill>
          <a:srgbClr val="660033"/>
        </a:solidFill>
      </dgm:spPr>
      <dgm:t>
        <a:bodyPr/>
        <a:lstStyle/>
        <a:p>
          <a:pPr algn="ctr">
            <a:buFont typeface="Symbol" panose="05050102010706020507" pitchFamily="18" charset="2"/>
            <a:buNone/>
          </a:pPr>
          <a:r>
            <a:rPr lang="ro-RO" sz="1200" b="1" dirty="0">
              <a:latin typeface="Times New Roman" panose="02020603050405020304" pitchFamily="18" charset="0"/>
              <a:ea typeface="+mn-ea"/>
              <a:cs typeface="Times New Roman" panose="02020603050405020304" pitchFamily="18" charset="0"/>
            </a:rPr>
            <a:t>Etapa VI.  Monitorizare și evaluare</a:t>
          </a:r>
          <a:endParaRPr lang="hu-HU" sz="1200" dirty="0">
            <a:latin typeface="Times New Roman" panose="02020603050405020304" pitchFamily="18" charset="0"/>
            <a:ea typeface="+mn-ea"/>
            <a:cs typeface="Times New Roman" panose="02020603050405020304" pitchFamily="18" charset="0"/>
          </a:endParaRPr>
        </a:p>
      </dgm:t>
    </dgm:pt>
    <dgm:pt modelId="{B26C9CC6-8476-4CFD-ACED-8F829FAA47D9}" type="parTrans" cxnId="{B235E39C-771C-4DD9-B83D-E81D183DA1A7}">
      <dgm:prSet/>
      <dgm:spPr/>
      <dgm:t>
        <a:bodyPr/>
        <a:lstStyle/>
        <a:p>
          <a:pPr algn="ctr"/>
          <a:endParaRPr lang="hu-HU" sz="1200"/>
        </a:p>
      </dgm:t>
    </dgm:pt>
    <dgm:pt modelId="{567799FE-4001-476A-8658-744299F1DBFA}" type="sibTrans" cxnId="{B235E39C-771C-4DD9-B83D-E81D183DA1A7}">
      <dgm:prSet/>
      <dgm:spPr/>
      <dgm:t>
        <a:bodyPr/>
        <a:lstStyle/>
        <a:p>
          <a:pPr algn="ctr"/>
          <a:endParaRPr lang="hu-HU" sz="1200"/>
        </a:p>
      </dgm:t>
    </dgm:pt>
    <dgm:pt modelId="{C3267D93-DD5D-482A-A806-82FA9EF906EC}">
      <dgm:prSet phldrT="[Text]" custT="1"/>
      <dgm:spPr>
        <a:xfrm rot="10800000">
          <a:off x="0" y="2026264"/>
          <a:ext cx="5731510" cy="681465"/>
        </a:xfrm>
        <a:solidFill>
          <a:schemeClr val="accent2">
            <a:lumMod val="60000"/>
            <a:lumOff val="40000"/>
          </a:schemeClr>
        </a:solidFill>
      </dgm:spPr>
      <dgm:t>
        <a:bodyPr/>
        <a:lstStyle/>
        <a:p>
          <a:pPr algn="ctr">
            <a:buNone/>
          </a:pPr>
          <a:r>
            <a:rPr lang="ro-RO" sz="1200" b="1" dirty="0">
              <a:latin typeface="Times New Roman" panose="02020603050405020304" pitchFamily="18" charset="0"/>
              <a:ea typeface="+mn-ea"/>
              <a:cs typeface="Times New Roman" panose="02020603050405020304" pitchFamily="18" charset="0"/>
            </a:rPr>
            <a:t>Etapa IV.</a:t>
          </a:r>
          <a:r>
            <a:rPr lang="ro-RO" sz="1200" dirty="0">
              <a:latin typeface="Times New Roman" panose="02020603050405020304" pitchFamily="18" charset="0"/>
              <a:ea typeface="+mn-ea"/>
              <a:cs typeface="Times New Roman" panose="02020603050405020304" pitchFamily="18" charset="0"/>
            </a:rPr>
            <a:t> </a:t>
          </a:r>
          <a:r>
            <a:rPr lang="ro-RO" sz="1200" b="1" dirty="0">
              <a:latin typeface="Times New Roman" panose="02020603050405020304" pitchFamily="18" charset="0"/>
              <a:ea typeface="+mn-ea"/>
              <a:cs typeface="Times New Roman" panose="02020603050405020304" pitchFamily="18" charset="0"/>
            </a:rPr>
            <a:t>Elaborarea viziunii de dezvoltare a comunei</a:t>
          </a:r>
          <a:endParaRPr lang="hu-HU" sz="1200" dirty="0">
            <a:latin typeface="Times New Roman" panose="02020603050405020304" pitchFamily="18" charset="0"/>
            <a:ea typeface="+mn-ea"/>
            <a:cs typeface="Times New Roman" panose="02020603050405020304" pitchFamily="18" charset="0"/>
          </a:endParaRPr>
        </a:p>
      </dgm:t>
    </dgm:pt>
    <dgm:pt modelId="{97565BE5-20E5-4881-893D-00FD0207CF9D}" type="parTrans" cxnId="{E1670AAB-A373-4DD4-93E9-6353F42F05F5}">
      <dgm:prSet/>
      <dgm:spPr/>
      <dgm:t>
        <a:bodyPr/>
        <a:lstStyle/>
        <a:p>
          <a:pPr algn="ctr"/>
          <a:endParaRPr lang="hu-HU" sz="1200"/>
        </a:p>
      </dgm:t>
    </dgm:pt>
    <dgm:pt modelId="{003FF270-CA9C-4247-B67F-F2454FFEFF74}" type="sibTrans" cxnId="{E1670AAB-A373-4DD4-93E9-6353F42F05F5}">
      <dgm:prSet/>
      <dgm:spPr/>
      <dgm:t>
        <a:bodyPr/>
        <a:lstStyle/>
        <a:p>
          <a:pPr algn="ctr"/>
          <a:endParaRPr lang="hu-HU" sz="1200"/>
        </a:p>
      </dgm:t>
    </dgm:pt>
    <dgm:pt modelId="{B21DBB6F-E68A-4DC9-BB43-F47CDB95BE6E}">
      <dgm:prSet phldrT="[Text]" custT="1"/>
      <dgm:spPr>
        <a:xfrm rot="10800000">
          <a:off x="0" y="2701083"/>
          <a:ext cx="5731510" cy="681465"/>
        </a:xfrm>
        <a:solidFill>
          <a:srgbClr val="9D1B40"/>
        </a:solidFill>
      </dgm:spPr>
      <dgm:t>
        <a:bodyPr/>
        <a:lstStyle/>
        <a:p>
          <a:pPr algn="ctr">
            <a:buNone/>
          </a:pPr>
          <a:r>
            <a:rPr lang="ro-RO" sz="1200" b="1" dirty="0">
              <a:latin typeface="Times New Roman" panose="02020603050405020304" pitchFamily="18" charset="0"/>
              <a:ea typeface="+mn-ea"/>
              <a:cs typeface="Times New Roman" panose="02020603050405020304" pitchFamily="18" charset="0"/>
            </a:rPr>
            <a:t>Etapa V</a:t>
          </a:r>
          <a:r>
            <a:rPr lang="ro-RO" sz="1200" dirty="0">
              <a:latin typeface="Times New Roman" panose="02020603050405020304" pitchFamily="18" charset="0"/>
              <a:ea typeface="+mn-ea"/>
              <a:cs typeface="Times New Roman" panose="02020603050405020304" pitchFamily="18" charset="0"/>
            </a:rPr>
            <a:t>. </a:t>
          </a:r>
          <a:r>
            <a:rPr lang="ro-RO" sz="1200" b="1" dirty="0">
              <a:latin typeface="Times New Roman" panose="02020603050405020304" pitchFamily="18" charset="0"/>
              <a:ea typeface="+mn-ea"/>
              <a:cs typeface="Times New Roman" panose="02020603050405020304" pitchFamily="18" charset="0"/>
            </a:rPr>
            <a:t>Elaborarea unui plan de măsuri</a:t>
          </a:r>
          <a:r>
            <a:rPr lang="ro-RO" sz="1200" dirty="0">
              <a:latin typeface="Times New Roman" panose="02020603050405020304" pitchFamily="18" charset="0"/>
              <a:ea typeface="+mn-ea"/>
              <a:cs typeface="Times New Roman" panose="02020603050405020304" pitchFamily="18" charset="0"/>
            </a:rPr>
            <a:t> </a:t>
          </a:r>
          <a:endParaRPr lang="hu-HU" sz="1200" dirty="0">
            <a:latin typeface="Times New Roman" panose="02020603050405020304" pitchFamily="18" charset="0"/>
            <a:ea typeface="+mn-ea"/>
            <a:cs typeface="Times New Roman" panose="02020603050405020304" pitchFamily="18" charset="0"/>
          </a:endParaRPr>
        </a:p>
      </dgm:t>
    </dgm:pt>
    <dgm:pt modelId="{7372AF91-45A3-44AE-B1FB-67D9B15DC9DD}" type="parTrans" cxnId="{76532094-5988-4663-889B-A9FBFE0904A1}">
      <dgm:prSet/>
      <dgm:spPr/>
      <dgm:t>
        <a:bodyPr/>
        <a:lstStyle/>
        <a:p>
          <a:pPr algn="ctr"/>
          <a:endParaRPr lang="hu-HU" sz="1200"/>
        </a:p>
      </dgm:t>
    </dgm:pt>
    <dgm:pt modelId="{E490FD33-57A3-44F5-B1E4-47EE2607B4A2}" type="sibTrans" cxnId="{76532094-5988-4663-889B-A9FBFE0904A1}">
      <dgm:prSet/>
      <dgm:spPr/>
      <dgm:t>
        <a:bodyPr/>
        <a:lstStyle/>
        <a:p>
          <a:pPr algn="ctr"/>
          <a:endParaRPr lang="hu-HU" sz="1200"/>
        </a:p>
      </dgm:t>
    </dgm:pt>
    <dgm:pt modelId="{FCB188A7-24C6-4479-AA63-06F6AE01E10E}" type="pres">
      <dgm:prSet presAssocID="{7A5017CB-2502-42C8-8995-07F2E26B224B}" presName="Name0" presStyleCnt="0">
        <dgm:presLayoutVars>
          <dgm:dir/>
          <dgm:animLvl val="lvl"/>
          <dgm:resizeHandles val="exact"/>
        </dgm:presLayoutVars>
      </dgm:prSet>
      <dgm:spPr/>
      <dgm:t>
        <a:bodyPr/>
        <a:lstStyle/>
        <a:p>
          <a:endParaRPr lang="en-US"/>
        </a:p>
      </dgm:t>
    </dgm:pt>
    <dgm:pt modelId="{E6C343BC-28A5-43E7-A538-A5D2101DAF63}" type="pres">
      <dgm:prSet presAssocID="{720EFE7B-331A-4202-8525-C9B683B36EBD}" presName="boxAndChildren" presStyleCnt="0"/>
      <dgm:spPr/>
    </dgm:pt>
    <dgm:pt modelId="{C46D485D-5180-400E-AB25-0079A73C4722}" type="pres">
      <dgm:prSet presAssocID="{720EFE7B-331A-4202-8525-C9B683B36EBD}" presName="parentTextBox" presStyleLbl="node1" presStyleIdx="0" presStyleCnt="6"/>
      <dgm:spPr>
        <a:prstGeom prst="rect">
          <a:avLst/>
        </a:prstGeom>
      </dgm:spPr>
      <dgm:t>
        <a:bodyPr/>
        <a:lstStyle/>
        <a:p>
          <a:endParaRPr lang="en-US"/>
        </a:p>
      </dgm:t>
    </dgm:pt>
    <dgm:pt modelId="{5A890050-9B9C-4713-BD33-E13DB7285877}" type="pres">
      <dgm:prSet presAssocID="{E490FD33-57A3-44F5-B1E4-47EE2607B4A2}" presName="sp" presStyleCnt="0"/>
      <dgm:spPr/>
    </dgm:pt>
    <dgm:pt modelId="{3CAA929E-4771-43AB-B442-BDF31BE0CC72}" type="pres">
      <dgm:prSet presAssocID="{B21DBB6F-E68A-4DC9-BB43-F47CDB95BE6E}" presName="arrowAndChildren" presStyleCnt="0"/>
      <dgm:spPr/>
    </dgm:pt>
    <dgm:pt modelId="{761BE25C-AF93-404A-898B-11F8E25CE0B6}" type="pres">
      <dgm:prSet presAssocID="{B21DBB6F-E68A-4DC9-BB43-F47CDB95BE6E}" presName="parentTextArrow" presStyleLbl="node1" presStyleIdx="1" presStyleCnt="6"/>
      <dgm:spPr>
        <a:prstGeom prst="upArrowCallout">
          <a:avLst/>
        </a:prstGeom>
      </dgm:spPr>
      <dgm:t>
        <a:bodyPr/>
        <a:lstStyle/>
        <a:p>
          <a:endParaRPr lang="en-US"/>
        </a:p>
      </dgm:t>
    </dgm:pt>
    <dgm:pt modelId="{978718CA-8D04-4C0A-B0EC-95C8E230EF05}" type="pres">
      <dgm:prSet presAssocID="{003FF270-CA9C-4247-B67F-F2454FFEFF74}" presName="sp" presStyleCnt="0"/>
      <dgm:spPr/>
    </dgm:pt>
    <dgm:pt modelId="{98E71055-FF2F-4C41-AD73-F3A5FCB3522E}" type="pres">
      <dgm:prSet presAssocID="{C3267D93-DD5D-482A-A806-82FA9EF906EC}" presName="arrowAndChildren" presStyleCnt="0"/>
      <dgm:spPr/>
    </dgm:pt>
    <dgm:pt modelId="{43630DC7-AD72-4447-B30C-C3943547F4F6}" type="pres">
      <dgm:prSet presAssocID="{C3267D93-DD5D-482A-A806-82FA9EF906EC}" presName="parentTextArrow" presStyleLbl="node1" presStyleIdx="2" presStyleCnt="6"/>
      <dgm:spPr>
        <a:prstGeom prst="upArrowCallout">
          <a:avLst/>
        </a:prstGeom>
      </dgm:spPr>
      <dgm:t>
        <a:bodyPr/>
        <a:lstStyle/>
        <a:p>
          <a:endParaRPr lang="en-US"/>
        </a:p>
      </dgm:t>
    </dgm:pt>
    <dgm:pt modelId="{0754A8D7-F59F-46F6-A1D5-8063245DEF82}" type="pres">
      <dgm:prSet presAssocID="{AADA45F8-E8C8-458E-859B-BDCDE03945AE}" presName="sp" presStyleCnt="0"/>
      <dgm:spPr/>
    </dgm:pt>
    <dgm:pt modelId="{28C66F3E-3D1F-4185-AE1B-842FB970BCA0}" type="pres">
      <dgm:prSet presAssocID="{3FD88D81-1911-4D9D-B7BB-EFC035E4BF7B}" presName="arrowAndChildren" presStyleCnt="0"/>
      <dgm:spPr/>
    </dgm:pt>
    <dgm:pt modelId="{351E1960-D44F-415E-8188-E38CC9BF120C}" type="pres">
      <dgm:prSet presAssocID="{3FD88D81-1911-4D9D-B7BB-EFC035E4BF7B}" presName="parentTextArrow" presStyleLbl="node1" presStyleIdx="3" presStyleCnt="6"/>
      <dgm:spPr>
        <a:prstGeom prst="upArrowCallout">
          <a:avLst/>
        </a:prstGeom>
      </dgm:spPr>
      <dgm:t>
        <a:bodyPr/>
        <a:lstStyle/>
        <a:p>
          <a:endParaRPr lang="en-US"/>
        </a:p>
      </dgm:t>
    </dgm:pt>
    <dgm:pt modelId="{82043960-59AF-4083-968B-396C9A0880F4}" type="pres">
      <dgm:prSet presAssocID="{2CEED89B-5517-4F3A-9F30-E99F76573E12}" presName="sp" presStyleCnt="0"/>
      <dgm:spPr/>
    </dgm:pt>
    <dgm:pt modelId="{230E4ABF-2A97-480F-82C5-81496566BD84}" type="pres">
      <dgm:prSet presAssocID="{8275F341-57C4-4CEF-A60B-A509B1D36869}" presName="arrowAndChildren" presStyleCnt="0"/>
      <dgm:spPr/>
    </dgm:pt>
    <dgm:pt modelId="{F2EA7F34-1AD3-4A73-AAC6-8E775FCC2CBA}" type="pres">
      <dgm:prSet presAssocID="{8275F341-57C4-4CEF-A60B-A509B1D36869}" presName="parentTextArrow" presStyleLbl="node1" presStyleIdx="4" presStyleCnt="6"/>
      <dgm:spPr>
        <a:prstGeom prst="upArrowCallout">
          <a:avLst/>
        </a:prstGeom>
      </dgm:spPr>
      <dgm:t>
        <a:bodyPr/>
        <a:lstStyle/>
        <a:p>
          <a:endParaRPr lang="en-US"/>
        </a:p>
      </dgm:t>
    </dgm:pt>
    <dgm:pt modelId="{8E9A78E3-1A90-47DC-841C-4938A0B0D744}" type="pres">
      <dgm:prSet presAssocID="{C31915D0-9371-42A5-BD68-1CBC4D5A59F1}" presName="sp" presStyleCnt="0"/>
      <dgm:spPr/>
    </dgm:pt>
    <dgm:pt modelId="{451A8453-5C74-4DEF-B7F1-D0F33FC042C9}" type="pres">
      <dgm:prSet presAssocID="{CC28FC43-F470-43EF-938E-E1E957C982DC}" presName="arrowAndChildren" presStyleCnt="0"/>
      <dgm:spPr/>
    </dgm:pt>
    <dgm:pt modelId="{8F8265D4-B0E5-4F7F-870C-085ACD7B7610}" type="pres">
      <dgm:prSet presAssocID="{CC28FC43-F470-43EF-938E-E1E957C982DC}" presName="parentTextArrow" presStyleLbl="node1" presStyleIdx="5" presStyleCnt="6"/>
      <dgm:spPr>
        <a:prstGeom prst="upArrowCallout">
          <a:avLst/>
        </a:prstGeom>
      </dgm:spPr>
      <dgm:t>
        <a:bodyPr/>
        <a:lstStyle/>
        <a:p>
          <a:endParaRPr lang="en-US"/>
        </a:p>
      </dgm:t>
    </dgm:pt>
  </dgm:ptLst>
  <dgm:cxnLst>
    <dgm:cxn modelId="{E63FC58C-6AB4-4A33-9E97-63D1D0316424}" type="presOf" srcId="{720EFE7B-331A-4202-8525-C9B683B36EBD}" destId="{C46D485D-5180-400E-AB25-0079A73C4722}" srcOrd="0" destOrd="0" presId="urn:microsoft.com/office/officeart/2005/8/layout/process4"/>
    <dgm:cxn modelId="{913265B5-33CE-4215-BB45-6D06B32065D8}" type="presOf" srcId="{8275F341-57C4-4CEF-A60B-A509B1D36869}" destId="{F2EA7F34-1AD3-4A73-AAC6-8E775FCC2CBA}" srcOrd="0" destOrd="0" presId="urn:microsoft.com/office/officeart/2005/8/layout/process4"/>
    <dgm:cxn modelId="{E1670AAB-A373-4DD4-93E9-6353F42F05F5}" srcId="{7A5017CB-2502-42C8-8995-07F2E26B224B}" destId="{C3267D93-DD5D-482A-A806-82FA9EF906EC}" srcOrd="3" destOrd="0" parTransId="{97565BE5-20E5-4881-893D-00FD0207CF9D}" sibTransId="{003FF270-CA9C-4247-B67F-F2454FFEFF74}"/>
    <dgm:cxn modelId="{9D96CBD6-DC99-4D2E-9273-589F07C62E0F}" type="presOf" srcId="{3FD88D81-1911-4D9D-B7BB-EFC035E4BF7B}" destId="{351E1960-D44F-415E-8188-E38CC9BF120C}" srcOrd="0" destOrd="0" presId="urn:microsoft.com/office/officeart/2005/8/layout/process4"/>
    <dgm:cxn modelId="{21ABFF3F-944A-4605-892A-B6E93F86EE63}" srcId="{7A5017CB-2502-42C8-8995-07F2E26B224B}" destId="{3FD88D81-1911-4D9D-B7BB-EFC035E4BF7B}" srcOrd="2" destOrd="0" parTransId="{FB7B2A19-BB6C-4C68-B838-9188B29AF912}" sibTransId="{AADA45F8-E8C8-458E-859B-BDCDE03945AE}"/>
    <dgm:cxn modelId="{BD861152-4CC0-444D-B72D-1386AF32A78D}" type="presOf" srcId="{7A5017CB-2502-42C8-8995-07F2E26B224B}" destId="{FCB188A7-24C6-4479-AA63-06F6AE01E10E}" srcOrd="0" destOrd="0" presId="urn:microsoft.com/office/officeart/2005/8/layout/process4"/>
    <dgm:cxn modelId="{4C55B2AC-5B9E-44E5-95FA-AFCDA104455A}" type="presOf" srcId="{C3267D93-DD5D-482A-A806-82FA9EF906EC}" destId="{43630DC7-AD72-4447-B30C-C3943547F4F6}" srcOrd="0" destOrd="0" presId="urn:microsoft.com/office/officeart/2005/8/layout/process4"/>
    <dgm:cxn modelId="{BC7D9729-0A3A-47F2-8B1E-327105113A63}" type="presOf" srcId="{CC28FC43-F470-43EF-938E-E1E957C982DC}" destId="{8F8265D4-B0E5-4F7F-870C-085ACD7B7610}" srcOrd="0" destOrd="0" presId="urn:microsoft.com/office/officeart/2005/8/layout/process4"/>
    <dgm:cxn modelId="{76532094-5988-4663-889B-A9FBFE0904A1}" srcId="{7A5017CB-2502-42C8-8995-07F2E26B224B}" destId="{B21DBB6F-E68A-4DC9-BB43-F47CDB95BE6E}" srcOrd="4" destOrd="0" parTransId="{7372AF91-45A3-44AE-B1FB-67D9B15DC9DD}" sibTransId="{E490FD33-57A3-44F5-B1E4-47EE2607B4A2}"/>
    <dgm:cxn modelId="{A151E5D2-6BF7-42B3-AF42-8143CC138663}" srcId="{7A5017CB-2502-42C8-8995-07F2E26B224B}" destId="{CC28FC43-F470-43EF-938E-E1E957C982DC}" srcOrd="0" destOrd="0" parTransId="{F3E45C4C-5AE1-493F-AC9D-83BD7C770F4B}" sibTransId="{C31915D0-9371-42A5-BD68-1CBC4D5A59F1}"/>
    <dgm:cxn modelId="{C01EF68B-5157-4BA2-A8D7-A58C8B386367}" type="presOf" srcId="{B21DBB6F-E68A-4DC9-BB43-F47CDB95BE6E}" destId="{761BE25C-AF93-404A-898B-11F8E25CE0B6}" srcOrd="0" destOrd="0" presId="urn:microsoft.com/office/officeart/2005/8/layout/process4"/>
    <dgm:cxn modelId="{B235E39C-771C-4DD9-B83D-E81D183DA1A7}" srcId="{7A5017CB-2502-42C8-8995-07F2E26B224B}" destId="{720EFE7B-331A-4202-8525-C9B683B36EBD}" srcOrd="5" destOrd="0" parTransId="{B26C9CC6-8476-4CFD-ACED-8F829FAA47D9}" sibTransId="{567799FE-4001-476A-8658-744299F1DBFA}"/>
    <dgm:cxn modelId="{1636995D-C670-477A-9F42-555D34ABEB13}" srcId="{7A5017CB-2502-42C8-8995-07F2E26B224B}" destId="{8275F341-57C4-4CEF-A60B-A509B1D36869}" srcOrd="1" destOrd="0" parTransId="{DECB5DF5-41FA-4644-99D0-13FAD90C1659}" sibTransId="{2CEED89B-5517-4F3A-9F30-E99F76573E12}"/>
    <dgm:cxn modelId="{51AA738D-5063-48DD-869B-A9FD3A4BFAAE}" type="presParOf" srcId="{FCB188A7-24C6-4479-AA63-06F6AE01E10E}" destId="{E6C343BC-28A5-43E7-A538-A5D2101DAF63}" srcOrd="0" destOrd="0" presId="urn:microsoft.com/office/officeart/2005/8/layout/process4"/>
    <dgm:cxn modelId="{D8D6AFF6-52D5-4156-AB88-F1E52B5F1CD9}" type="presParOf" srcId="{E6C343BC-28A5-43E7-A538-A5D2101DAF63}" destId="{C46D485D-5180-400E-AB25-0079A73C4722}" srcOrd="0" destOrd="0" presId="urn:microsoft.com/office/officeart/2005/8/layout/process4"/>
    <dgm:cxn modelId="{507DA4A0-49F3-404D-98E3-EBFBF7F7722F}" type="presParOf" srcId="{FCB188A7-24C6-4479-AA63-06F6AE01E10E}" destId="{5A890050-9B9C-4713-BD33-E13DB7285877}" srcOrd="1" destOrd="0" presId="urn:microsoft.com/office/officeart/2005/8/layout/process4"/>
    <dgm:cxn modelId="{02530686-9DA0-4A5C-A16C-1720EBDF0A5F}" type="presParOf" srcId="{FCB188A7-24C6-4479-AA63-06F6AE01E10E}" destId="{3CAA929E-4771-43AB-B442-BDF31BE0CC72}" srcOrd="2" destOrd="0" presId="urn:microsoft.com/office/officeart/2005/8/layout/process4"/>
    <dgm:cxn modelId="{D870F02D-8F0A-4555-8769-4D88A5B7E05C}" type="presParOf" srcId="{3CAA929E-4771-43AB-B442-BDF31BE0CC72}" destId="{761BE25C-AF93-404A-898B-11F8E25CE0B6}" srcOrd="0" destOrd="0" presId="urn:microsoft.com/office/officeart/2005/8/layout/process4"/>
    <dgm:cxn modelId="{8C7F7373-E1B6-4773-952C-3F530670E495}" type="presParOf" srcId="{FCB188A7-24C6-4479-AA63-06F6AE01E10E}" destId="{978718CA-8D04-4C0A-B0EC-95C8E230EF05}" srcOrd="3" destOrd="0" presId="urn:microsoft.com/office/officeart/2005/8/layout/process4"/>
    <dgm:cxn modelId="{99711C2C-0D0F-4ABC-8D41-814D956B89C3}" type="presParOf" srcId="{FCB188A7-24C6-4479-AA63-06F6AE01E10E}" destId="{98E71055-FF2F-4C41-AD73-F3A5FCB3522E}" srcOrd="4" destOrd="0" presId="urn:microsoft.com/office/officeart/2005/8/layout/process4"/>
    <dgm:cxn modelId="{7A8B3878-CD74-449F-A624-18CA1C07E05B}" type="presParOf" srcId="{98E71055-FF2F-4C41-AD73-F3A5FCB3522E}" destId="{43630DC7-AD72-4447-B30C-C3943547F4F6}" srcOrd="0" destOrd="0" presId="urn:microsoft.com/office/officeart/2005/8/layout/process4"/>
    <dgm:cxn modelId="{082D7A75-8235-46DD-B990-A8C126ECB7D8}" type="presParOf" srcId="{FCB188A7-24C6-4479-AA63-06F6AE01E10E}" destId="{0754A8D7-F59F-46F6-A1D5-8063245DEF82}" srcOrd="5" destOrd="0" presId="urn:microsoft.com/office/officeart/2005/8/layout/process4"/>
    <dgm:cxn modelId="{54846DC3-1ED8-4A0B-BA0A-30EDB8A6F0D6}" type="presParOf" srcId="{FCB188A7-24C6-4479-AA63-06F6AE01E10E}" destId="{28C66F3E-3D1F-4185-AE1B-842FB970BCA0}" srcOrd="6" destOrd="0" presId="urn:microsoft.com/office/officeart/2005/8/layout/process4"/>
    <dgm:cxn modelId="{A620FA4F-B2CF-47E9-ADD7-E4DC0C9596DC}" type="presParOf" srcId="{28C66F3E-3D1F-4185-AE1B-842FB970BCA0}" destId="{351E1960-D44F-415E-8188-E38CC9BF120C}" srcOrd="0" destOrd="0" presId="urn:microsoft.com/office/officeart/2005/8/layout/process4"/>
    <dgm:cxn modelId="{15FB0AEC-B148-4906-B01B-3CC24019ACD9}" type="presParOf" srcId="{FCB188A7-24C6-4479-AA63-06F6AE01E10E}" destId="{82043960-59AF-4083-968B-396C9A0880F4}" srcOrd="7" destOrd="0" presId="urn:microsoft.com/office/officeart/2005/8/layout/process4"/>
    <dgm:cxn modelId="{A61F56AA-0DB4-4A46-8C05-E8AF880A28CF}" type="presParOf" srcId="{FCB188A7-24C6-4479-AA63-06F6AE01E10E}" destId="{230E4ABF-2A97-480F-82C5-81496566BD84}" srcOrd="8" destOrd="0" presId="urn:microsoft.com/office/officeart/2005/8/layout/process4"/>
    <dgm:cxn modelId="{9B243312-D2F8-4CED-B9F0-615B7C1CEB62}" type="presParOf" srcId="{230E4ABF-2A97-480F-82C5-81496566BD84}" destId="{F2EA7F34-1AD3-4A73-AAC6-8E775FCC2CBA}" srcOrd="0" destOrd="0" presId="urn:microsoft.com/office/officeart/2005/8/layout/process4"/>
    <dgm:cxn modelId="{A479C1B2-180D-43F3-972D-C1A0C442313F}" type="presParOf" srcId="{FCB188A7-24C6-4479-AA63-06F6AE01E10E}" destId="{8E9A78E3-1A90-47DC-841C-4938A0B0D744}" srcOrd="9" destOrd="0" presId="urn:microsoft.com/office/officeart/2005/8/layout/process4"/>
    <dgm:cxn modelId="{D55A54DA-1357-4FE3-8E7D-F42A6ABF739A}" type="presParOf" srcId="{FCB188A7-24C6-4479-AA63-06F6AE01E10E}" destId="{451A8453-5C74-4DEF-B7F1-D0F33FC042C9}" srcOrd="10" destOrd="0" presId="urn:microsoft.com/office/officeart/2005/8/layout/process4"/>
    <dgm:cxn modelId="{6FB6C4B6-3C91-4D87-B98A-C433D2B95789}" type="presParOf" srcId="{451A8453-5C74-4DEF-B7F1-D0F33FC042C9}" destId="{8F8265D4-B0E5-4F7F-870C-085ACD7B7610}" srcOrd="0" destOrd="0" presId="urn:microsoft.com/office/officeart/2005/8/layout/process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179079C-91AD-413C-8DE6-529B8957B47F}" type="doc">
      <dgm:prSet loTypeId="urn:microsoft.com/office/officeart/2005/8/layout/cycle7" loCatId="cycle" qsTypeId="urn:microsoft.com/office/officeart/2005/8/quickstyle/simple5" qsCatId="simple" csTypeId="urn:microsoft.com/office/officeart/2005/8/colors/accent0_2" csCatId="mainScheme" phldr="1"/>
      <dgm:spPr/>
      <dgm:t>
        <a:bodyPr/>
        <a:lstStyle/>
        <a:p>
          <a:endParaRPr lang="en-US"/>
        </a:p>
      </dgm:t>
    </dgm:pt>
    <dgm:pt modelId="{660BE206-1BFF-46C8-B9EE-F42019693429}">
      <dgm:prSet phldrT="[Text]"/>
      <dgm:spPr/>
      <dgm:t>
        <a:bodyPr/>
        <a:lstStyle/>
        <a:p>
          <a:r>
            <a:rPr lang="hu-HU">
              <a:latin typeface="Times New Roman" panose="02020603050405020304" pitchFamily="18" charset="0"/>
              <a:cs typeface="Times New Roman" panose="02020603050405020304" pitchFamily="18" charset="0"/>
            </a:rPr>
            <a:t>Europ</a:t>
          </a:r>
          <a:r>
            <a:rPr lang="ro-RO">
              <a:latin typeface="Times New Roman" panose="02020603050405020304" pitchFamily="18" charset="0"/>
              <a:cs typeface="Times New Roman" panose="02020603050405020304" pitchFamily="18" charset="0"/>
            </a:rPr>
            <a:t>ă mai inteligentă</a:t>
          </a:r>
          <a:endParaRPr lang="en-US">
            <a:latin typeface="Times New Roman" panose="02020603050405020304" pitchFamily="18" charset="0"/>
            <a:cs typeface="Times New Roman" panose="02020603050405020304" pitchFamily="18" charset="0"/>
          </a:endParaRPr>
        </a:p>
      </dgm:t>
    </dgm:pt>
    <dgm:pt modelId="{C0527AD8-3DE6-4692-904C-3D91FC0CC6F0}" type="parTrans" cxnId="{CCF2F3B8-6725-4B6F-915D-663BC6CBDE3B}">
      <dgm:prSet/>
      <dgm:spPr/>
      <dgm:t>
        <a:bodyPr/>
        <a:lstStyle/>
        <a:p>
          <a:endParaRPr lang="en-US">
            <a:latin typeface="Times New Roman" panose="02020603050405020304" pitchFamily="18" charset="0"/>
            <a:cs typeface="Times New Roman" panose="02020603050405020304" pitchFamily="18" charset="0"/>
          </a:endParaRPr>
        </a:p>
      </dgm:t>
    </dgm:pt>
    <dgm:pt modelId="{67CCE344-92BA-437B-ACB1-792AAA60AFF0}" type="sibTrans" cxnId="{CCF2F3B8-6725-4B6F-915D-663BC6CBDE3B}">
      <dgm:prSet/>
      <dgm:spPr/>
      <dgm:t>
        <a:bodyPr/>
        <a:lstStyle/>
        <a:p>
          <a:endParaRPr lang="en-US">
            <a:latin typeface="Times New Roman" panose="02020603050405020304" pitchFamily="18" charset="0"/>
            <a:cs typeface="Times New Roman" panose="02020603050405020304" pitchFamily="18" charset="0"/>
          </a:endParaRPr>
        </a:p>
      </dgm:t>
    </dgm:pt>
    <dgm:pt modelId="{B15DD485-FCAC-4FC4-9449-CD85ABBB5A9E}">
      <dgm:prSet phldrT="[Text]"/>
      <dgm:spPr/>
      <dgm:t>
        <a:bodyPr/>
        <a:lstStyle/>
        <a:p>
          <a:r>
            <a:rPr lang="hu-HU">
              <a:latin typeface="Times New Roman" panose="02020603050405020304" pitchFamily="18" charset="0"/>
              <a:cs typeface="Times New Roman" panose="02020603050405020304" pitchFamily="18" charset="0"/>
            </a:rPr>
            <a:t>Europ</a:t>
          </a:r>
          <a:r>
            <a:rPr lang="ro-RO">
              <a:latin typeface="Times New Roman" panose="02020603050405020304" pitchFamily="18" charset="0"/>
              <a:cs typeface="Times New Roman" panose="02020603050405020304" pitchFamily="18" charset="0"/>
            </a:rPr>
            <a:t>ă mai verde</a:t>
          </a:r>
          <a:endParaRPr lang="en-US">
            <a:latin typeface="Times New Roman" panose="02020603050405020304" pitchFamily="18" charset="0"/>
            <a:cs typeface="Times New Roman" panose="02020603050405020304" pitchFamily="18" charset="0"/>
          </a:endParaRPr>
        </a:p>
      </dgm:t>
    </dgm:pt>
    <dgm:pt modelId="{38450BBF-141F-4485-9711-C46F20E4F828}" type="parTrans" cxnId="{C988AEEB-6CB4-4D73-A5C1-AD2DC697A83E}">
      <dgm:prSet/>
      <dgm:spPr/>
      <dgm:t>
        <a:bodyPr/>
        <a:lstStyle/>
        <a:p>
          <a:endParaRPr lang="en-US">
            <a:latin typeface="Times New Roman" panose="02020603050405020304" pitchFamily="18" charset="0"/>
            <a:cs typeface="Times New Roman" panose="02020603050405020304" pitchFamily="18" charset="0"/>
          </a:endParaRPr>
        </a:p>
      </dgm:t>
    </dgm:pt>
    <dgm:pt modelId="{B00DBAC8-F19C-4D31-A9F7-EB03C3CE1733}" type="sibTrans" cxnId="{C988AEEB-6CB4-4D73-A5C1-AD2DC697A83E}">
      <dgm:prSet/>
      <dgm:spPr/>
      <dgm:t>
        <a:bodyPr/>
        <a:lstStyle/>
        <a:p>
          <a:endParaRPr lang="en-US">
            <a:latin typeface="Times New Roman" panose="02020603050405020304" pitchFamily="18" charset="0"/>
            <a:cs typeface="Times New Roman" panose="02020603050405020304" pitchFamily="18" charset="0"/>
          </a:endParaRPr>
        </a:p>
      </dgm:t>
    </dgm:pt>
    <dgm:pt modelId="{428F66AD-89A2-4EB3-8077-0BB6320B20FA}">
      <dgm:prSet phldrT="[Text]"/>
      <dgm:spPr/>
      <dgm:t>
        <a:bodyPr/>
        <a:lstStyle/>
        <a:p>
          <a:r>
            <a:rPr lang="hu-HU">
              <a:latin typeface="Times New Roman" panose="02020603050405020304" pitchFamily="18" charset="0"/>
              <a:cs typeface="Times New Roman" panose="02020603050405020304" pitchFamily="18" charset="0"/>
            </a:rPr>
            <a:t>Europ</a:t>
          </a:r>
          <a:r>
            <a:rPr lang="ro-RO">
              <a:latin typeface="Times New Roman" panose="02020603050405020304" pitchFamily="18" charset="0"/>
              <a:cs typeface="Times New Roman" panose="02020603050405020304" pitchFamily="18" charset="0"/>
            </a:rPr>
            <a:t>ă mai socială</a:t>
          </a:r>
          <a:endParaRPr lang="en-US">
            <a:latin typeface="Times New Roman" panose="02020603050405020304" pitchFamily="18" charset="0"/>
            <a:cs typeface="Times New Roman" panose="02020603050405020304" pitchFamily="18" charset="0"/>
          </a:endParaRPr>
        </a:p>
      </dgm:t>
    </dgm:pt>
    <dgm:pt modelId="{4BABE1CD-0CEF-409A-94BB-26B19CA9C73E}" type="parTrans" cxnId="{A2EC5542-E754-4B01-98AD-983D43FE1496}">
      <dgm:prSet/>
      <dgm:spPr/>
      <dgm:t>
        <a:bodyPr/>
        <a:lstStyle/>
        <a:p>
          <a:endParaRPr lang="en-US">
            <a:latin typeface="Times New Roman" panose="02020603050405020304" pitchFamily="18" charset="0"/>
            <a:cs typeface="Times New Roman" panose="02020603050405020304" pitchFamily="18" charset="0"/>
          </a:endParaRPr>
        </a:p>
      </dgm:t>
    </dgm:pt>
    <dgm:pt modelId="{261CD719-9A11-4AE2-B36B-56DDC85644F4}" type="sibTrans" cxnId="{A2EC5542-E754-4B01-98AD-983D43FE1496}">
      <dgm:prSet/>
      <dgm:spPr/>
      <dgm:t>
        <a:bodyPr/>
        <a:lstStyle/>
        <a:p>
          <a:endParaRPr lang="en-US">
            <a:latin typeface="Times New Roman" panose="02020603050405020304" pitchFamily="18" charset="0"/>
            <a:cs typeface="Times New Roman" panose="02020603050405020304" pitchFamily="18" charset="0"/>
          </a:endParaRPr>
        </a:p>
      </dgm:t>
    </dgm:pt>
    <dgm:pt modelId="{A255F527-5A72-4283-8E59-428C3F4A64BB}">
      <dgm:prSet phldrT="[Text]"/>
      <dgm:spPr/>
      <dgm:t>
        <a:bodyPr/>
        <a:lstStyle/>
        <a:p>
          <a:r>
            <a:rPr lang="hu-HU">
              <a:latin typeface="Times New Roman" panose="02020603050405020304" pitchFamily="18" charset="0"/>
              <a:cs typeface="Times New Roman" panose="02020603050405020304" pitchFamily="18" charset="0"/>
            </a:rPr>
            <a:t>Europ</a:t>
          </a:r>
          <a:r>
            <a:rPr lang="ro-RO">
              <a:latin typeface="Times New Roman" panose="02020603050405020304" pitchFamily="18" charset="0"/>
              <a:cs typeface="Times New Roman" panose="02020603050405020304" pitchFamily="18" charset="0"/>
            </a:rPr>
            <a:t>ă mai apropiată de cetățenii săi</a:t>
          </a:r>
          <a:endParaRPr lang="en-US">
            <a:latin typeface="Times New Roman" panose="02020603050405020304" pitchFamily="18" charset="0"/>
            <a:cs typeface="Times New Roman" panose="02020603050405020304" pitchFamily="18" charset="0"/>
          </a:endParaRPr>
        </a:p>
      </dgm:t>
    </dgm:pt>
    <dgm:pt modelId="{30C3D16F-743F-42B4-BBD1-8E11547D562E}" type="parTrans" cxnId="{B465522E-D360-43ED-9152-5F9855301B44}">
      <dgm:prSet/>
      <dgm:spPr/>
      <dgm:t>
        <a:bodyPr/>
        <a:lstStyle/>
        <a:p>
          <a:endParaRPr lang="en-US">
            <a:latin typeface="Times New Roman" panose="02020603050405020304" pitchFamily="18" charset="0"/>
            <a:cs typeface="Times New Roman" panose="02020603050405020304" pitchFamily="18" charset="0"/>
          </a:endParaRPr>
        </a:p>
      </dgm:t>
    </dgm:pt>
    <dgm:pt modelId="{C288F4C4-B7D5-4E9D-A131-180C1AA2CA10}" type="sibTrans" cxnId="{B465522E-D360-43ED-9152-5F9855301B44}">
      <dgm:prSet/>
      <dgm:spPr/>
      <dgm:t>
        <a:bodyPr/>
        <a:lstStyle/>
        <a:p>
          <a:endParaRPr lang="en-US">
            <a:latin typeface="Times New Roman" panose="02020603050405020304" pitchFamily="18" charset="0"/>
            <a:cs typeface="Times New Roman" panose="02020603050405020304" pitchFamily="18" charset="0"/>
          </a:endParaRPr>
        </a:p>
      </dgm:t>
    </dgm:pt>
    <dgm:pt modelId="{C6C7A52D-DDDB-4931-8C52-3D4712FC3C0F}">
      <dgm:prSet phldrT="[Text]"/>
      <dgm:spPr/>
      <dgm:t>
        <a:bodyPr/>
        <a:lstStyle/>
        <a:p>
          <a:r>
            <a:rPr lang="hu-HU">
              <a:latin typeface="Times New Roman" panose="02020603050405020304" pitchFamily="18" charset="0"/>
              <a:cs typeface="Times New Roman" panose="02020603050405020304" pitchFamily="18" charset="0"/>
            </a:rPr>
            <a:t>Europ</a:t>
          </a:r>
          <a:r>
            <a:rPr lang="ro-RO">
              <a:latin typeface="Times New Roman" panose="02020603050405020304" pitchFamily="18" charset="0"/>
              <a:cs typeface="Times New Roman" panose="02020603050405020304" pitchFamily="18" charset="0"/>
            </a:rPr>
            <a:t>ă mai conectată</a:t>
          </a:r>
          <a:endParaRPr lang="en-US">
            <a:latin typeface="Times New Roman" panose="02020603050405020304" pitchFamily="18" charset="0"/>
            <a:cs typeface="Times New Roman" panose="02020603050405020304" pitchFamily="18" charset="0"/>
          </a:endParaRPr>
        </a:p>
      </dgm:t>
    </dgm:pt>
    <dgm:pt modelId="{AB6B615E-0F1F-4DA1-A655-547C1A267A44}" type="parTrans" cxnId="{981AD0CB-634A-472A-85A5-57EBADA0AB7B}">
      <dgm:prSet/>
      <dgm:spPr/>
      <dgm:t>
        <a:bodyPr/>
        <a:lstStyle/>
        <a:p>
          <a:endParaRPr lang="en-US">
            <a:latin typeface="Times New Roman" panose="02020603050405020304" pitchFamily="18" charset="0"/>
            <a:cs typeface="Times New Roman" panose="02020603050405020304" pitchFamily="18" charset="0"/>
          </a:endParaRPr>
        </a:p>
      </dgm:t>
    </dgm:pt>
    <dgm:pt modelId="{7808EC0B-76FD-4540-9D49-01E3E344A664}" type="sibTrans" cxnId="{981AD0CB-634A-472A-85A5-57EBADA0AB7B}">
      <dgm:prSet/>
      <dgm:spPr/>
      <dgm:t>
        <a:bodyPr/>
        <a:lstStyle/>
        <a:p>
          <a:endParaRPr lang="en-US">
            <a:latin typeface="Times New Roman" panose="02020603050405020304" pitchFamily="18" charset="0"/>
            <a:cs typeface="Times New Roman" panose="02020603050405020304" pitchFamily="18" charset="0"/>
          </a:endParaRPr>
        </a:p>
      </dgm:t>
    </dgm:pt>
    <dgm:pt modelId="{9794EE0C-19DE-4F8C-BD6C-6299C3E0FF0B}" type="pres">
      <dgm:prSet presAssocID="{C179079C-91AD-413C-8DE6-529B8957B47F}" presName="Name0" presStyleCnt="0">
        <dgm:presLayoutVars>
          <dgm:dir/>
          <dgm:resizeHandles val="exact"/>
        </dgm:presLayoutVars>
      </dgm:prSet>
      <dgm:spPr/>
      <dgm:t>
        <a:bodyPr/>
        <a:lstStyle/>
        <a:p>
          <a:endParaRPr lang="en-US"/>
        </a:p>
      </dgm:t>
    </dgm:pt>
    <dgm:pt modelId="{8E9D8AF1-EC62-46C8-ABF0-B7B48737DD4A}" type="pres">
      <dgm:prSet presAssocID="{660BE206-1BFF-46C8-B9EE-F42019693429}" presName="node" presStyleLbl="node1" presStyleIdx="0" presStyleCnt="5">
        <dgm:presLayoutVars>
          <dgm:bulletEnabled val="1"/>
        </dgm:presLayoutVars>
      </dgm:prSet>
      <dgm:spPr/>
      <dgm:t>
        <a:bodyPr/>
        <a:lstStyle/>
        <a:p>
          <a:endParaRPr lang="en-US"/>
        </a:p>
      </dgm:t>
    </dgm:pt>
    <dgm:pt modelId="{D2B88BE9-DAA5-4E3C-9789-F0BBD99FEEB1}" type="pres">
      <dgm:prSet presAssocID="{67CCE344-92BA-437B-ACB1-792AAA60AFF0}" presName="sibTrans" presStyleLbl="sibTrans2D1" presStyleIdx="0" presStyleCnt="5"/>
      <dgm:spPr/>
      <dgm:t>
        <a:bodyPr/>
        <a:lstStyle/>
        <a:p>
          <a:endParaRPr lang="en-US"/>
        </a:p>
      </dgm:t>
    </dgm:pt>
    <dgm:pt modelId="{A50B224E-7C09-45EE-826F-64F1BD4D10D5}" type="pres">
      <dgm:prSet presAssocID="{67CCE344-92BA-437B-ACB1-792AAA60AFF0}" presName="connectorText" presStyleLbl="sibTrans2D1" presStyleIdx="0" presStyleCnt="5"/>
      <dgm:spPr/>
      <dgm:t>
        <a:bodyPr/>
        <a:lstStyle/>
        <a:p>
          <a:endParaRPr lang="en-US"/>
        </a:p>
      </dgm:t>
    </dgm:pt>
    <dgm:pt modelId="{1F9A5C85-F1A0-4D22-988A-A5EAB5C5D3FC}" type="pres">
      <dgm:prSet presAssocID="{B15DD485-FCAC-4FC4-9449-CD85ABBB5A9E}" presName="node" presStyleLbl="node1" presStyleIdx="1" presStyleCnt="5">
        <dgm:presLayoutVars>
          <dgm:bulletEnabled val="1"/>
        </dgm:presLayoutVars>
      </dgm:prSet>
      <dgm:spPr/>
      <dgm:t>
        <a:bodyPr/>
        <a:lstStyle/>
        <a:p>
          <a:endParaRPr lang="en-US"/>
        </a:p>
      </dgm:t>
    </dgm:pt>
    <dgm:pt modelId="{C6E1A042-F37C-489B-9907-2A1A56841CDE}" type="pres">
      <dgm:prSet presAssocID="{B00DBAC8-F19C-4D31-A9F7-EB03C3CE1733}" presName="sibTrans" presStyleLbl="sibTrans2D1" presStyleIdx="1" presStyleCnt="5"/>
      <dgm:spPr/>
      <dgm:t>
        <a:bodyPr/>
        <a:lstStyle/>
        <a:p>
          <a:endParaRPr lang="en-US"/>
        </a:p>
      </dgm:t>
    </dgm:pt>
    <dgm:pt modelId="{9ADEA820-B06B-4014-B240-FB67514122DA}" type="pres">
      <dgm:prSet presAssocID="{B00DBAC8-F19C-4D31-A9F7-EB03C3CE1733}" presName="connectorText" presStyleLbl="sibTrans2D1" presStyleIdx="1" presStyleCnt="5"/>
      <dgm:spPr/>
      <dgm:t>
        <a:bodyPr/>
        <a:lstStyle/>
        <a:p>
          <a:endParaRPr lang="en-US"/>
        </a:p>
      </dgm:t>
    </dgm:pt>
    <dgm:pt modelId="{45EC567C-1F18-4142-B0E9-5FB83E30A0F7}" type="pres">
      <dgm:prSet presAssocID="{428F66AD-89A2-4EB3-8077-0BB6320B20FA}" presName="node" presStyleLbl="node1" presStyleIdx="2" presStyleCnt="5">
        <dgm:presLayoutVars>
          <dgm:bulletEnabled val="1"/>
        </dgm:presLayoutVars>
      </dgm:prSet>
      <dgm:spPr/>
      <dgm:t>
        <a:bodyPr/>
        <a:lstStyle/>
        <a:p>
          <a:endParaRPr lang="en-US"/>
        </a:p>
      </dgm:t>
    </dgm:pt>
    <dgm:pt modelId="{A5CCDE51-E516-4485-B667-532F5091CD7E}" type="pres">
      <dgm:prSet presAssocID="{261CD719-9A11-4AE2-B36B-56DDC85644F4}" presName="sibTrans" presStyleLbl="sibTrans2D1" presStyleIdx="2" presStyleCnt="5"/>
      <dgm:spPr/>
      <dgm:t>
        <a:bodyPr/>
        <a:lstStyle/>
        <a:p>
          <a:endParaRPr lang="en-US"/>
        </a:p>
      </dgm:t>
    </dgm:pt>
    <dgm:pt modelId="{55CCCA9B-8FFF-48B0-A1B1-581579DC4E2C}" type="pres">
      <dgm:prSet presAssocID="{261CD719-9A11-4AE2-B36B-56DDC85644F4}" presName="connectorText" presStyleLbl="sibTrans2D1" presStyleIdx="2" presStyleCnt="5"/>
      <dgm:spPr/>
      <dgm:t>
        <a:bodyPr/>
        <a:lstStyle/>
        <a:p>
          <a:endParaRPr lang="en-US"/>
        </a:p>
      </dgm:t>
    </dgm:pt>
    <dgm:pt modelId="{B4A35E96-543A-4CE9-86D7-390F5BDA9CBA}" type="pres">
      <dgm:prSet presAssocID="{A255F527-5A72-4283-8E59-428C3F4A64BB}" presName="node" presStyleLbl="node1" presStyleIdx="3" presStyleCnt="5">
        <dgm:presLayoutVars>
          <dgm:bulletEnabled val="1"/>
        </dgm:presLayoutVars>
      </dgm:prSet>
      <dgm:spPr/>
      <dgm:t>
        <a:bodyPr/>
        <a:lstStyle/>
        <a:p>
          <a:endParaRPr lang="en-US"/>
        </a:p>
      </dgm:t>
    </dgm:pt>
    <dgm:pt modelId="{D665798E-9404-4255-BA21-D8EB8E0B76F0}" type="pres">
      <dgm:prSet presAssocID="{C288F4C4-B7D5-4E9D-A131-180C1AA2CA10}" presName="sibTrans" presStyleLbl="sibTrans2D1" presStyleIdx="3" presStyleCnt="5"/>
      <dgm:spPr/>
      <dgm:t>
        <a:bodyPr/>
        <a:lstStyle/>
        <a:p>
          <a:endParaRPr lang="en-US"/>
        </a:p>
      </dgm:t>
    </dgm:pt>
    <dgm:pt modelId="{AC8F3A53-5D13-4E47-BDFB-2BECB1C58F4F}" type="pres">
      <dgm:prSet presAssocID="{C288F4C4-B7D5-4E9D-A131-180C1AA2CA10}" presName="connectorText" presStyleLbl="sibTrans2D1" presStyleIdx="3" presStyleCnt="5"/>
      <dgm:spPr/>
      <dgm:t>
        <a:bodyPr/>
        <a:lstStyle/>
        <a:p>
          <a:endParaRPr lang="en-US"/>
        </a:p>
      </dgm:t>
    </dgm:pt>
    <dgm:pt modelId="{954B690F-F21F-4FC9-8EE7-0365DDA3F399}" type="pres">
      <dgm:prSet presAssocID="{C6C7A52D-DDDB-4931-8C52-3D4712FC3C0F}" presName="node" presStyleLbl="node1" presStyleIdx="4" presStyleCnt="5">
        <dgm:presLayoutVars>
          <dgm:bulletEnabled val="1"/>
        </dgm:presLayoutVars>
      </dgm:prSet>
      <dgm:spPr/>
      <dgm:t>
        <a:bodyPr/>
        <a:lstStyle/>
        <a:p>
          <a:endParaRPr lang="en-US"/>
        </a:p>
      </dgm:t>
    </dgm:pt>
    <dgm:pt modelId="{C3AAD2EE-CB2F-4F5A-801D-61628BD7406C}" type="pres">
      <dgm:prSet presAssocID="{7808EC0B-76FD-4540-9D49-01E3E344A664}" presName="sibTrans" presStyleLbl="sibTrans2D1" presStyleIdx="4" presStyleCnt="5"/>
      <dgm:spPr/>
      <dgm:t>
        <a:bodyPr/>
        <a:lstStyle/>
        <a:p>
          <a:endParaRPr lang="en-US"/>
        </a:p>
      </dgm:t>
    </dgm:pt>
    <dgm:pt modelId="{0640C1C1-A235-4B64-A65B-FFF56D7C7B9D}" type="pres">
      <dgm:prSet presAssocID="{7808EC0B-76FD-4540-9D49-01E3E344A664}" presName="connectorText" presStyleLbl="sibTrans2D1" presStyleIdx="4" presStyleCnt="5"/>
      <dgm:spPr/>
      <dgm:t>
        <a:bodyPr/>
        <a:lstStyle/>
        <a:p>
          <a:endParaRPr lang="en-US"/>
        </a:p>
      </dgm:t>
    </dgm:pt>
  </dgm:ptLst>
  <dgm:cxnLst>
    <dgm:cxn modelId="{8AE6E6AD-FC23-4980-84B2-E317AF9F3B3B}" type="presOf" srcId="{B00DBAC8-F19C-4D31-A9F7-EB03C3CE1733}" destId="{C6E1A042-F37C-489B-9907-2A1A56841CDE}" srcOrd="0" destOrd="0" presId="urn:microsoft.com/office/officeart/2005/8/layout/cycle7"/>
    <dgm:cxn modelId="{B465522E-D360-43ED-9152-5F9855301B44}" srcId="{C179079C-91AD-413C-8DE6-529B8957B47F}" destId="{A255F527-5A72-4283-8E59-428C3F4A64BB}" srcOrd="3" destOrd="0" parTransId="{30C3D16F-743F-42B4-BBD1-8E11547D562E}" sibTransId="{C288F4C4-B7D5-4E9D-A131-180C1AA2CA10}"/>
    <dgm:cxn modelId="{981AD0CB-634A-472A-85A5-57EBADA0AB7B}" srcId="{C179079C-91AD-413C-8DE6-529B8957B47F}" destId="{C6C7A52D-DDDB-4931-8C52-3D4712FC3C0F}" srcOrd="4" destOrd="0" parTransId="{AB6B615E-0F1F-4DA1-A655-547C1A267A44}" sibTransId="{7808EC0B-76FD-4540-9D49-01E3E344A664}"/>
    <dgm:cxn modelId="{AC2CCAC1-B44E-4F7E-A123-B991907943E5}" type="presOf" srcId="{B00DBAC8-F19C-4D31-A9F7-EB03C3CE1733}" destId="{9ADEA820-B06B-4014-B240-FB67514122DA}" srcOrd="1" destOrd="0" presId="urn:microsoft.com/office/officeart/2005/8/layout/cycle7"/>
    <dgm:cxn modelId="{73CC7B92-A2D4-4E24-9908-AAD5788BFF8E}" type="presOf" srcId="{428F66AD-89A2-4EB3-8077-0BB6320B20FA}" destId="{45EC567C-1F18-4142-B0E9-5FB83E30A0F7}" srcOrd="0" destOrd="0" presId="urn:microsoft.com/office/officeart/2005/8/layout/cycle7"/>
    <dgm:cxn modelId="{A2EC5542-E754-4B01-98AD-983D43FE1496}" srcId="{C179079C-91AD-413C-8DE6-529B8957B47F}" destId="{428F66AD-89A2-4EB3-8077-0BB6320B20FA}" srcOrd="2" destOrd="0" parTransId="{4BABE1CD-0CEF-409A-94BB-26B19CA9C73E}" sibTransId="{261CD719-9A11-4AE2-B36B-56DDC85644F4}"/>
    <dgm:cxn modelId="{B53E9561-C209-42BF-BF3C-EBFF0A6E68E3}" type="presOf" srcId="{A255F527-5A72-4283-8E59-428C3F4A64BB}" destId="{B4A35E96-543A-4CE9-86D7-390F5BDA9CBA}" srcOrd="0" destOrd="0" presId="urn:microsoft.com/office/officeart/2005/8/layout/cycle7"/>
    <dgm:cxn modelId="{CCF2F3B8-6725-4B6F-915D-663BC6CBDE3B}" srcId="{C179079C-91AD-413C-8DE6-529B8957B47F}" destId="{660BE206-1BFF-46C8-B9EE-F42019693429}" srcOrd="0" destOrd="0" parTransId="{C0527AD8-3DE6-4692-904C-3D91FC0CC6F0}" sibTransId="{67CCE344-92BA-437B-ACB1-792AAA60AFF0}"/>
    <dgm:cxn modelId="{C4BFFF30-FA7C-496A-B3C6-7971AB57AAF3}" type="presOf" srcId="{67CCE344-92BA-437B-ACB1-792AAA60AFF0}" destId="{A50B224E-7C09-45EE-826F-64F1BD4D10D5}" srcOrd="1" destOrd="0" presId="urn:microsoft.com/office/officeart/2005/8/layout/cycle7"/>
    <dgm:cxn modelId="{C988AEEB-6CB4-4D73-A5C1-AD2DC697A83E}" srcId="{C179079C-91AD-413C-8DE6-529B8957B47F}" destId="{B15DD485-FCAC-4FC4-9449-CD85ABBB5A9E}" srcOrd="1" destOrd="0" parTransId="{38450BBF-141F-4485-9711-C46F20E4F828}" sibTransId="{B00DBAC8-F19C-4D31-A9F7-EB03C3CE1733}"/>
    <dgm:cxn modelId="{52E975C8-78C4-4E9B-A20F-4ED384842CF9}" type="presOf" srcId="{C288F4C4-B7D5-4E9D-A131-180C1AA2CA10}" destId="{AC8F3A53-5D13-4E47-BDFB-2BECB1C58F4F}" srcOrd="1" destOrd="0" presId="urn:microsoft.com/office/officeart/2005/8/layout/cycle7"/>
    <dgm:cxn modelId="{D9D937E8-36C1-4C35-9F11-E065E4D69E69}" type="presOf" srcId="{7808EC0B-76FD-4540-9D49-01E3E344A664}" destId="{0640C1C1-A235-4B64-A65B-FFF56D7C7B9D}" srcOrd="1" destOrd="0" presId="urn:microsoft.com/office/officeart/2005/8/layout/cycle7"/>
    <dgm:cxn modelId="{FA35A09F-F5F5-4C65-B8EC-EE245363E18E}" type="presOf" srcId="{B15DD485-FCAC-4FC4-9449-CD85ABBB5A9E}" destId="{1F9A5C85-F1A0-4D22-988A-A5EAB5C5D3FC}" srcOrd="0" destOrd="0" presId="urn:microsoft.com/office/officeart/2005/8/layout/cycle7"/>
    <dgm:cxn modelId="{04EFA323-62E9-49C1-8041-D6A59A8CC290}" type="presOf" srcId="{C6C7A52D-DDDB-4931-8C52-3D4712FC3C0F}" destId="{954B690F-F21F-4FC9-8EE7-0365DDA3F399}" srcOrd="0" destOrd="0" presId="urn:microsoft.com/office/officeart/2005/8/layout/cycle7"/>
    <dgm:cxn modelId="{FD1820B1-16D7-408A-8989-8508D401B8C8}" type="presOf" srcId="{261CD719-9A11-4AE2-B36B-56DDC85644F4}" destId="{55CCCA9B-8FFF-48B0-A1B1-581579DC4E2C}" srcOrd="1" destOrd="0" presId="urn:microsoft.com/office/officeart/2005/8/layout/cycle7"/>
    <dgm:cxn modelId="{EDDB01C6-FDD3-47A5-B1B6-0BE8BCB37255}" type="presOf" srcId="{660BE206-1BFF-46C8-B9EE-F42019693429}" destId="{8E9D8AF1-EC62-46C8-ABF0-B7B48737DD4A}" srcOrd="0" destOrd="0" presId="urn:microsoft.com/office/officeart/2005/8/layout/cycle7"/>
    <dgm:cxn modelId="{E59398A8-C4F1-42AA-983D-C48743F8FD5A}" type="presOf" srcId="{67CCE344-92BA-437B-ACB1-792AAA60AFF0}" destId="{D2B88BE9-DAA5-4E3C-9789-F0BBD99FEEB1}" srcOrd="0" destOrd="0" presId="urn:microsoft.com/office/officeart/2005/8/layout/cycle7"/>
    <dgm:cxn modelId="{0675F1E6-1B7E-4AEC-9EE7-737590B4A17B}" type="presOf" srcId="{C179079C-91AD-413C-8DE6-529B8957B47F}" destId="{9794EE0C-19DE-4F8C-BD6C-6299C3E0FF0B}" srcOrd="0" destOrd="0" presId="urn:microsoft.com/office/officeart/2005/8/layout/cycle7"/>
    <dgm:cxn modelId="{AF869701-A275-4EC0-A256-D0F795126A6A}" type="presOf" srcId="{7808EC0B-76FD-4540-9D49-01E3E344A664}" destId="{C3AAD2EE-CB2F-4F5A-801D-61628BD7406C}" srcOrd="0" destOrd="0" presId="urn:microsoft.com/office/officeart/2005/8/layout/cycle7"/>
    <dgm:cxn modelId="{2E17CAA1-323C-41B9-BEF8-F65D33B4224C}" type="presOf" srcId="{261CD719-9A11-4AE2-B36B-56DDC85644F4}" destId="{A5CCDE51-E516-4485-B667-532F5091CD7E}" srcOrd="0" destOrd="0" presId="urn:microsoft.com/office/officeart/2005/8/layout/cycle7"/>
    <dgm:cxn modelId="{CF32D5CC-E70F-4D97-9654-DC491E2FFEB9}" type="presOf" srcId="{C288F4C4-B7D5-4E9D-A131-180C1AA2CA10}" destId="{D665798E-9404-4255-BA21-D8EB8E0B76F0}" srcOrd="0" destOrd="0" presId="urn:microsoft.com/office/officeart/2005/8/layout/cycle7"/>
    <dgm:cxn modelId="{BB28C758-9891-4547-BB4F-3C8BD4F00696}" type="presParOf" srcId="{9794EE0C-19DE-4F8C-BD6C-6299C3E0FF0B}" destId="{8E9D8AF1-EC62-46C8-ABF0-B7B48737DD4A}" srcOrd="0" destOrd="0" presId="urn:microsoft.com/office/officeart/2005/8/layout/cycle7"/>
    <dgm:cxn modelId="{532D41D6-0840-4508-A8FD-5A24E5D3EE63}" type="presParOf" srcId="{9794EE0C-19DE-4F8C-BD6C-6299C3E0FF0B}" destId="{D2B88BE9-DAA5-4E3C-9789-F0BBD99FEEB1}" srcOrd="1" destOrd="0" presId="urn:microsoft.com/office/officeart/2005/8/layout/cycle7"/>
    <dgm:cxn modelId="{D077B07F-680F-4488-B6A6-3DB883260364}" type="presParOf" srcId="{D2B88BE9-DAA5-4E3C-9789-F0BBD99FEEB1}" destId="{A50B224E-7C09-45EE-826F-64F1BD4D10D5}" srcOrd="0" destOrd="0" presId="urn:microsoft.com/office/officeart/2005/8/layout/cycle7"/>
    <dgm:cxn modelId="{87BFFAD4-5EB0-4363-BA2A-810F0B508B1B}" type="presParOf" srcId="{9794EE0C-19DE-4F8C-BD6C-6299C3E0FF0B}" destId="{1F9A5C85-F1A0-4D22-988A-A5EAB5C5D3FC}" srcOrd="2" destOrd="0" presId="urn:microsoft.com/office/officeart/2005/8/layout/cycle7"/>
    <dgm:cxn modelId="{3CD7CE88-2918-4194-88D2-EB96F353AB75}" type="presParOf" srcId="{9794EE0C-19DE-4F8C-BD6C-6299C3E0FF0B}" destId="{C6E1A042-F37C-489B-9907-2A1A56841CDE}" srcOrd="3" destOrd="0" presId="urn:microsoft.com/office/officeart/2005/8/layout/cycle7"/>
    <dgm:cxn modelId="{62289F82-CD05-4EE8-A7CC-1ABF420222BE}" type="presParOf" srcId="{C6E1A042-F37C-489B-9907-2A1A56841CDE}" destId="{9ADEA820-B06B-4014-B240-FB67514122DA}" srcOrd="0" destOrd="0" presId="urn:microsoft.com/office/officeart/2005/8/layout/cycle7"/>
    <dgm:cxn modelId="{EED9F027-AF14-4C79-BB4B-74AB66890ABD}" type="presParOf" srcId="{9794EE0C-19DE-4F8C-BD6C-6299C3E0FF0B}" destId="{45EC567C-1F18-4142-B0E9-5FB83E30A0F7}" srcOrd="4" destOrd="0" presId="urn:microsoft.com/office/officeart/2005/8/layout/cycle7"/>
    <dgm:cxn modelId="{730EF1DB-207C-449B-824D-BE1F0C1BCD80}" type="presParOf" srcId="{9794EE0C-19DE-4F8C-BD6C-6299C3E0FF0B}" destId="{A5CCDE51-E516-4485-B667-532F5091CD7E}" srcOrd="5" destOrd="0" presId="urn:microsoft.com/office/officeart/2005/8/layout/cycle7"/>
    <dgm:cxn modelId="{E89FEC8B-DB47-422A-B713-AAA1D19C15DB}" type="presParOf" srcId="{A5CCDE51-E516-4485-B667-532F5091CD7E}" destId="{55CCCA9B-8FFF-48B0-A1B1-581579DC4E2C}" srcOrd="0" destOrd="0" presId="urn:microsoft.com/office/officeart/2005/8/layout/cycle7"/>
    <dgm:cxn modelId="{DACC4838-0C56-4E8C-AF83-737E583BB7DE}" type="presParOf" srcId="{9794EE0C-19DE-4F8C-BD6C-6299C3E0FF0B}" destId="{B4A35E96-543A-4CE9-86D7-390F5BDA9CBA}" srcOrd="6" destOrd="0" presId="urn:microsoft.com/office/officeart/2005/8/layout/cycle7"/>
    <dgm:cxn modelId="{F71DC92A-11C1-43E6-8EBD-0B5D6AC51B52}" type="presParOf" srcId="{9794EE0C-19DE-4F8C-BD6C-6299C3E0FF0B}" destId="{D665798E-9404-4255-BA21-D8EB8E0B76F0}" srcOrd="7" destOrd="0" presId="urn:microsoft.com/office/officeart/2005/8/layout/cycle7"/>
    <dgm:cxn modelId="{0949B4AB-E067-49C0-B0F2-4F2BE7CDFB78}" type="presParOf" srcId="{D665798E-9404-4255-BA21-D8EB8E0B76F0}" destId="{AC8F3A53-5D13-4E47-BDFB-2BECB1C58F4F}" srcOrd="0" destOrd="0" presId="urn:microsoft.com/office/officeart/2005/8/layout/cycle7"/>
    <dgm:cxn modelId="{4AAA53F7-D35A-4DC0-B2CC-5818D149AC4D}" type="presParOf" srcId="{9794EE0C-19DE-4F8C-BD6C-6299C3E0FF0B}" destId="{954B690F-F21F-4FC9-8EE7-0365DDA3F399}" srcOrd="8" destOrd="0" presId="urn:microsoft.com/office/officeart/2005/8/layout/cycle7"/>
    <dgm:cxn modelId="{73D7DD1A-ACEB-48DB-82F7-9ACA7970FB92}" type="presParOf" srcId="{9794EE0C-19DE-4F8C-BD6C-6299C3E0FF0B}" destId="{C3AAD2EE-CB2F-4F5A-801D-61628BD7406C}" srcOrd="9" destOrd="0" presId="urn:microsoft.com/office/officeart/2005/8/layout/cycle7"/>
    <dgm:cxn modelId="{0877541F-7021-4490-AA68-FDFD087BAB4B}" type="presParOf" srcId="{C3AAD2EE-CB2F-4F5A-801D-61628BD7406C}" destId="{0640C1C1-A235-4B64-A65B-FFF56D7C7B9D}" srcOrd="0" destOrd="0" presId="urn:microsoft.com/office/officeart/2005/8/layout/cycle7"/>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6D485D-5180-400E-AB25-0079A73C4722}">
      <dsp:nvSpPr>
        <dsp:cNvPr id="0" name=""/>
        <dsp:cNvSpPr/>
      </dsp:nvSpPr>
      <dsp:spPr>
        <a:xfrm>
          <a:off x="0" y="3376463"/>
          <a:ext cx="6096000" cy="443158"/>
        </a:xfrm>
        <a:prstGeom prst="rect">
          <a:avLst/>
        </a:prstGeom>
        <a:solidFill>
          <a:srgbClr val="66003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Font typeface="Symbol" panose="05050102010706020507" pitchFamily="18" charset="2"/>
            <a:buNone/>
          </a:pPr>
          <a:r>
            <a:rPr lang="ro-RO" sz="1200" b="1" kern="1200" dirty="0">
              <a:latin typeface="Times New Roman" panose="02020603050405020304" pitchFamily="18" charset="0"/>
              <a:ea typeface="+mn-ea"/>
              <a:cs typeface="Times New Roman" panose="02020603050405020304" pitchFamily="18" charset="0"/>
            </a:rPr>
            <a:t>Etapa VI.  Monitorizare și evaluare</a:t>
          </a:r>
          <a:endParaRPr lang="hu-HU" sz="1200" kern="1200" dirty="0">
            <a:latin typeface="Times New Roman" panose="02020603050405020304" pitchFamily="18" charset="0"/>
            <a:ea typeface="+mn-ea"/>
            <a:cs typeface="Times New Roman" panose="02020603050405020304" pitchFamily="18" charset="0"/>
          </a:endParaRPr>
        </a:p>
      </dsp:txBody>
      <dsp:txXfrm>
        <a:off x="0" y="3376463"/>
        <a:ext cx="6096000" cy="443158"/>
      </dsp:txXfrm>
    </dsp:sp>
    <dsp:sp modelId="{761BE25C-AF93-404A-898B-11F8E25CE0B6}">
      <dsp:nvSpPr>
        <dsp:cNvPr id="0" name=""/>
        <dsp:cNvSpPr/>
      </dsp:nvSpPr>
      <dsp:spPr>
        <a:xfrm rot="10800000">
          <a:off x="0" y="2701532"/>
          <a:ext cx="6096000" cy="681578"/>
        </a:xfrm>
        <a:prstGeom prst="upArrowCallout">
          <a:avLst/>
        </a:prstGeom>
        <a:solidFill>
          <a:srgbClr val="9D1B4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o-RO" sz="1200" b="1" kern="1200" dirty="0">
              <a:latin typeface="Times New Roman" panose="02020603050405020304" pitchFamily="18" charset="0"/>
              <a:ea typeface="+mn-ea"/>
              <a:cs typeface="Times New Roman" panose="02020603050405020304" pitchFamily="18" charset="0"/>
            </a:rPr>
            <a:t>Etapa V</a:t>
          </a:r>
          <a:r>
            <a:rPr lang="ro-RO" sz="1200" kern="1200" dirty="0">
              <a:latin typeface="Times New Roman" panose="02020603050405020304" pitchFamily="18" charset="0"/>
              <a:ea typeface="+mn-ea"/>
              <a:cs typeface="Times New Roman" panose="02020603050405020304" pitchFamily="18" charset="0"/>
            </a:rPr>
            <a:t>. </a:t>
          </a:r>
          <a:r>
            <a:rPr lang="ro-RO" sz="1200" b="1" kern="1200" dirty="0">
              <a:latin typeface="Times New Roman" panose="02020603050405020304" pitchFamily="18" charset="0"/>
              <a:ea typeface="+mn-ea"/>
              <a:cs typeface="Times New Roman" panose="02020603050405020304" pitchFamily="18" charset="0"/>
            </a:rPr>
            <a:t>Elaborarea unui plan de măsuri</a:t>
          </a:r>
          <a:r>
            <a:rPr lang="ro-RO" sz="1200" kern="1200" dirty="0">
              <a:latin typeface="Times New Roman" panose="02020603050405020304" pitchFamily="18" charset="0"/>
              <a:ea typeface="+mn-ea"/>
              <a:cs typeface="Times New Roman" panose="02020603050405020304" pitchFamily="18" charset="0"/>
            </a:rPr>
            <a:t> </a:t>
          </a:r>
          <a:endParaRPr lang="hu-HU" sz="1200" kern="1200" dirty="0">
            <a:latin typeface="Times New Roman" panose="02020603050405020304" pitchFamily="18" charset="0"/>
            <a:ea typeface="+mn-ea"/>
            <a:cs typeface="Times New Roman" panose="02020603050405020304" pitchFamily="18" charset="0"/>
          </a:endParaRPr>
        </a:p>
      </dsp:txBody>
      <dsp:txXfrm rot="10800000">
        <a:off x="0" y="2701532"/>
        <a:ext cx="6096000" cy="442869"/>
      </dsp:txXfrm>
    </dsp:sp>
    <dsp:sp modelId="{43630DC7-AD72-4447-B30C-C3943547F4F6}">
      <dsp:nvSpPr>
        <dsp:cNvPr id="0" name=""/>
        <dsp:cNvSpPr/>
      </dsp:nvSpPr>
      <dsp:spPr>
        <a:xfrm rot="10800000">
          <a:off x="0" y="2026601"/>
          <a:ext cx="6096000" cy="681578"/>
        </a:xfrm>
        <a:prstGeom prst="upArrowCallou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o-RO" sz="1200" b="1" kern="1200" dirty="0">
              <a:latin typeface="Times New Roman" panose="02020603050405020304" pitchFamily="18" charset="0"/>
              <a:ea typeface="+mn-ea"/>
              <a:cs typeface="Times New Roman" panose="02020603050405020304" pitchFamily="18" charset="0"/>
            </a:rPr>
            <a:t>Etapa IV.</a:t>
          </a:r>
          <a:r>
            <a:rPr lang="ro-RO" sz="1200" kern="1200" dirty="0">
              <a:latin typeface="Times New Roman" panose="02020603050405020304" pitchFamily="18" charset="0"/>
              <a:ea typeface="+mn-ea"/>
              <a:cs typeface="Times New Roman" panose="02020603050405020304" pitchFamily="18" charset="0"/>
            </a:rPr>
            <a:t> </a:t>
          </a:r>
          <a:r>
            <a:rPr lang="ro-RO" sz="1200" b="1" kern="1200" dirty="0">
              <a:latin typeface="Times New Roman" panose="02020603050405020304" pitchFamily="18" charset="0"/>
              <a:ea typeface="+mn-ea"/>
              <a:cs typeface="Times New Roman" panose="02020603050405020304" pitchFamily="18" charset="0"/>
            </a:rPr>
            <a:t>Elaborarea viziunii de dezvoltare a comunei</a:t>
          </a:r>
          <a:endParaRPr lang="hu-HU" sz="1200" kern="1200" dirty="0">
            <a:latin typeface="Times New Roman" panose="02020603050405020304" pitchFamily="18" charset="0"/>
            <a:ea typeface="+mn-ea"/>
            <a:cs typeface="Times New Roman" panose="02020603050405020304" pitchFamily="18" charset="0"/>
          </a:endParaRPr>
        </a:p>
      </dsp:txBody>
      <dsp:txXfrm rot="10800000">
        <a:off x="0" y="2026601"/>
        <a:ext cx="6096000" cy="442869"/>
      </dsp:txXfrm>
    </dsp:sp>
    <dsp:sp modelId="{351E1960-D44F-415E-8188-E38CC9BF120C}">
      <dsp:nvSpPr>
        <dsp:cNvPr id="0" name=""/>
        <dsp:cNvSpPr/>
      </dsp:nvSpPr>
      <dsp:spPr>
        <a:xfrm rot="10800000">
          <a:off x="0" y="1351669"/>
          <a:ext cx="6096000" cy="681578"/>
        </a:xfrm>
        <a:prstGeom prst="upArrowCallout">
          <a:avLst/>
        </a:prstGeom>
        <a:solidFill>
          <a:srgbClr val="DD93A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o-RO" sz="1200" b="1" kern="1200" dirty="0">
              <a:latin typeface="Times New Roman" panose="02020603050405020304" pitchFamily="18" charset="0"/>
              <a:ea typeface="+mn-ea"/>
              <a:cs typeface="Times New Roman" panose="02020603050405020304" pitchFamily="18" charset="0"/>
            </a:rPr>
            <a:t>Etapa III.</a:t>
          </a:r>
          <a:r>
            <a:rPr lang="ro-RO" sz="1200" kern="1200" dirty="0">
              <a:latin typeface="Times New Roman" panose="02020603050405020304" pitchFamily="18" charset="0"/>
              <a:ea typeface="+mn-ea"/>
              <a:cs typeface="Times New Roman" panose="02020603050405020304" pitchFamily="18" charset="0"/>
            </a:rPr>
            <a:t> </a:t>
          </a:r>
          <a:r>
            <a:rPr lang="ro-RO" sz="1200" b="1" kern="1200" dirty="0">
              <a:latin typeface="Times New Roman" panose="02020603050405020304" pitchFamily="18" charset="0"/>
              <a:ea typeface="+mn-ea"/>
              <a:cs typeface="Times New Roman" panose="02020603050405020304" pitchFamily="18" charset="0"/>
            </a:rPr>
            <a:t>Realizarea analizei SWOT </a:t>
          </a:r>
          <a:endParaRPr lang="hu-HU" sz="1200" kern="1200" dirty="0">
            <a:latin typeface="Times New Roman" panose="02020603050405020304" pitchFamily="18" charset="0"/>
            <a:ea typeface="+mn-ea"/>
            <a:cs typeface="Times New Roman" panose="02020603050405020304" pitchFamily="18" charset="0"/>
          </a:endParaRPr>
        </a:p>
      </dsp:txBody>
      <dsp:txXfrm rot="10800000">
        <a:off x="0" y="1351669"/>
        <a:ext cx="6096000" cy="442869"/>
      </dsp:txXfrm>
    </dsp:sp>
    <dsp:sp modelId="{F2EA7F34-1AD3-4A73-AAC6-8E775FCC2CBA}">
      <dsp:nvSpPr>
        <dsp:cNvPr id="0" name=""/>
        <dsp:cNvSpPr/>
      </dsp:nvSpPr>
      <dsp:spPr>
        <a:xfrm rot="10800000">
          <a:off x="0" y="676738"/>
          <a:ext cx="6096000" cy="681578"/>
        </a:xfrm>
        <a:prstGeom prst="upArrowCallout">
          <a:avLst/>
        </a:prstGeom>
        <a:solidFill>
          <a:srgbClr val="9D1B4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Font typeface="Symbol" panose="05050102010706020507" pitchFamily="18" charset="2"/>
            <a:buNone/>
          </a:pPr>
          <a:r>
            <a:rPr lang="ro-RO" sz="1200" b="1" kern="1200" dirty="0">
              <a:latin typeface="Times New Roman" panose="02020603050405020304" pitchFamily="18" charset="0"/>
              <a:ea typeface="+mn-ea"/>
              <a:cs typeface="Times New Roman" panose="02020603050405020304" pitchFamily="18" charset="0"/>
            </a:rPr>
            <a:t>Etapa II. Derularea cercetării documentare</a:t>
          </a:r>
          <a:endParaRPr lang="hu-HU" sz="1200" kern="1200" dirty="0">
            <a:latin typeface="Times New Roman" panose="02020603050405020304" pitchFamily="18" charset="0"/>
            <a:ea typeface="+mn-ea"/>
            <a:cs typeface="Times New Roman" panose="02020603050405020304" pitchFamily="18" charset="0"/>
          </a:endParaRPr>
        </a:p>
      </dsp:txBody>
      <dsp:txXfrm rot="10800000">
        <a:off x="0" y="676738"/>
        <a:ext cx="6096000" cy="442869"/>
      </dsp:txXfrm>
    </dsp:sp>
    <dsp:sp modelId="{8F8265D4-B0E5-4F7F-870C-085ACD7B7610}">
      <dsp:nvSpPr>
        <dsp:cNvPr id="0" name=""/>
        <dsp:cNvSpPr/>
      </dsp:nvSpPr>
      <dsp:spPr>
        <a:xfrm rot="10800000">
          <a:off x="0" y="1807"/>
          <a:ext cx="6096000" cy="681578"/>
        </a:xfrm>
        <a:prstGeom prst="upArrowCallout">
          <a:avLst/>
        </a:prstGeom>
        <a:solidFill>
          <a:srgbClr val="66003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Font typeface="Symbol" panose="05050102010706020507" pitchFamily="18" charset="2"/>
            <a:buNone/>
          </a:pPr>
          <a:r>
            <a:rPr lang="ro-RO" sz="1200" b="1" kern="1200" dirty="0">
              <a:latin typeface="Times New Roman" panose="02020603050405020304" pitchFamily="18" charset="0"/>
              <a:ea typeface="+mn-ea"/>
              <a:cs typeface="Times New Roman" panose="02020603050405020304" pitchFamily="18" charset="0"/>
            </a:rPr>
            <a:t>Etapa I.</a:t>
          </a:r>
          <a:r>
            <a:rPr lang="ro-RO" sz="1200" kern="1200" dirty="0">
              <a:latin typeface="Times New Roman" panose="02020603050405020304" pitchFamily="18" charset="0"/>
              <a:ea typeface="+mn-ea"/>
              <a:cs typeface="Times New Roman" panose="02020603050405020304" pitchFamily="18" charset="0"/>
            </a:rPr>
            <a:t> </a:t>
          </a:r>
          <a:r>
            <a:rPr lang="ro-RO" sz="1200" b="1" kern="1200" dirty="0">
              <a:latin typeface="Times New Roman" panose="02020603050405020304" pitchFamily="18" charset="0"/>
              <a:ea typeface="+mn-ea"/>
              <a:cs typeface="Times New Roman" panose="02020603050405020304" pitchFamily="18" charset="0"/>
            </a:rPr>
            <a:t>Pregătirea procesului de elaborare a strategiei</a:t>
          </a:r>
          <a:endParaRPr lang="hu-HU" sz="1200" kern="1200" dirty="0">
            <a:latin typeface="Times New Roman" panose="02020603050405020304" pitchFamily="18" charset="0"/>
            <a:ea typeface="+mn-ea"/>
            <a:cs typeface="Times New Roman" panose="02020603050405020304" pitchFamily="18" charset="0"/>
          </a:endParaRPr>
        </a:p>
      </dsp:txBody>
      <dsp:txXfrm rot="10800000">
        <a:off x="0" y="1807"/>
        <a:ext cx="6096000" cy="4428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9D8AF1-EC62-46C8-ABF0-B7B48737DD4A}">
      <dsp:nvSpPr>
        <dsp:cNvPr id="0" name=""/>
        <dsp:cNvSpPr/>
      </dsp:nvSpPr>
      <dsp:spPr>
        <a:xfrm>
          <a:off x="2217464" y="1319"/>
          <a:ext cx="1051470" cy="52573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u-HU" sz="1000" kern="1200">
              <a:latin typeface="Times New Roman" panose="02020603050405020304" pitchFamily="18" charset="0"/>
              <a:cs typeface="Times New Roman" panose="02020603050405020304" pitchFamily="18" charset="0"/>
            </a:rPr>
            <a:t>Europ</a:t>
          </a:r>
          <a:r>
            <a:rPr lang="ro-RO" sz="1000" kern="1200">
              <a:latin typeface="Times New Roman" panose="02020603050405020304" pitchFamily="18" charset="0"/>
              <a:cs typeface="Times New Roman" panose="02020603050405020304" pitchFamily="18" charset="0"/>
            </a:rPr>
            <a:t>ă mai inteligentă</a:t>
          </a:r>
          <a:endParaRPr lang="en-US" sz="1000" kern="1200">
            <a:latin typeface="Times New Roman" panose="02020603050405020304" pitchFamily="18" charset="0"/>
            <a:cs typeface="Times New Roman" panose="02020603050405020304" pitchFamily="18" charset="0"/>
          </a:endParaRPr>
        </a:p>
      </dsp:txBody>
      <dsp:txXfrm>
        <a:off x="2232862" y="16717"/>
        <a:ext cx="1020674" cy="494939"/>
      </dsp:txXfrm>
    </dsp:sp>
    <dsp:sp modelId="{D2B88BE9-DAA5-4E3C-9789-F0BBD99FEEB1}">
      <dsp:nvSpPr>
        <dsp:cNvPr id="0" name=""/>
        <dsp:cNvSpPr/>
      </dsp:nvSpPr>
      <dsp:spPr>
        <a:xfrm rot="2160000">
          <a:off x="3171616" y="682495"/>
          <a:ext cx="547933" cy="184007"/>
        </a:xfrm>
        <a:prstGeom prst="leftRightArrow">
          <a:avLst>
            <a:gd name="adj1" fmla="val 60000"/>
            <a:gd name="adj2" fmla="val 50000"/>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latin typeface="Times New Roman" panose="02020603050405020304" pitchFamily="18" charset="0"/>
            <a:cs typeface="Times New Roman" panose="02020603050405020304" pitchFamily="18" charset="0"/>
          </a:endParaRPr>
        </a:p>
      </dsp:txBody>
      <dsp:txXfrm>
        <a:off x="3226818" y="719296"/>
        <a:ext cx="437529" cy="110405"/>
      </dsp:txXfrm>
    </dsp:sp>
    <dsp:sp modelId="{1F9A5C85-F1A0-4D22-988A-A5EAB5C5D3FC}">
      <dsp:nvSpPr>
        <dsp:cNvPr id="0" name=""/>
        <dsp:cNvSpPr/>
      </dsp:nvSpPr>
      <dsp:spPr>
        <a:xfrm>
          <a:off x="3622231" y="1021942"/>
          <a:ext cx="1051470" cy="52573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u-HU" sz="1000" kern="1200">
              <a:latin typeface="Times New Roman" panose="02020603050405020304" pitchFamily="18" charset="0"/>
              <a:cs typeface="Times New Roman" panose="02020603050405020304" pitchFamily="18" charset="0"/>
            </a:rPr>
            <a:t>Europ</a:t>
          </a:r>
          <a:r>
            <a:rPr lang="ro-RO" sz="1000" kern="1200">
              <a:latin typeface="Times New Roman" panose="02020603050405020304" pitchFamily="18" charset="0"/>
              <a:cs typeface="Times New Roman" panose="02020603050405020304" pitchFamily="18" charset="0"/>
            </a:rPr>
            <a:t>ă mai verde</a:t>
          </a:r>
          <a:endParaRPr lang="en-US" sz="1000" kern="1200">
            <a:latin typeface="Times New Roman" panose="02020603050405020304" pitchFamily="18" charset="0"/>
            <a:cs typeface="Times New Roman" panose="02020603050405020304" pitchFamily="18" charset="0"/>
          </a:endParaRPr>
        </a:p>
      </dsp:txBody>
      <dsp:txXfrm>
        <a:off x="3637629" y="1037340"/>
        <a:ext cx="1020674" cy="494939"/>
      </dsp:txXfrm>
    </dsp:sp>
    <dsp:sp modelId="{C6E1A042-F37C-489B-9907-2A1A56841CDE}">
      <dsp:nvSpPr>
        <dsp:cNvPr id="0" name=""/>
        <dsp:cNvSpPr/>
      </dsp:nvSpPr>
      <dsp:spPr>
        <a:xfrm rot="6480000">
          <a:off x="3605713" y="2018507"/>
          <a:ext cx="547933" cy="184007"/>
        </a:xfrm>
        <a:prstGeom prst="leftRightArrow">
          <a:avLst>
            <a:gd name="adj1" fmla="val 60000"/>
            <a:gd name="adj2" fmla="val 50000"/>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latin typeface="Times New Roman" panose="02020603050405020304" pitchFamily="18" charset="0"/>
            <a:cs typeface="Times New Roman" panose="02020603050405020304" pitchFamily="18" charset="0"/>
          </a:endParaRPr>
        </a:p>
      </dsp:txBody>
      <dsp:txXfrm rot="10800000">
        <a:off x="3660915" y="2055308"/>
        <a:ext cx="437529" cy="110405"/>
      </dsp:txXfrm>
    </dsp:sp>
    <dsp:sp modelId="{45EC567C-1F18-4142-B0E9-5FB83E30A0F7}">
      <dsp:nvSpPr>
        <dsp:cNvPr id="0" name=""/>
        <dsp:cNvSpPr/>
      </dsp:nvSpPr>
      <dsp:spPr>
        <a:xfrm>
          <a:off x="3085658" y="2673344"/>
          <a:ext cx="1051470" cy="52573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u-HU" sz="1000" kern="1200">
              <a:latin typeface="Times New Roman" panose="02020603050405020304" pitchFamily="18" charset="0"/>
              <a:cs typeface="Times New Roman" panose="02020603050405020304" pitchFamily="18" charset="0"/>
            </a:rPr>
            <a:t>Europ</a:t>
          </a:r>
          <a:r>
            <a:rPr lang="ro-RO" sz="1000" kern="1200">
              <a:latin typeface="Times New Roman" panose="02020603050405020304" pitchFamily="18" charset="0"/>
              <a:cs typeface="Times New Roman" panose="02020603050405020304" pitchFamily="18" charset="0"/>
            </a:rPr>
            <a:t>ă mai socială</a:t>
          </a:r>
          <a:endParaRPr lang="en-US" sz="1000" kern="1200">
            <a:latin typeface="Times New Roman" panose="02020603050405020304" pitchFamily="18" charset="0"/>
            <a:cs typeface="Times New Roman" panose="02020603050405020304" pitchFamily="18" charset="0"/>
          </a:endParaRPr>
        </a:p>
      </dsp:txBody>
      <dsp:txXfrm>
        <a:off x="3101056" y="2688742"/>
        <a:ext cx="1020674" cy="494939"/>
      </dsp:txXfrm>
    </dsp:sp>
    <dsp:sp modelId="{A5CCDE51-E516-4485-B667-532F5091CD7E}">
      <dsp:nvSpPr>
        <dsp:cNvPr id="0" name=""/>
        <dsp:cNvSpPr/>
      </dsp:nvSpPr>
      <dsp:spPr>
        <a:xfrm rot="10800000">
          <a:off x="2469233" y="2844208"/>
          <a:ext cx="547933" cy="184007"/>
        </a:xfrm>
        <a:prstGeom prst="leftRightArrow">
          <a:avLst>
            <a:gd name="adj1" fmla="val 60000"/>
            <a:gd name="adj2" fmla="val 50000"/>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latin typeface="Times New Roman" panose="02020603050405020304" pitchFamily="18" charset="0"/>
            <a:cs typeface="Times New Roman" panose="02020603050405020304" pitchFamily="18" charset="0"/>
          </a:endParaRPr>
        </a:p>
      </dsp:txBody>
      <dsp:txXfrm rot="10800000">
        <a:off x="2524435" y="2881009"/>
        <a:ext cx="437529" cy="110405"/>
      </dsp:txXfrm>
    </dsp:sp>
    <dsp:sp modelId="{B4A35E96-543A-4CE9-86D7-390F5BDA9CBA}">
      <dsp:nvSpPr>
        <dsp:cNvPr id="0" name=""/>
        <dsp:cNvSpPr/>
      </dsp:nvSpPr>
      <dsp:spPr>
        <a:xfrm>
          <a:off x="1349271" y="2673344"/>
          <a:ext cx="1051470" cy="52573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u-HU" sz="1000" kern="1200">
              <a:latin typeface="Times New Roman" panose="02020603050405020304" pitchFamily="18" charset="0"/>
              <a:cs typeface="Times New Roman" panose="02020603050405020304" pitchFamily="18" charset="0"/>
            </a:rPr>
            <a:t>Europ</a:t>
          </a:r>
          <a:r>
            <a:rPr lang="ro-RO" sz="1000" kern="1200">
              <a:latin typeface="Times New Roman" panose="02020603050405020304" pitchFamily="18" charset="0"/>
              <a:cs typeface="Times New Roman" panose="02020603050405020304" pitchFamily="18" charset="0"/>
            </a:rPr>
            <a:t>ă mai apropiată de cetățenii săi</a:t>
          </a:r>
          <a:endParaRPr lang="en-US" sz="1000" kern="1200">
            <a:latin typeface="Times New Roman" panose="02020603050405020304" pitchFamily="18" charset="0"/>
            <a:cs typeface="Times New Roman" panose="02020603050405020304" pitchFamily="18" charset="0"/>
          </a:endParaRPr>
        </a:p>
      </dsp:txBody>
      <dsp:txXfrm>
        <a:off x="1364669" y="2688742"/>
        <a:ext cx="1020674" cy="494939"/>
      </dsp:txXfrm>
    </dsp:sp>
    <dsp:sp modelId="{D665798E-9404-4255-BA21-D8EB8E0B76F0}">
      <dsp:nvSpPr>
        <dsp:cNvPr id="0" name=""/>
        <dsp:cNvSpPr/>
      </dsp:nvSpPr>
      <dsp:spPr>
        <a:xfrm rot="15120000">
          <a:off x="1332753" y="2018507"/>
          <a:ext cx="547933" cy="184007"/>
        </a:xfrm>
        <a:prstGeom prst="leftRightArrow">
          <a:avLst>
            <a:gd name="adj1" fmla="val 60000"/>
            <a:gd name="adj2" fmla="val 50000"/>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latin typeface="Times New Roman" panose="02020603050405020304" pitchFamily="18" charset="0"/>
            <a:cs typeface="Times New Roman" panose="02020603050405020304" pitchFamily="18" charset="0"/>
          </a:endParaRPr>
        </a:p>
      </dsp:txBody>
      <dsp:txXfrm rot="10800000">
        <a:off x="1387955" y="2055308"/>
        <a:ext cx="437529" cy="110405"/>
      </dsp:txXfrm>
    </dsp:sp>
    <dsp:sp modelId="{954B690F-F21F-4FC9-8EE7-0365DDA3F399}">
      <dsp:nvSpPr>
        <dsp:cNvPr id="0" name=""/>
        <dsp:cNvSpPr/>
      </dsp:nvSpPr>
      <dsp:spPr>
        <a:xfrm>
          <a:off x="812697" y="1021942"/>
          <a:ext cx="1051470" cy="52573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hu-HU" sz="1000" kern="1200">
              <a:latin typeface="Times New Roman" panose="02020603050405020304" pitchFamily="18" charset="0"/>
              <a:cs typeface="Times New Roman" panose="02020603050405020304" pitchFamily="18" charset="0"/>
            </a:rPr>
            <a:t>Europ</a:t>
          </a:r>
          <a:r>
            <a:rPr lang="ro-RO" sz="1000" kern="1200">
              <a:latin typeface="Times New Roman" panose="02020603050405020304" pitchFamily="18" charset="0"/>
              <a:cs typeface="Times New Roman" panose="02020603050405020304" pitchFamily="18" charset="0"/>
            </a:rPr>
            <a:t>ă mai conectată</a:t>
          </a:r>
          <a:endParaRPr lang="en-US" sz="1000" kern="1200">
            <a:latin typeface="Times New Roman" panose="02020603050405020304" pitchFamily="18" charset="0"/>
            <a:cs typeface="Times New Roman" panose="02020603050405020304" pitchFamily="18" charset="0"/>
          </a:endParaRPr>
        </a:p>
      </dsp:txBody>
      <dsp:txXfrm>
        <a:off x="828095" y="1037340"/>
        <a:ext cx="1020674" cy="494939"/>
      </dsp:txXfrm>
    </dsp:sp>
    <dsp:sp modelId="{C3AAD2EE-CB2F-4F5A-801D-61628BD7406C}">
      <dsp:nvSpPr>
        <dsp:cNvPr id="0" name=""/>
        <dsp:cNvSpPr/>
      </dsp:nvSpPr>
      <dsp:spPr>
        <a:xfrm rot="19440000">
          <a:off x="1766849" y="682495"/>
          <a:ext cx="547933" cy="184007"/>
        </a:xfrm>
        <a:prstGeom prst="leftRightArrow">
          <a:avLst>
            <a:gd name="adj1" fmla="val 60000"/>
            <a:gd name="adj2" fmla="val 50000"/>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latin typeface="Times New Roman" panose="02020603050405020304" pitchFamily="18" charset="0"/>
            <a:cs typeface="Times New Roman" panose="02020603050405020304" pitchFamily="18" charset="0"/>
          </a:endParaRPr>
        </a:p>
      </dsp:txBody>
      <dsp:txXfrm>
        <a:off x="1822051" y="719296"/>
        <a:ext cx="437529" cy="11040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0B97F-1298-4FB0-A6ED-A9BADCAFA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41693</Words>
  <Characters>237651</Characters>
  <Application>Microsoft Office Word</Application>
  <DocSecurity>0</DocSecurity>
  <Lines>1980</Lines>
  <Paragraphs>557</Paragraphs>
  <ScaleCrop>false</ScaleCrop>
  <HeadingPairs>
    <vt:vector size="2" baseType="variant">
      <vt:variant>
        <vt:lpstr>Title</vt:lpstr>
      </vt:variant>
      <vt:variant>
        <vt:i4>1</vt:i4>
      </vt:variant>
    </vt:vector>
  </HeadingPairs>
  <TitlesOfParts>
    <vt:vector size="1" baseType="lpstr">
      <vt:lpstr>STRATEGIA DE DEZVOLTARE LOCALĂ A COMUNEI NEAUA 2021-2027</vt:lpstr>
    </vt:vector>
  </TitlesOfParts>
  <Company/>
  <LinksUpToDate>false</LinksUpToDate>
  <CharactersWithSpaces>278787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DE DEZVOLTARE LOCALĂ A COMUNEI NEAUA 2021-2027</dc:title>
  <dc:creator>Klein Izabella</dc:creator>
  <cp:lastModifiedBy>Calculator</cp:lastModifiedBy>
  <cp:revision>2</cp:revision>
  <cp:lastPrinted>2022-05-12T10:30:00Z</cp:lastPrinted>
  <dcterms:created xsi:type="dcterms:W3CDTF">2022-10-12T12:27:00Z</dcterms:created>
  <dcterms:modified xsi:type="dcterms:W3CDTF">2022-10-12T12:27:00Z</dcterms:modified>
</cp:coreProperties>
</file>